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48F14" w14:textId="77777777" w:rsidR="00B46E5F" w:rsidRPr="007B4834" w:rsidRDefault="00B46E5F" w:rsidP="00B46E5F">
      <w:pPr>
        <w:keepLines/>
        <w:jc w:val="center"/>
        <w:rPr>
          <w:rFonts w:cs="Times New Roman"/>
          <w:b/>
          <w:sz w:val="28"/>
          <w:szCs w:val="28"/>
        </w:rPr>
      </w:pPr>
      <w:bookmarkStart w:id="0" w:name="_GoBack"/>
      <w:bookmarkEnd w:id="0"/>
      <w:r w:rsidRPr="007B4834">
        <w:rPr>
          <w:rFonts w:cs="Times New Roman"/>
          <w:b/>
          <w:sz w:val="28"/>
          <w:szCs w:val="28"/>
        </w:rPr>
        <w:t>ОБГРУНТУВАННЯ</w:t>
      </w:r>
    </w:p>
    <w:p w14:paraId="2021D04E" w14:textId="77777777" w:rsidR="00B46E5F" w:rsidRPr="007B4834" w:rsidRDefault="00B46E5F" w:rsidP="00B46E5F">
      <w:pPr>
        <w:keepLines/>
        <w:jc w:val="center"/>
        <w:rPr>
          <w:rFonts w:cs="Times New Roman"/>
          <w:b/>
          <w:sz w:val="28"/>
          <w:szCs w:val="28"/>
        </w:rPr>
      </w:pPr>
      <w:r w:rsidRPr="007B4834">
        <w:rPr>
          <w:rFonts w:cs="Times New Roman"/>
          <w:b/>
          <w:sz w:val="28"/>
          <w:szCs w:val="28"/>
        </w:rPr>
        <w:t>технічних, якісних та кількісних характеристик предмета закупівлі</w:t>
      </w:r>
    </w:p>
    <w:p w14:paraId="415A7F09" w14:textId="77777777" w:rsidR="007B4834" w:rsidRPr="007B4834" w:rsidRDefault="007B4834" w:rsidP="007B4834">
      <w:pPr>
        <w:keepLines/>
        <w:jc w:val="center"/>
        <w:rPr>
          <w:rFonts w:cs="Times New Roman"/>
          <w:b/>
          <w:sz w:val="28"/>
          <w:szCs w:val="28"/>
        </w:rPr>
      </w:pPr>
      <w:r w:rsidRPr="007B4834">
        <w:rPr>
          <w:rFonts w:cs="Times New Roman"/>
          <w:b/>
          <w:sz w:val="28"/>
          <w:szCs w:val="28"/>
        </w:rPr>
        <w:t>для процедури закупівлі – відкриті торги</w:t>
      </w:r>
    </w:p>
    <w:p w14:paraId="47C84254" w14:textId="77777777" w:rsidR="007B4834" w:rsidRPr="007B4834" w:rsidRDefault="007B4834" w:rsidP="007B4834">
      <w:pPr>
        <w:keepLines/>
        <w:jc w:val="center"/>
        <w:rPr>
          <w:rFonts w:cs="Times New Roman"/>
          <w:b/>
          <w:sz w:val="28"/>
          <w:szCs w:val="28"/>
        </w:rPr>
      </w:pPr>
      <w:r w:rsidRPr="007B4834">
        <w:rPr>
          <w:rFonts w:cs="Times New Roman"/>
          <w:b/>
          <w:sz w:val="28"/>
          <w:szCs w:val="28"/>
        </w:rPr>
        <w:t>щодо предмета закупівлі:</w:t>
      </w:r>
    </w:p>
    <w:p w14:paraId="68A563FC" w14:textId="77777777" w:rsidR="007B4834" w:rsidRPr="007B4834" w:rsidRDefault="007B4834" w:rsidP="007B4834">
      <w:pPr>
        <w:keepLines/>
        <w:jc w:val="center"/>
        <w:rPr>
          <w:rFonts w:cs="Times New Roman"/>
          <w:b/>
          <w:sz w:val="28"/>
          <w:szCs w:val="28"/>
        </w:rPr>
      </w:pPr>
    </w:p>
    <w:p w14:paraId="4C40F250" w14:textId="22BE149E" w:rsidR="00B46E5F" w:rsidRPr="007B4834" w:rsidRDefault="007B4834" w:rsidP="007B4834">
      <w:pPr>
        <w:keepLines/>
        <w:jc w:val="center"/>
        <w:rPr>
          <w:rFonts w:cs="Times New Roman"/>
          <w:b/>
          <w:sz w:val="28"/>
          <w:szCs w:val="28"/>
        </w:rPr>
      </w:pPr>
      <w:r w:rsidRPr="007B4834">
        <w:rPr>
          <w:rFonts w:cs="Times New Roman"/>
          <w:b/>
          <w:sz w:val="28"/>
          <w:szCs w:val="28"/>
        </w:rPr>
        <w:t>Капітальний ремонт санвузлів ліцею № 13 м. Ковеля Волинської області по вул. 40-років Перемоги, 18 (код ДК 021-2015: 45453000-7 Капітальний ремонт і реставрація)</w:t>
      </w:r>
    </w:p>
    <w:p w14:paraId="7129C624" w14:textId="77777777" w:rsidR="007B4834" w:rsidRDefault="007B4834" w:rsidP="007B4834">
      <w:pPr>
        <w:keepLines/>
        <w:jc w:val="center"/>
        <w:rPr>
          <w:rFonts w:cs="Times New Roman"/>
          <w:b/>
        </w:rPr>
      </w:pPr>
    </w:p>
    <w:p w14:paraId="729CC6D1" w14:textId="046930E5" w:rsidR="00B46E5F" w:rsidRDefault="007B4834" w:rsidP="00B46E5F">
      <w:pPr>
        <w:keepLines/>
        <w:jc w:val="right"/>
        <w:rPr>
          <w:rFonts w:cs="Times New Roman"/>
          <w:b/>
        </w:rPr>
      </w:pPr>
      <w:r>
        <w:rPr>
          <w:bCs/>
        </w:rPr>
        <w:t>30</w:t>
      </w:r>
      <w:r w:rsidR="00B46E5F">
        <w:rPr>
          <w:bCs/>
        </w:rPr>
        <w:t xml:space="preserve"> липня 2021</w:t>
      </w:r>
      <w:r w:rsidR="00B46E5F" w:rsidRPr="002F48D7">
        <w:rPr>
          <w:bCs/>
        </w:rPr>
        <w:t xml:space="preserve"> року</w:t>
      </w:r>
    </w:p>
    <w:p w14:paraId="03844561" w14:textId="238C939C" w:rsidR="00B46E5F" w:rsidRPr="007B4834" w:rsidRDefault="00B46E5F" w:rsidP="00B46E5F">
      <w:pPr>
        <w:ind w:firstLine="567"/>
        <w:jc w:val="both"/>
        <w:rPr>
          <w:szCs w:val="24"/>
        </w:rPr>
      </w:pPr>
      <w:r w:rsidRPr="007B4834">
        <w:rPr>
          <w:szCs w:val="24"/>
        </w:rPr>
        <w:t xml:space="preserve">Технічні, якісні та кількісні характеристики предмета закупівлі: </w:t>
      </w:r>
      <w:r w:rsidRPr="007B4834">
        <w:rPr>
          <w:rFonts w:eastAsia="Times New Roman"/>
          <w:b/>
          <w:bCs/>
          <w:szCs w:val="24"/>
        </w:rPr>
        <w:t>Капітальний ремонт покрівлі Комунального закладу "Комплексна дитячо-юнацька спортивна школа імені Євгена Кондратовича" на бульварі Лесі Українки, 9 в м. Ковель Волинської області (код ДК 021-2015: 45260000-7 Покрівельні роботи та інші спеціалізовані будівельні роботи)</w:t>
      </w:r>
      <w:r w:rsidRPr="007B4834">
        <w:rPr>
          <w:szCs w:val="24"/>
        </w:rPr>
        <w:t xml:space="preserve"> встановлювалися з урахуванням положень Закону України "Про публічні закупівлі" </w:t>
      </w:r>
      <w:r w:rsidRPr="007B4834">
        <w:rPr>
          <w:color w:val="333333"/>
          <w:szCs w:val="24"/>
          <w:shd w:val="clear" w:color="auto" w:fill="FFFFFF"/>
        </w:rPr>
        <w:t>(зі змінами)</w:t>
      </w:r>
      <w:r w:rsidRPr="007B4834">
        <w:rPr>
          <w:szCs w:val="24"/>
        </w:rPr>
        <w:t xml:space="preserve">, ДСТУ Б.Д.1.1-1:2013 “Правила визначення вартості будівництва”, прийняті наказом Міністерства регіонального розвитку, будівництва та житлово-комунального господарства України від 05.07.2013 № 293 та іншого чинного законодавства, </w:t>
      </w:r>
      <w:r w:rsidRPr="007B4834">
        <w:rPr>
          <w:color w:val="333333"/>
          <w:szCs w:val="24"/>
          <w:shd w:val="clear" w:color="auto" w:fill="FFFFFF"/>
        </w:rPr>
        <w:t xml:space="preserve">відповідно до розробленої та затвердженої проектно-кошторисної документації: Робочий проект </w:t>
      </w:r>
      <w:r w:rsidR="007B4834" w:rsidRPr="007B4834">
        <w:rPr>
          <w:bCs/>
          <w:color w:val="000000"/>
          <w:szCs w:val="24"/>
        </w:rPr>
        <w:t>Капітальний ремонт санвузлів ліцею № 13 м. Ковеля Волинської області по вул. 40-років Перемоги, 18</w:t>
      </w:r>
      <w:r w:rsidRPr="007B4834">
        <w:rPr>
          <w:bCs/>
          <w:color w:val="000000"/>
          <w:szCs w:val="24"/>
        </w:rPr>
        <w:t>.</w:t>
      </w:r>
      <w:r w:rsidRPr="007B4834">
        <w:rPr>
          <w:szCs w:val="24"/>
        </w:rPr>
        <w:t xml:space="preserve"> </w:t>
      </w:r>
    </w:p>
    <w:p w14:paraId="30DB6669" w14:textId="77777777" w:rsidR="00B46E5F" w:rsidRPr="007B4834" w:rsidRDefault="00B46E5F" w:rsidP="00865563">
      <w:pPr>
        <w:keepLines/>
        <w:jc w:val="center"/>
        <w:rPr>
          <w:rFonts w:cs="Times New Roman"/>
          <w:b/>
          <w:szCs w:val="24"/>
        </w:rPr>
      </w:pPr>
    </w:p>
    <w:tbl>
      <w:tblPr>
        <w:tblW w:w="1028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491"/>
        <w:gridCol w:w="7795"/>
      </w:tblGrid>
      <w:tr w:rsidR="007B4834" w:rsidRPr="00E27482" w14:paraId="0E30083D" w14:textId="77777777" w:rsidTr="0091439D">
        <w:trPr>
          <w:trHeight w:val="567"/>
        </w:trPr>
        <w:tc>
          <w:tcPr>
            <w:tcW w:w="10286" w:type="dxa"/>
            <w:gridSpan w:val="2"/>
            <w:shd w:val="clear" w:color="auto" w:fill="auto"/>
            <w:vAlign w:val="center"/>
          </w:tcPr>
          <w:p w14:paraId="030C694B" w14:textId="77777777" w:rsidR="007B4834" w:rsidRPr="00E27482" w:rsidRDefault="007B4834" w:rsidP="0091439D">
            <w:pPr>
              <w:pStyle w:val="a0"/>
              <w:keepLines/>
              <w:numPr>
                <w:ilvl w:val="0"/>
                <w:numId w:val="16"/>
              </w:numPr>
              <w:spacing w:before="0" w:beforeAutospacing="0" w:after="0" w:afterAutospacing="0"/>
              <w:jc w:val="center"/>
              <w:rPr>
                <w:b/>
              </w:rPr>
            </w:pPr>
            <w:r w:rsidRPr="00581E40">
              <w:rPr>
                <w:b/>
              </w:rPr>
              <w:t>Загальні положення</w:t>
            </w:r>
          </w:p>
        </w:tc>
      </w:tr>
      <w:tr w:rsidR="007B4834" w:rsidRPr="00C93BDD" w14:paraId="403F867B" w14:textId="77777777" w:rsidTr="0091439D">
        <w:tc>
          <w:tcPr>
            <w:tcW w:w="2491" w:type="dxa"/>
            <w:shd w:val="clear" w:color="auto" w:fill="auto"/>
            <w:hideMark/>
          </w:tcPr>
          <w:p w14:paraId="63B8C328" w14:textId="77777777" w:rsidR="007B4834" w:rsidRPr="00391D19" w:rsidRDefault="007B4834" w:rsidP="0091439D">
            <w:pPr>
              <w:pStyle w:val="a0"/>
              <w:keepLines/>
              <w:numPr>
                <w:ilvl w:val="1"/>
                <w:numId w:val="16"/>
              </w:numPr>
              <w:spacing w:before="0" w:beforeAutospacing="0" w:after="0" w:afterAutospacing="0"/>
              <w:contextualSpacing/>
            </w:pPr>
            <w:r w:rsidRPr="00581E40">
              <w:rPr>
                <w:b/>
              </w:rPr>
              <w:t>Загальні</w:t>
            </w:r>
            <w:r w:rsidRPr="00391D19">
              <w:t xml:space="preserve"> </w:t>
            </w:r>
            <w:r w:rsidRPr="00581E40">
              <w:rPr>
                <w:b/>
              </w:rPr>
              <w:t>вимоги</w:t>
            </w:r>
          </w:p>
        </w:tc>
        <w:tc>
          <w:tcPr>
            <w:tcW w:w="7795" w:type="dxa"/>
            <w:hideMark/>
          </w:tcPr>
          <w:p w14:paraId="4223D2D0" w14:textId="77777777" w:rsidR="007B4834" w:rsidRPr="00C93BDD" w:rsidRDefault="007B4834" w:rsidP="0091439D">
            <w:pPr>
              <w:pStyle w:val="a0"/>
              <w:keepLines/>
              <w:numPr>
                <w:ilvl w:val="2"/>
                <w:numId w:val="16"/>
              </w:numPr>
              <w:spacing w:before="0" w:beforeAutospacing="0" w:after="0" w:afterAutospacing="0"/>
              <w:jc w:val="both"/>
            </w:pPr>
            <w:r w:rsidRPr="00C93BDD">
              <w:t>Відповідно до пункту 3 частини другої статті 22</w:t>
            </w:r>
            <w:r>
              <w:t>, статті 23</w:t>
            </w:r>
            <w:r w:rsidRPr="00C93BDD">
              <w:t xml:space="preserve"> Закону цей Додаток визначає інформацію про необхідні технічні, якісні, кількісні та інші характеристики предмета закупівлі, а також способи документального підтвердження відповідності тендерної пропозиції учасника цим характеристикам та вимогам до предмета закупівлі.</w:t>
            </w:r>
          </w:p>
          <w:p w14:paraId="735B4402" w14:textId="77777777" w:rsidR="007B4834" w:rsidRDefault="007B4834" w:rsidP="0091439D">
            <w:pPr>
              <w:pStyle w:val="a0"/>
              <w:keepLines/>
              <w:numPr>
                <w:ilvl w:val="2"/>
                <w:numId w:val="16"/>
              </w:numPr>
              <w:spacing w:before="0" w:beforeAutospacing="0" w:after="0" w:afterAutospacing="0"/>
              <w:jc w:val="both"/>
            </w:pPr>
            <w:bookmarkStart w:id="1" w:name="_Ref495691513"/>
            <w:r w:rsidRPr="00C93BDD">
              <w:t xml:space="preserve">Учасник повинен надати в складі тендерної пропозиції інформацію та документи, які підтверджують її відповідність технічним, якісним, кількісним та іншим характеристикам (вимогам) предмета закупівлі, </w:t>
            </w:r>
            <w:bookmarkEnd w:id="1"/>
            <w:r w:rsidRPr="00C93BDD">
              <w:t>відповідно до умов цього Додатку.</w:t>
            </w:r>
          </w:p>
          <w:p w14:paraId="0F4D07C0" w14:textId="77777777" w:rsidR="007B4834" w:rsidRDefault="007B4834" w:rsidP="0091439D">
            <w:pPr>
              <w:pStyle w:val="a0"/>
              <w:numPr>
                <w:ilvl w:val="2"/>
                <w:numId w:val="16"/>
              </w:numPr>
              <w:jc w:val="both"/>
            </w:pPr>
            <w: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з врахуванням статті 23 Закону. Кожне посилання слід читати з виразом "або еквівалент".</w:t>
            </w:r>
          </w:p>
          <w:p w14:paraId="192F1084" w14:textId="77777777" w:rsidR="007B4834" w:rsidRDefault="007B4834" w:rsidP="0091439D">
            <w:pPr>
              <w:pStyle w:val="a0"/>
              <w:numPr>
                <w:ilvl w:val="2"/>
                <w:numId w:val="16"/>
              </w:numPr>
              <w:jc w:val="both"/>
            </w:pPr>
            <w:r>
              <w:t>Відповідно до вимог  статті 23 Закону,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вживається, то воно є необхідним та обґрунтованим та встановлюється цим Додатком.  Кожне посилання слід читати з виразом "або еквівалент".</w:t>
            </w:r>
          </w:p>
          <w:p w14:paraId="3D996188" w14:textId="77777777" w:rsidR="007B4834" w:rsidRPr="00C93BDD" w:rsidRDefault="007B4834" w:rsidP="0091439D">
            <w:pPr>
              <w:pStyle w:val="a0"/>
              <w:keepLines/>
              <w:numPr>
                <w:ilvl w:val="2"/>
                <w:numId w:val="16"/>
              </w:numPr>
              <w:spacing w:before="0" w:beforeAutospacing="0" w:after="0" w:afterAutospacing="0"/>
              <w:jc w:val="both"/>
            </w:pPr>
            <w:r w:rsidRPr="003559DD">
              <w:t xml:space="preserve">У разі, коли інформація, передбачена </w:t>
            </w:r>
            <w:r>
              <w:t>цим Додатком до тендерної документації</w:t>
            </w:r>
            <w:r w:rsidRPr="003559DD">
              <w:t xml:space="preserve"> оприлюднена у формі відкритих даних згідно із Законом </w:t>
            </w:r>
            <w:r w:rsidRPr="003559DD">
              <w:lastRenderedPageBreak/>
              <w:t xml:space="preserve">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для документального підтвердження відповідності </w:t>
            </w:r>
            <w:r>
              <w:t>вимогам Тендерної документації</w:t>
            </w:r>
            <w:r w:rsidRPr="003559DD">
              <w:t xml:space="preserve"> у складі тендерної пропозиції учасника повинна бути надана інформаційна довідка у довільній формі, з обов’язковим зазначенням (</w:t>
            </w:r>
            <w:r w:rsidRPr="00871989">
              <w:t>посиланням</w:t>
            </w:r>
            <w:r>
              <w:t>)</w:t>
            </w:r>
            <w:r w:rsidRPr="00871989">
              <w:t xml:space="preserve"> на </w:t>
            </w:r>
            <w:r>
              <w:t xml:space="preserve">відповідне </w:t>
            </w:r>
            <w:r w:rsidRPr="00871989">
              <w:t>джерело отримання такої інформації</w:t>
            </w:r>
            <w:r>
              <w:t xml:space="preserve"> </w:t>
            </w:r>
            <w:r w:rsidRPr="0015615F">
              <w:t>(перехід за посиланням повинен уможливити вільний доступ замовника до такої інформації з врахуванням вимог та/або обмежень, встановлених чинним законодавством України).</w:t>
            </w:r>
          </w:p>
        </w:tc>
      </w:tr>
      <w:tr w:rsidR="007B4834" w:rsidRPr="00E35785" w14:paraId="6DB41090" w14:textId="77777777" w:rsidTr="0091439D">
        <w:trPr>
          <w:trHeight w:val="567"/>
        </w:trPr>
        <w:tc>
          <w:tcPr>
            <w:tcW w:w="10286" w:type="dxa"/>
            <w:gridSpan w:val="2"/>
            <w:shd w:val="clear" w:color="auto" w:fill="auto"/>
            <w:vAlign w:val="center"/>
            <w:hideMark/>
          </w:tcPr>
          <w:p w14:paraId="601701FC" w14:textId="77777777" w:rsidR="007B4834" w:rsidRPr="00E35785" w:rsidRDefault="007B4834" w:rsidP="0091439D">
            <w:pPr>
              <w:pStyle w:val="a0"/>
              <w:keepLines/>
              <w:numPr>
                <w:ilvl w:val="0"/>
                <w:numId w:val="16"/>
              </w:numPr>
              <w:spacing w:before="0" w:beforeAutospacing="0" w:after="0" w:afterAutospacing="0"/>
              <w:jc w:val="center"/>
              <w:rPr>
                <w:b/>
              </w:rPr>
            </w:pPr>
            <w:r w:rsidRPr="00E35785">
              <w:rPr>
                <w:b/>
              </w:rPr>
              <w:lastRenderedPageBreak/>
              <w:t>Загальна характеристика предмета закупівлі</w:t>
            </w:r>
          </w:p>
        </w:tc>
      </w:tr>
      <w:tr w:rsidR="007B4834" w:rsidRPr="00391D19" w14:paraId="6A29F34B" w14:textId="77777777" w:rsidTr="0091439D">
        <w:tc>
          <w:tcPr>
            <w:tcW w:w="2491" w:type="dxa"/>
            <w:shd w:val="clear" w:color="auto" w:fill="auto"/>
          </w:tcPr>
          <w:p w14:paraId="2FEC535C" w14:textId="77777777" w:rsidR="007B4834" w:rsidRPr="00E35785" w:rsidRDefault="007B4834" w:rsidP="0091439D">
            <w:pPr>
              <w:pStyle w:val="a0"/>
              <w:keepLines/>
              <w:numPr>
                <w:ilvl w:val="1"/>
                <w:numId w:val="16"/>
              </w:numPr>
              <w:spacing w:before="0" w:beforeAutospacing="0" w:after="0" w:afterAutospacing="0"/>
              <w:contextualSpacing/>
              <w:rPr>
                <w:b/>
              </w:rPr>
            </w:pPr>
            <w:r w:rsidRPr="00E35785">
              <w:rPr>
                <w:b/>
              </w:rPr>
              <w:t xml:space="preserve">Тип </w:t>
            </w:r>
            <w:r>
              <w:rPr>
                <w:b/>
              </w:rPr>
              <w:t>/ категорія</w:t>
            </w:r>
          </w:p>
        </w:tc>
        <w:tc>
          <w:tcPr>
            <w:tcW w:w="7795" w:type="dxa"/>
            <w:shd w:val="clear" w:color="auto" w:fill="auto"/>
          </w:tcPr>
          <w:p w14:paraId="1846AB65" w14:textId="77777777" w:rsidR="007B4834" w:rsidRPr="00391D19" w:rsidRDefault="007B4834" w:rsidP="0091439D">
            <w:pPr>
              <w:pStyle w:val="a0"/>
              <w:keepLines/>
              <w:spacing w:before="0" w:beforeAutospacing="0" w:after="0" w:afterAutospacing="0"/>
              <w:contextualSpacing/>
              <w:jc w:val="both"/>
            </w:pPr>
            <w:r w:rsidRPr="00391D19">
              <w:t xml:space="preserve">Предметом закупівлі є </w:t>
            </w:r>
            <w:r>
              <w:t>роботи з капітального ремонту.</w:t>
            </w:r>
          </w:p>
        </w:tc>
      </w:tr>
      <w:tr w:rsidR="007B4834" w:rsidRPr="00391D19" w14:paraId="7485C85E" w14:textId="77777777" w:rsidTr="0091439D">
        <w:tc>
          <w:tcPr>
            <w:tcW w:w="2491" w:type="dxa"/>
            <w:shd w:val="clear" w:color="auto" w:fill="auto"/>
          </w:tcPr>
          <w:p w14:paraId="66676786" w14:textId="77777777" w:rsidR="007B4834" w:rsidRPr="00E35785" w:rsidRDefault="007B4834" w:rsidP="0091439D">
            <w:pPr>
              <w:pStyle w:val="a0"/>
              <w:keepLines/>
              <w:numPr>
                <w:ilvl w:val="1"/>
                <w:numId w:val="16"/>
              </w:numPr>
              <w:spacing w:before="0" w:beforeAutospacing="0" w:after="0" w:afterAutospacing="0"/>
              <w:contextualSpacing/>
              <w:rPr>
                <w:b/>
              </w:rPr>
            </w:pPr>
            <w:r w:rsidRPr="00E35785">
              <w:rPr>
                <w:b/>
              </w:rPr>
              <w:t>Найменування предмета закупівлі</w:t>
            </w:r>
          </w:p>
        </w:tc>
        <w:tc>
          <w:tcPr>
            <w:tcW w:w="7795" w:type="dxa"/>
          </w:tcPr>
          <w:p w14:paraId="27FB735F" w14:textId="77777777" w:rsidR="007B4834" w:rsidRPr="00391D19" w:rsidRDefault="007B4834" w:rsidP="0091439D">
            <w:pPr>
              <w:pStyle w:val="a0"/>
              <w:keepLines/>
              <w:contextualSpacing/>
              <w:jc w:val="both"/>
            </w:pPr>
            <w:r w:rsidRPr="003335F3">
              <w:rPr>
                <w:bCs/>
                <w:color w:val="000000"/>
              </w:rPr>
              <w:t xml:space="preserve">Капітальний ремонт </w:t>
            </w:r>
            <w:r>
              <w:rPr>
                <w:bCs/>
                <w:color w:val="000000"/>
              </w:rPr>
              <w:t>санвузлів ліцею № 13</w:t>
            </w:r>
            <w:r w:rsidRPr="003335F3">
              <w:rPr>
                <w:bCs/>
                <w:color w:val="000000"/>
              </w:rPr>
              <w:t xml:space="preserve"> м. Ковел</w:t>
            </w:r>
            <w:r>
              <w:rPr>
                <w:bCs/>
                <w:color w:val="000000"/>
              </w:rPr>
              <w:t>я</w:t>
            </w:r>
            <w:r w:rsidRPr="003335F3">
              <w:rPr>
                <w:bCs/>
                <w:color w:val="000000"/>
              </w:rPr>
              <w:t xml:space="preserve"> Волинської області</w:t>
            </w:r>
            <w:r>
              <w:rPr>
                <w:bCs/>
                <w:color w:val="000000"/>
              </w:rPr>
              <w:t xml:space="preserve"> по вул. 40-років Перемоги, 18</w:t>
            </w:r>
            <w:r w:rsidRPr="003335F3">
              <w:rPr>
                <w:bCs/>
                <w:color w:val="000000"/>
              </w:rPr>
              <w:t xml:space="preserve"> (код ДК 021-2015: </w:t>
            </w:r>
            <w:r w:rsidRPr="00217B8E">
              <w:rPr>
                <w:bCs/>
                <w:color w:val="000000"/>
              </w:rPr>
              <w:t>45453000-7</w:t>
            </w:r>
            <w:r>
              <w:rPr>
                <w:bCs/>
                <w:color w:val="000000"/>
              </w:rPr>
              <w:t xml:space="preserve"> </w:t>
            </w:r>
            <w:r w:rsidRPr="00217B8E">
              <w:rPr>
                <w:bCs/>
                <w:color w:val="000000"/>
              </w:rPr>
              <w:t>Капітальний ремонт і реставрація</w:t>
            </w:r>
            <w:r w:rsidRPr="003335F3">
              <w:rPr>
                <w:bCs/>
                <w:color w:val="000000"/>
              </w:rPr>
              <w:t>)</w:t>
            </w:r>
          </w:p>
        </w:tc>
      </w:tr>
      <w:tr w:rsidR="007B4834" w:rsidRPr="0013029A" w14:paraId="3F74E553" w14:textId="77777777" w:rsidTr="0091439D">
        <w:tc>
          <w:tcPr>
            <w:tcW w:w="2491" w:type="dxa"/>
            <w:shd w:val="clear" w:color="auto" w:fill="auto"/>
          </w:tcPr>
          <w:p w14:paraId="4B64BB94" w14:textId="77777777" w:rsidR="007B4834" w:rsidRPr="00E13130" w:rsidRDefault="007B4834" w:rsidP="0091439D">
            <w:pPr>
              <w:pStyle w:val="a0"/>
              <w:keepLines/>
              <w:numPr>
                <w:ilvl w:val="1"/>
                <w:numId w:val="16"/>
              </w:numPr>
              <w:spacing w:before="0" w:beforeAutospacing="0" w:after="0" w:afterAutospacing="0"/>
              <w:contextualSpacing/>
              <w:rPr>
                <w:b/>
              </w:rPr>
            </w:pPr>
            <w:r w:rsidRPr="00E13130">
              <w:rPr>
                <w:b/>
              </w:rPr>
              <w:t xml:space="preserve">Місце </w:t>
            </w:r>
            <w:r w:rsidRPr="0067577D">
              <w:rPr>
                <w:b/>
              </w:rPr>
              <w:t>виконання робіт</w:t>
            </w:r>
          </w:p>
        </w:tc>
        <w:tc>
          <w:tcPr>
            <w:tcW w:w="7795" w:type="dxa"/>
          </w:tcPr>
          <w:p w14:paraId="727CF94D" w14:textId="77777777" w:rsidR="007B4834" w:rsidRPr="0013029A" w:rsidRDefault="007B4834" w:rsidP="0091439D">
            <w:r w:rsidRPr="00217B8E">
              <w:rPr>
                <w:shd w:val="clear" w:color="auto" w:fill="FFFFFF"/>
              </w:rPr>
              <w:t>вул. 40-років Перемоги, 18</w:t>
            </w:r>
            <w:r w:rsidRPr="008C4796">
              <w:rPr>
                <w:shd w:val="clear" w:color="auto" w:fill="FFFFFF"/>
              </w:rPr>
              <w:t>, місто Ковель, Волинська область, 4500</w:t>
            </w:r>
            <w:r>
              <w:rPr>
                <w:shd w:val="clear" w:color="auto" w:fill="FFFFFF"/>
              </w:rPr>
              <w:t>0</w:t>
            </w:r>
          </w:p>
        </w:tc>
      </w:tr>
      <w:tr w:rsidR="007B4834" w:rsidRPr="00AA1AAB" w14:paraId="539D1D4F" w14:textId="77777777" w:rsidTr="0091439D">
        <w:tc>
          <w:tcPr>
            <w:tcW w:w="2491" w:type="dxa"/>
            <w:shd w:val="clear" w:color="auto" w:fill="auto"/>
          </w:tcPr>
          <w:p w14:paraId="028E7FCA" w14:textId="77777777" w:rsidR="007B4834" w:rsidRPr="00391D19" w:rsidRDefault="007B4834" w:rsidP="0091439D">
            <w:pPr>
              <w:pStyle w:val="a0"/>
              <w:keepLines/>
              <w:numPr>
                <w:ilvl w:val="1"/>
                <w:numId w:val="16"/>
              </w:numPr>
              <w:spacing w:before="0" w:beforeAutospacing="0" w:after="0" w:afterAutospacing="0"/>
              <w:contextualSpacing/>
            </w:pPr>
            <w:r>
              <w:rPr>
                <w:b/>
              </w:rPr>
              <w:t>Обсяг робіт</w:t>
            </w:r>
            <w:r>
              <w:rPr>
                <w:rFonts w:eastAsia="Calibri"/>
                <w:b/>
              </w:rPr>
              <w:t xml:space="preserve"> </w:t>
            </w:r>
          </w:p>
        </w:tc>
        <w:tc>
          <w:tcPr>
            <w:tcW w:w="7795" w:type="dxa"/>
            <w:shd w:val="clear" w:color="auto" w:fill="auto"/>
          </w:tcPr>
          <w:p w14:paraId="2FC92BAB" w14:textId="77777777" w:rsidR="007B4834" w:rsidRPr="00AA1AAB" w:rsidRDefault="007B4834" w:rsidP="0091439D">
            <w:pPr>
              <w:pStyle w:val="a0"/>
              <w:keepLines/>
              <w:spacing w:before="0" w:beforeAutospacing="0" w:after="0" w:afterAutospacing="0"/>
              <w:contextualSpacing/>
              <w:jc w:val="both"/>
            </w:pPr>
            <w:r w:rsidRPr="007F697D">
              <w:t xml:space="preserve">Відповідно до пункту </w:t>
            </w:r>
            <w:r>
              <w:t xml:space="preserve">3.2.1 </w:t>
            </w:r>
            <w:r w:rsidRPr="007F697D">
              <w:t>цього Додатку</w:t>
            </w:r>
          </w:p>
        </w:tc>
      </w:tr>
      <w:tr w:rsidR="007B4834" w:rsidRPr="00DA0873" w14:paraId="4C3C1099" w14:textId="77777777" w:rsidTr="0091439D">
        <w:tc>
          <w:tcPr>
            <w:tcW w:w="2491" w:type="dxa"/>
            <w:shd w:val="clear" w:color="auto" w:fill="auto"/>
          </w:tcPr>
          <w:p w14:paraId="4D7A368A" w14:textId="77777777" w:rsidR="007B4834" w:rsidRPr="00391D19" w:rsidRDefault="007B4834" w:rsidP="0091439D">
            <w:pPr>
              <w:pStyle w:val="a0"/>
              <w:keepLines/>
              <w:numPr>
                <w:ilvl w:val="1"/>
                <w:numId w:val="16"/>
              </w:numPr>
              <w:spacing w:before="0" w:beforeAutospacing="0" w:after="0" w:afterAutospacing="0"/>
              <w:contextualSpacing/>
              <w:rPr>
                <w:rFonts w:eastAsia="Calibri"/>
              </w:rPr>
            </w:pPr>
            <w:r w:rsidRPr="00E13130">
              <w:rPr>
                <w:rFonts w:eastAsia="Calibri"/>
                <w:b/>
              </w:rPr>
              <w:t xml:space="preserve">Строк </w:t>
            </w:r>
            <w:r w:rsidRPr="0067577D">
              <w:rPr>
                <w:b/>
              </w:rPr>
              <w:t>виконання робіт</w:t>
            </w:r>
          </w:p>
        </w:tc>
        <w:tc>
          <w:tcPr>
            <w:tcW w:w="7795" w:type="dxa"/>
            <w:shd w:val="clear" w:color="auto" w:fill="auto"/>
          </w:tcPr>
          <w:p w14:paraId="648B39FA" w14:textId="77777777" w:rsidR="007B4834" w:rsidRPr="00DA0873" w:rsidRDefault="007B4834" w:rsidP="0091439D">
            <w:pPr>
              <w:pStyle w:val="a0"/>
              <w:keepLines/>
              <w:spacing w:before="0" w:beforeAutospacing="0" w:after="0" w:afterAutospacing="0"/>
              <w:contextualSpacing/>
              <w:jc w:val="both"/>
            </w:pPr>
            <w:r w:rsidRPr="007F697D">
              <w:t xml:space="preserve">до </w:t>
            </w:r>
            <w:r>
              <w:t>31 серпня</w:t>
            </w:r>
            <w:r w:rsidRPr="007F697D">
              <w:t xml:space="preserve"> 202</w:t>
            </w:r>
            <w:r>
              <w:t>2</w:t>
            </w:r>
          </w:p>
        </w:tc>
      </w:tr>
      <w:tr w:rsidR="007B4834" w:rsidRPr="00391D19" w14:paraId="6B62279A" w14:textId="77777777" w:rsidTr="0091439D">
        <w:trPr>
          <w:trHeight w:val="567"/>
        </w:trPr>
        <w:tc>
          <w:tcPr>
            <w:tcW w:w="10286" w:type="dxa"/>
            <w:gridSpan w:val="2"/>
            <w:shd w:val="clear" w:color="auto" w:fill="auto"/>
            <w:vAlign w:val="center"/>
            <w:hideMark/>
          </w:tcPr>
          <w:p w14:paraId="3755A330" w14:textId="77777777" w:rsidR="007B4834" w:rsidRPr="00391D19" w:rsidRDefault="007B4834" w:rsidP="0091439D">
            <w:pPr>
              <w:pStyle w:val="a0"/>
              <w:keepNext/>
              <w:numPr>
                <w:ilvl w:val="0"/>
                <w:numId w:val="16"/>
              </w:numPr>
              <w:spacing w:before="0" w:beforeAutospacing="0" w:after="0" w:afterAutospacing="0"/>
              <w:jc w:val="center"/>
            </w:pPr>
            <w:r>
              <w:rPr>
                <w:b/>
              </w:rPr>
              <w:t xml:space="preserve">Технічна специфікація </w:t>
            </w:r>
            <w:r w:rsidRPr="00391D19">
              <w:rPr>
                <w:rFonts w:eastAsia="Calibri"/>
                <w:b/>
              </w:rPr>
              <w:t>предмета закупівлі</w:t>
            </w:r>
          </w:p>
        </w:tc>
      </w:tr>
      <w:tr w:rsidR="007B4834" w:rsidRPr="006F7004" w14:paraId="0D785016" w14:textId="77777777" w:rsidTr="0091439D">
        <w:tc>
          <w:tcPr>
            <w:tcW w:w="2491" w:type="dxa"/>
            <w:shd w:val="clear" w:color="auto" w:fill="auto"/>
          </w:tcPr>
          <w:p w14:paraId="2F961D82" w14:textId="77777777" w:rsidR="007B4834" w:rsidRPr="00391D19" w:rsidRDefault="007B4834" w:rsidP="0091439D">
            <w:pPr>
              <w:pStyle w:val="a0"/>
              <w:keepLines/>
              <w:numPr>
                <w:ilvl w:val="1"/>
                <w:numId w:val="16"/>
              </w:numPr>
              <w:spacing w:before="0" w:beforeAutospacing="0" w:after="0" w:afterAutospacing="0"/>
              <w:contextualSpacing/>
              <w:rPr>
                <w:rFonts w:eastAsia="Calibri"/>
              </w:rPr>
            </w:pPr>
            <w:r>
              <w:rPr>
                <w:rFonts w:eastAsia="Calibri"/>
                <w:b/>
              </w:rPr>
              <w:t>Загальні положення</w:t>
            </w:r>
          </w:p>
        </w:tc>
        <w:tc>
          <w:tcPr>
            <w:tcW w:w="7795" w:type="dxa"/>
            <w:tcBorders>
              <w:bottom w:val="single" w:sz="4" w:space="0" w:color="auto"/>
            </w:tcBorders>
            <w:shd w:val="clear" w:color="auto" w:fill="auto"/>
          </w:tcPr>
          <w:p w14:paraId="2CF6C0B2" w14:textId="77777777" w:rsidR="007B4834" w:rsidRDefault="007B4834" w:rsidP="0091439D">
            <w:pPr>
              <w:pStyle w:val="a4"/>
              <w:keepLines/>
              <w:numPr>
                <w:ilvl w:val="2"/>
                <w:numId w:val="16"/>
              </w:numPr>
              <w:contextualSpacing w:val="0"/>
              <w:jc w:val="both"/>
            </w:pPr>
            <w:r w:rsidRPr="00020B30">
              <w:rPr>
                <w:rFonts w:eastAsia="Calibri"/>
              </w:rPr>
              <w:t>Найменування</w:t>
            </w:r>
            <w:r>
              <w:t xml:space="preserve"> (види, склад), технічні, кількісні та інші характеристики робіт, які становлять предмет закупівлі, наведені у пункті </w:t>
            </w:r>
            <w:r>
              <w:fldChar w:fldCharType="begin"/>
            </w:r>
            <w:r>
              <w:instrText xml:space="preserve"> REF _Ref514134484 \n \h  \* MERGEFORMAT </w:instrText>
            </w:r>
            <w:r>
              <w:fldChar w:fldCharType="separate"/>
            </w:r>
            <w:r>
              <w:t>3.2</w:t>
            </w:r>
            <w:r>
              <w:fldChar w:fldCharType="end"/>
            </w:r>
            <w:r>
              <w:t xml:space="preserve"> цього Додатку.</w:t>
            </w:r>
          </w:p>
          <w:p w14:paraId="114B368C" w14:textId="77777777" w:rsidR="007B4834" w:rsidRPr="006F7004" w:rsidRDefault="007B4834" w:rsidP="0091439D">
            <w:pPr>
              <w:pStyle w:val="a4"/>
              <w:keepLines/>
              <w:numPr>
                <w:ilvl w:val="2"/>
                <w:numId w:val="16"/>
              </w:numPr>
              <w:contextualSpacing w:val="0"/>
              <w:jc w:val="both"/>
              <w:rPr>
                <w:rFonts w:eastAsia="Calibri"/>
              </w:rPr>
            </w:pPr>
            <w:r w:rsidRPr="0083558C">
              <w:rPr>
                <w:rFonts w:eastAsia="Calibri"/>
              </w:rPr>
              <w:t>При підготовці тендерної пропозиції замість матеріальних ресурсів відповідних торговельних марок чи фірм, патентів, конструкцій, типів, джерел походження та/або виробників, що зазначені у пункті 3.2 цього Додатку, учасник може застосовувати їх еквіваленти, але якщо це не призведе зниження якості та інших характеристик робіт та обладнання, що становлять предмет закупівлі. В разі надання еквіваленту учасник додатково надає порівняльну таблицю де звіряє всі параметри передбаченого закупівлею та пропонованого обладнання/матеріалу або ресурсу.</w:t>
            </w:r>
          </w:p>
        </w:tc>
      </w:tr>
      <w:tr w:rsidR="007B4834" w:rsidRPr="00423273" w14:paraId="36B84481" w14:textId="77777777" w:rsidTr="0091439D">
        <w:trPr>
          <w:trHeight w:val="1686"/>
        </w:trPr>
        <w:tc>
          <w:tcPr>
            <w:tcW w:w="2491" w:type="dxa"/>
            <w:shd w:val="clear" w:color="auto" w:fill="auto"/>
          </w:tcPr>
          <w:p w14:paraId="5BA50A72" w14:textId="77777777" w:rsidR="007B4834" w:rsidRDefault="007B4834" w:rsidP="0091439D">
            <w:pPr>
              <w:pStyle w:val="a0"/>
              <w:keepNext/>
              <w:numPr>
                <w:ilvl w:val="1"/>
                <w:numId w:val="16"/>
              </w:numPr>
              <w:spacing w:before="0" w:beforeAutospacing="0" w:after="0" w:afterAutospacing="0"/>
              <w:contextualSpacing/>
              <w:rPr>
                <w:rFonts w:eastAsia="Calibri"/>
                <w:b/>
              </w:rPr>
            </w:pPr>
            <w:bookmarkStart w:id="2" w:name="_Ref514134484"/>
            <w:r>
              <w:rPr>
                <w:rFonts w:eastAsia="Calibri"/>
                <w:b/>
              </w:rPr>
              <w:t xml:space="preserve">Специфікація (відомість) </w:t>
            </w:r>
            <w:bookmarkEnd w:id="2"/>
            <w:r>
              <w:rPr>
                <w:rFonts w:eastAsia="Calibri"/>
                <w:b/>
              </w:rPr>
              <w:t>робіт</w:t>
            </w:r>
          </w:p>
        </w:tc>
        <w:tc>
          <w:tcPr>
            <w:tcW w:w="7795" w:type="dxa"/>
            <w:shd w:val="clear" w:color="auto" w:fill="auto"/>
          </w:tcPr>
          <w:p w14:paraId="658EA8EE" w14:textId="77777777" w:rsidR="007B4834" w:rsidRPr="00505D66" w:rsidRDefault="007B4834" w:rsidP="0091439D">
            <w:pPr>
              <w:pStyle w:val="a4"/>
              <w:keepNext/>
              <w:numPr>
                <w:ilvl w:val="2"/>
                <w:numId w:val="16"/>
              </w:numPr>
              <w:contextualSpacing w:val="0"/>
              <w:jc w:val="both"/>
              <w:rPr>
                <w:rFonts w:eastAsia="Calibri"/>
                <w:b/>
              </w:rPr>
            </w:pPr>
            <w:r w:rsidRPr="00505D66">
              <w:rPr>
                <w:rFonts w:eastAsia="Calibri"/>
                <w:b/>
              </w:rPr>
              <w:t xml:space="preserve">Специфікація (відомість) </w:t>
            </w:r>
            <w:r w:rsidRPr="00505D66">
              <w:rPr>
                <w:b/>
                <w:spacing w:val="-3"/>
              </w:rPr>
              <w:t>робіт і витрат</w:t>
            </w:r>
          </w:p>
          <w:p w14:paraId="2CF3936B" w14:textId="77777777" w:rsidR="007B4834" w:rsidRPr="001570CA" w:rsidRDefault="007B4834" w:rsidP="0091439D">
            <w:pPr>
              <w:pStyle w:val="a4"/>
              <w:keepNext/>
              <w:ind w:left="0"/>
              <w:contextualSpacing w:val="0"/>
              <w:jc w:val="right"/>
              <w:rPr>
                <w:rFonts w:eastAsia="Calibri"/>
                <w:i/>
              </w:rPr>
            </w:pPr>
            <w:r w:rsidRPr="001570CA">
              <w:rPr>
                <w:rFonts w:eastAsia="Calibri"/>
                <w:i/>
              </w:rPr>
              <w:t>Таблиця 1</w:t>
            </w:r>
          </w:p>
          <w:tbl>
            <w:tblPr>
              <w:tblStyle w:val="a9"/>
              <w:tblW w:w="0" w:type="auto"/>
              <w:tblLook w:val="04A0" w:firstRow="1" w:lastRow="0" w:firstColumn="1" w:lastColumn="0" w:noHBand="0" w:noVBand="1"/>
            </w:tblPr>
            <w:tblGrid>
              <w:gridCol w:w="557"/>
              <w:gridCol w:w="4339"/>
              <w:gridCol w:w="1560"/>
              <w:gridCol w:w="1137"/>
            </w:tblGrid>
            <w:tr w:rsidR="007B4834" w:rsidRPr="00186B8D" w14:paraId="1D26388E" w14:textId="77777777" w:rsidTr="0091439D">
              <w:tc>
                <w:tcPr>
                  <w:tcW w:w="557" w:type="dxa"/>
                </w:tcPr>
                <w:p w14:paraId="176B4B5D" w14:textId="77777777" w:rsidR="007B4834" w:rsidRPr="007F4ABB" w:rsidRDefault="007B4834" w:rsidP="0091439D">
                  <w:pPr>
                    <w:jc w:val="center"/>
                    <w:rPr>
                      <w:rFonts w:cs="Times New Roman"/>
                      <w:b/>
                      <w:bCs/>
                      <w:sz w:val="20"/>
                      <w:szCs w:val="20"/>
                    </w:rPr>
                  </w:pPr>
                  <w:r w:rsidRPr="007F4ABB">
                    <w:rPr>
                      <w:rFonts w:eastAsia="Arial" w:cs="Times New Roman"/>
                      <w:b/>
                      <w:bCs/>
                      <w:sz w:val="20"/>
                      <w:szCs w:val="20"/>
                    </w:rPr>
                    <w:t>№</w:t>
                  </w:r>
                  <w:r w:rsidRPr="007F4ABB">
                    <w:rPr>
                      <w:rFonts w:eastAsia="Arial" w:cs="Times New Roman"/>
                      <w:b/>
                      <w:bCs/>
                      <w:w w:val="99"/>
                      <w:sz w:val="20"/>
                      <w:szCs w:val="20"/>
                    </w:rPr>
                    <w:t xml:space="preserve"> </w:t>
                  </w:r>
                  <w:r w:rsidRPr="007F4ABB">
                    <w:rPr>
                      <w:rFonts w:eastAsia="Arial" w:cs="Times New Roman"/>
                      <w:b/>
                      <w:bCs/>
                      <w:spacing w:val="-2"/>
                      <w:w w:val="95"/>
                      <w:sz w:val="20"/>
                      <w:szCs w:val="20"/>
                    </w:rPr>
                    <w:t>п/п</w:t>
                  </w:r>
                </w:p>
              </w:tc>
              <w:tc>
                <w:tcPr>
                  <w:tcW w:w="4339" w:type="dxa"/>
                </w:tcPr>
                <w:p w14:paraId="0A36D9F3" w14:textId="77777777" w:rsidR="007B4834" w:rsidRPr="007F4ABB" w:rsidRDefault="007B4834" w:rsidP="0091439D">
                  <w:pPr>
                    <w:jc w:val="center"/>
                    <w:rPr>
                      <w:rFonts w:cs="Times New Roman"/>
                      <w:b/>
                      <w:bCs/>
                      <w:sz w:val="20"/>
                      <w:szCs w:val="20"/>
                    </w:rPr>
                  </w:pPr>
                  <w:r w:rsidRPr="007F4ABB">
                    <w:rPr>
                      <w:rFonts w:cs="Times New Roman"/>
                      <w:b/>
                      <w:bCs/>
                      <w:spacing w:val="-3"/>
                      <w:sz w:val="20"/>
                      <w:szCs w:val="20"/>
                    </w:rPr>
                    <w:t>Найменування</w:t>
                  </w:r>
                  <w:r w:rsidRPr="007F4ABB">
                    <w:rPr>
                      <w:rFonts w:cs="Times New Roman"/>
                      <w:b/>
                      <w:bCs/>
                      <w:spacing w:val="-15"/>
                      <w:sz w:val="20"/>
                      <w:szCs w:val="20"/>
                    </w:rPr>
                    <w:t xml:space="preserve"> </w:t>
                  </w:r>
                  <w:r w:rsidRPr="007F4ABB">
                    <w:rPr>
                      <w:rFonts w:cs="Times New Roman"/>
                      <w:b/>
                      <w:bCs/>
                      <w:spacing w:val="-3"/>
                      <w:sz w:val="20"/>
                      <w:szCs w:val="20"/>
                    </w:rPr>
                    <w:t>робіт</w:t>
                  </w:r>
                  <w:r w:rsidRPr="007F4ABB">
                    <w:rPr>
                      <w:rFonts w:cs="Times New Roman"/>
                      <w:b/>
                      <w:bCs/>
                      <w:spacing w:val="-14"/>
                      <w:sz w:val="20"/>
                      <w:szCs w:val="20"/>
                    </w:rPr>
                    <w:t xml:space="preserve"> </w:t>
                  </w:r>
                  <w:r w:rsidRPr="007F4ABB">
                    <w:rPr>
                      <w:rFonts w:cs="Times New Roman"/>
                      <w:b/>
                      <w:bCs/>
                      <w:sz w:val="20"/>
                      <w:szCs w:val="20"/>
                    </w:rPr>
                    <w:t>і</w:t>
                  </w:r>
                  <w:r w:rsidRPr="007F4ABB">
                    <w:rPr>
                      <w:rFonts w:cs="Times New Roman"/>
                      <w:b/>
                      <w:bCs/>
                      <w:spacing w:val="-16"/>
                      <w:sz w:val="20"/>
                      <w:szCs w:val="20"/>
                    </w:rPr>
                    <w:t xml:space="preserve"> </w:t>
                  </w:r>
                  <w:r w:rsidRPr="007F4ABB">
                    <w:rPr>
                      <w:rFonts w:cs="Times New Roman"/>
                      <w:b/>
                      <w:bCs/>
                      <w:spacing w:val="-3"/>
                      <w:sz w:val="20"/>
                      <w:szCs w:val="20"/>
                    </w:rPr>
                    <w:t>витрат</w:t>
                  </w:r>
                </w:p>
              </w:tc>
              <w:tc>
                <w:tcPr>
                  <w:tcW w:w="1560" w:type="dxa"/>
                </w:tcPr>
                <w:p w14:paraId="7553E45D" w14:textId="77777777" w:rsidR="007B4834" w:rsidRPr="007F4ABB" w:rsidRDefault="007B4834" w:rsidP="0091439D">
                  <w:pPr>
                    <w:jc w:val="center"/>
                    <w:rPr>
                      <w:rFonts w:cs="Times New Roman"/>
                      <w:b/>
                      <w:bCs/>
                      <w:sz w:val="20"/>
                      <w:szCs w:val="20"/>
                    </w:rPr>
                  </w:pPr>
                  <w:r w:rsidRPr="007F4ABB">
                    <w:rPr>
                      <w:rFonts w:cs="Times New Roman"/>
                      <w:b/>
                      <w:bCs/>
                      <w:spacing w:val="-3"/>
                      <w:w w:val="95"/>
                      <w:sz w:val="20"/>
                      <w:szCs w:val="20"/>
                    </w:rPr>
                    <w:t>Одиниця</w:t>
                  </w:r>
                  <w:r w:rsidRPr="007F4ABB">
                    <w:rPr>
                      <w:rFonts w:cs="Times New Roman"/>
                      <w:b/>
                      <w:bCs/>
                      <w:spacing w:val="24"/>
                      <w:w w:val="99"/>
                      <w:sz w:val="20"/>
                      <w:szCs w:val="20"/>
                    </w:rPr>
                    <w:t xml:space="preserve"> </w:t>
                  </w:r>
                  <w:r w:rsidRPr="007F4ABB">
                    <w:rPr>
                      <w:rFonts w:cs="Times New Roman"/>
                      <w:b/>
                      <w:bCs/>
                      <w:spacing w:val="-3"/>
                      <w:sz w:val="20"/>
                      <w:szCs w:val="20"/>
                    </w:rPr>
                    <w:t>виміру</w:t>
                  </w:r>
                </w:p>
              </w:tc>
              <w:tc>
                <w:tcPr>
                  <w:tcW w:w="1137" w:type="dxa"/>
                </w:tcPr>
                <w:p w14:paraId="2E6CC09E" w14:textId="77777777" w:rsidR="007B4834" w:rsidRPr="007F4ABB" w:rsidRDefault="007B4834" w:rsidP="0091439D">
                  <w:pPr>
                    <w:jc w:val="center"/>
                    <w:rPr>
                      <w:rFonts w:cs="Times New Roman"/>
                      <w:b/>
                      <w:bCs/>
                      <w:sz w:val="20"/>
                      <w:szCs w:val="20"/>
                    </w:rPr>
                  </w:pPr>
                  <w:r w:rsidRPr="007F4ABB">
                    <w:rPr>
                      <w:rFonts w:cs="Times New Roman"/>
                      <w:b/>
                      <w:bCs/>
                      <w:spacing w:val="-5"/>
                      <w:sz w:val="20"/>
                      <w:szCs w:val="20"/>
                    </w:rPr>
                    <w:t>Кіль</w:t>
                  </w:r>
                  <w:r w:rsidRPr="007F4ABB">
                    <w:rPr>
                      <w:rFonts w:cs="Times New Roman"/>
                      <w:b/>
                      <w:bCs/>
                      <w:spacing w:val="-3"/>
                      <w:sz w:val="20"/>
                      <w:szCs w:val="20"/>
                    </w:rPr>
                    <w:t>кість</w:t>
                  </w:r>
                </w:p>
              </w:tc>
            </w:tr>
            <w:tr w:rsidR="007B4834" w:rsidRPr="00186B8D" w14:paraId="5C6DE00C" w14:textId="77777777" w:rsidTr="0091439D">
              <w:trPr>
                <w:trHeight w:val="227"/>
              </w:trPr>
              <w:tc>
                <w:tcPr>
                  <w:tcW w:w="557" w:type="dxa"/>
                </w:tcPr>
                <w:p w14:paraId="5E545A2E" w14:textId="77777777" w:rsidR="007B4834" w:rsidRPr="007F4ABB" w:rsidRDefault="007B4834" w:rsidP="0091439D">
                  <w:pPr>
                    <w:rPr>
                      <w:rFonts w:cs="Times New Roman"/>
                      <w:sz w:val="20"/>
                      <w:szCs w:val="20"/>
                    </w:rPr>
                  </w:pPr>
                </w:p>
              </w:tc>
              <w:tc>
                <w:tcPr>
                  <w:tcW w:w="7036" w:type="dxa"/>
                  <w:gridSpan w:val="3"/>
                </w:tcPr>
                <w:p w14:paraId="65147232" w14:textId="77777777" w:rsidR="007B4834" w:rsidRPr="007F4ABB" w:rsidRDefault="007B4834" w:rsidP="0091439D">
                  <w:pPr>
                    <w:widowControl w:val="0"/>
                    <w:ind w:left="23" w:right="440" w:firstLine="724"/>
                    <w:jc w:val="center"/>
                    <w:rPr>
                      <w:rFonts w:cs="Times New Roman"/>
                      <w:b/>
                      <w:spacing w:val="-3"/>
                      <w:sz w:val="20"/>
                      <w:szCs w:val="20"/>
                    </w:rPr>
                  </w:pPr>
                  <w:r w:rsidRPr="007F4ABB">
                    <w:rPr>
                      <w:rFonts w:cs="Times New Roman"/>
                      <w:b/>
                      <w:spacing w:val="-3"/>
                      <w:sz w:val="20"/>
                      <w:szCs w:val="20"/>
                    </w:rPr>
                    <w:t xml:space="preserve">Підвал </w:t>
                  </w:r>
                </w:p>
              </w:tc>
            </w:tr>
            <w:tr w:rsidR="007B4834" w:rsidRPr="00186B8D" w14:paraId="013F6F15" w14:textId="77777777" w:rsidTr="0091439D">
              <w:trPr>
                <w:trHeight w:val="227"/>
              </w:trPr>
              <w:tc>
                <w:tcPr>
                  <w:tcW w:w="557" w:type="dxa"/>
                </w:tcPr>
                <w:p w14:paraId="7E391E2C" w14:textId="77777777" w:rsidR="007B4834" w:rsidRPr="007F4ABB" w:rsidRDefault="007B4834" w:rsidP="0091439D">
                  <w:pPr>
                    <w:rPr>
                      <w:rFonts w:cs="Times New Roman"/>
                      <w:sz w:val="20"/>
                      <w:szCs w:val="20"/>
                    </w:rPr>
                  </w:pPr>
                </w:p>
              </w:tc>
              <w:tc>
                <w:tcPr>
                  <w:tcW w:w="7036" w:type="dxa"/>
                  <w:gridSpan w:val="3"/>
                </w:tcPr>
                <w:p w14:paraId="70477AD0" w14:textId="77777777" w:rsidR="007B4834" w:rsidRPr="007F4ABB" w:rsidRDefault="007B4834" w:rsidP="0091439D">
                  <w:pPr>
                    <w:widowControl w:val="0"/>
                    <w:ind w:left="23" w:right="440" w:firstLine="724"/>
                    <w:jc w:val="center"/>
                    <w:rPr>
                      <w:rFonts w:eastAsia="Arial" w:cs="Times New Roman"/>
                      <w:sz w:val="20"/>
                      <w:szCs w:val="20"/>
                      <w:lang w:val="en-US"/>
                    </w:rPr>
                  </w:pPr>
                  <w:r w:rsidRPr="007F4ABB">
                    <w:rPr>
                      <w:rFonts w:cs="Times New Roman"/>
                      <w:b/>
                      <w:spacing w:val="-3"/>
                      <w:sz w:val="20"/>
                      <w:szCs w:val="20"/>
                      <w:lang w:val="en-US"/>
                    </w:rPr>
                    <w:t>Роздiл</w:t>
                  </w:r>
                  <w:r w:rsidRPr="007F4ABB">
                    <w:rPr>
                      <w:rFonts w:cs="Times New Roman"/>
                      <w:b/>
                      <w:spacing w:val="-13"/>
                      <w:sz w:val="20"/>
                      <w:szCs w:val="20"/>
                      <w:lang w:val="en-US"/>
                    </w:rPr>
                    <w:t xml:space="preserve"> </w:t>
                  </w:r>
                  <w:r w:rsidRPr="007F4ABB">
                    <w:rPr>
                      <w:rFonts w:cs="Times New Roman"/>
                      <w:b/>
                      <w:spacing w:val="-2"/>
                      <w:sz w:val="20"/>
                      <w:szCs w:val="20"/>
                      <w:lang w:val="en-US"/>
                    </w:rPr>
                    <w:t>1.</w:t>
                  </w:r>
                  <w:r w:rsidRPr="007F4ABB">
                    <w:rPr>
                      <w:rFonts w:cs="Times New Roman"/>
                      <w:b/>
                      <w:spacing w:val="-13"/>
                      <w:sz w:val="20"/>
                      <w:szCs w:val="20"/>
                      <w:lang w:val="en-US"/>
                    </w:rPr>
                    <w:t xml:space="preserve"> </w:t>
                  </w:r>
                  <w:r w:rsidRPr="007F4ABB">
                    <w:rPr>
                      <w:rFonts w:cs="Times New Roman"/>
                      <w:b/>
                      <w:spacing w:val="-3"/>
                      <w:sz w:val="20"/>
                      <w:szCs w:val="20"/>
                    </w:rPr>
                    <w:t>Загальнобудівель</w:t>
                  </w:r>
                  <w:r w:rsidRPr="007F4ABB">
                    <w:rPr>
                      <w:rFonts w:cs="Times New Roman"/>
                      <w:b/>
                      <w:spacing w:val="-3"/>
                      <w:sz w:val="20"/>
                      <w:szCs w:val="20"/>
                      <w:lang w:val="en-US"/>
                    </w:rPr>
                    <w:t>ні</w:t>
                  </w:r>
                  <w:r w:rsidRPr="007F4ABB">
                    <w:rPr>
                      <w:rFonts w:cs="Times New Roman"/>
                      <w:b/>
                      <w:spacing w:val="-13"/>
                      <w:sz w:val="20"/>
                      <w:szCs w:val="20"/>
                      <w:lang w:val="en-US"/>
                    </w:rPr>
                    <w:t xml:space="preserve"> </w:t>
                  </w:r>
                  <w:r w:rsidRPr="007F4ABB">
                    <w:rPr>
                      <w:rFonts w:cs="Times New Roman"/>
                      <w:b/>
                      <w:spacing w:val="-5"/>
                      <w:sz w:val="20"/>
                      <w:szCs w:val="20"/>
                      <w:lang w:val="en-US"/>
                    </w:rPr>
                    <w:t>роботи</w:t>
                  </w:r>
                </w:p>
              </w:tc>
            </w:tr>
            <w:tr w:rsidR="007B4834" w:rsidRPr="00186B8D" w14:paraId="536B8432" w14:textId="77777777" w:rsidTr="0091439D">
              <w:tc>
                <w:tcPr>
                  <w:tcW w:w="557" w:type="dxa"/>
                </w:tcPr>
                <w:p w14:paraId="7995334B" w14:textId="77777777" w:rsidR="007B4834" w:rsidRPr="007F4ABB" w:rsidRDefault="007B4834" w:rsidP="0091439D">
                  <w:pPr>
                    <w:rPr>
                      <w:rFonts w:cs="Times New Roman"/>
                      <w:sz w:val="20"/>
                      <w:szCs w:val="20"/>
                    </w:rPr>
                  </w:pPr>
                </w:p>
              </w:tc>
              <w:tc>
                <w:tcPr>
                  <w:tcW w:w="4339" w:type="dxa"/>
                </w:tcPr>
                <w:p w14:paraId="6BDDCD10" w14:textId="77777777" w:rsidR="007B4834" w:rsidRPr="007F4ABB" w:rsidRDefault="007B4834" w:rsidP="0091439D">
                  <w:pPr>
                    <w:rPr>
                      <w:rFonts w:cs="Times New Roman"/>
                      <w:spacing w:val="-3"/>
                      <w:sz w:val="20"/>
                      <w:szCs w:val="20"/>
                    </w:rPr>
                  </w:pPr>
                  <w:r w:rsidRPr="007F4ABB">
                    <w:rPr>
                      <w:rFonts w:cs="Times New Roman"/>
                      <w:spacing w:val="-3"/>
                      <w:sz w:val="20"/>
                      <w:szCs w:val="20"/>
                    </w:rPr>
                    <w:t>ДЕМОНТАЖ</w:t>
                  </w:r>
                </w:p>
              </w:tc>
              <w:tc>
                <w:tcPr>
                  <w:tcW w:w="1560" w:type="dxa"/>
                </w:tcPr>
                <w:p w14:paraId="3710DE1E" w14:textId="77777777" w:rsidR="007B4834" w:rsidRPr="007F4ABB" w:rsidRDefault="007B4834" w:rsidP="0091439D">
                  <w:pPr>
                    <w:widowControl w:val="0"/>
                    <w:rPr>
                      <w:rFonts w:cs="Times New Roman"/>
                      <w:spacing w:val="-3"/>
                      <w:sz w:val="20"/>
                      <w:szCs w:val="20"/>
                      <w:lang w:val="en-US"/>
                    </w:rPr>
                  </w:pPr>
                </w:p>
              </w:tc>
              <w:tc>
                <w:tcPr>
                  <w:tcW w:w="1137" w:type="dxa"/>
                </w:tcPr>
                <w:p w14:paraId="1D25EFC1" w14:textId="77777777" w:rsidR="007B4834" w:rsidRPr="007F4ABB" w:rsidRDefault="007B4834" w:rsidP="0091439D">
                  <w:pPr>
                    <w:widowControl w:val="0"/>
                    <w:ind w:right="21"/>
                    <w:jc w:val="right"/>
                    <w:rPr>
                      <w:rFonts w:cs="Times New Roman"/>
                      <w:spacing w:val="-3"/>
                      <w:w w:val="95"/>
                      <w:sz w:val="20"/>
                      <w:szCs w:val="20"/>
                      <w:lang w:val="en-US"/>
                    </w:rPr>
                  </w:pPr>
                </w:p>
              </w:tc>
            </w:tr>
            <w:tr w:rsidR="007B4834" w:rsidRPr="00186B8D" w14:paraId="2F7D59F6" w14:textId="77777777" w:rsidTr="0091439D">
              <w:tc>
                <w:tcPr>
                  <w:tcW w:w="557" w:type="dxa"/>
                </w:tcPr>
                <w:p w14:paraId="5EBB5E22" w14:textId="77777777" w:rsidR="007B4834" w:rsidRPr="007F4ABB" w:rsidRDefault="007B4834" w:rsidP="0091439D">
                  <w:pPr>
                    <w:rPr>
                      <w:rFonts w:cs="Times New Roman"/>
                      <w:sz w:val="20"/>
                      <w:szCs w:val="20"/>
                    </w:rPr>
                  </w:pPr>
                  <w:r w:rsidRPr="007F4ABB">
                    <w:rPr>
                      <w:rFonts w:cs="Times New Roman"/>
                      <w:spacing w:val="-3"/>
                      <w:sz w:val="20"/>
                      <w:szCs w:val="20"/>
                    </w:rPr>
                    <w:t>1</w:t>
                  </w:r>
                </w:p>
              </w:tc>
              <w:tc>
                <w:tcPr>
                  <w:tcW w:w="4339" w:type="dxa"/>
                </w:tcPr>
                <w:p w14:paraId="551734BD" w14:textId="77777777" w:rsidR="007B4834" w:rsidRPr="007F4ABB" w:rsidRDefault="007B4834" w:rsidP="0091439D">
                  <w:pPr>
                    <w:rPr>
                      <w:rFonts w:cs="Times New Roman"/>
                      <w:spacing w:val="-3"/>
                      <w:sz w:val="20"/>
                      <w:szCs w:val="20"/>
                    </w:rPr>
                  </w:pPr>
                  <w:r w:rsidRPr="007F4ABB">
                    <w:rPr>
                      <w:rFonts w:cs="Times New Roman"/>
                      <w:spacing w:val="-3"/>
                      <w:sz w:val="20"/>
                      <w:szCs w:val="20"/>
                    </w:rPr>
                    <w:t>Розбирання облицювання стiн з керамiчних глазурованих плиток</w:t>
                  </w:r>
                </w:p>
              </w:tc>
              <w:tc>
                <w:tcPr>
                  <w:tcW w:w="1560" w:type="dxa"/>
                </w:tcPr>
                <w:p w14:paraId="764F1032"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522D50B0" w14:textId="77777777" w:rsidR="007B4834" w:rsidRPr="007F4ABB" w:rsidRDefault="007B4834" w:rsidP="0091439D">
                  <w:pPr>
                    <w:jc w:val="right"/>
                    <w:rPr>
                      <w:rFonts w:cs="Times New Roman"/>
                      <w:sz w:val="20"/>
                      <w:szCs w:val="20"/>
                    </w:rPr>
                  </w:pPr>
                  <w:r w:rsidRPr="007F4ABB">
                    <w:rPr>
                      <w:rFonts w:cs="Times New Roman"/>
                      <w:spacing w:val="-3"/>
                      <w:sz w:val="20"/>
                      <w:szCs w:val="20"/>
                    </w:rPr>
                    <w:t>1,255</w:t>
                  </w:r>
                </w:p>
              </w:tc>
            </w:tr>
            <w:tr w:rsidR="007B4834" w:rsidRPr="00186B8D" w14:paraId="075843EC" w14:textId="77777777" w:rsidTr="0091439D">
              <w:tc>
                <w:tcPr>
                  <w:tcW w:w="557" w:type="dxa"/>
                </w:tcPr>
                <w:p w14:paraId="76F10D07" w14:textId="77777777" w:rsidR="007B4834" w:rsidRPr="007F4ABB" w:rsidRDefault="007B4834" w:rsidP="0091439D">
                  <w:pPr>
                    <w:rPr>
                      <w:rFonts w:cs="Times New Roman"/>
                      <w:sz w:val="20"/>
                      <w:szCs w:val="20"/>
                    </w:rPr>
                  </w:pPr>
                  <w:r w:rsidRPr="007F4ABB">
                    <w:rPr>
                      <w:rFonts w:cs="Times New Roman"/>
                      <w:spacing w:val="-3"/>
                      <w:sz w:val="20"/>
                      <w:szCs w:val="20"/>
                    </w:rPr>
                    <w:t>2</w:t>
                  </w:r>
                </w:p>
              </w:tc>
              <w:tc>
                <w:tcPr>
                  <w:tcW w:w="4339" w:type="dxa"/>
                </w:tcPr>
                <w:p w14:paraId="188DBD82" w14:textId="77777777" w:rsidR="007B4834" w:rsidRPr="007F4ABB" w:rsidRDefault="007B4834" w:rsidP="0091439D">
                  <w:pPr>
                    <w:rPr>
                      <w:rFonts w:cs="Times New Roman"/>
                      <w:spacing w:val="-3"/>
                      <w:sz w:val="20"/>
                      <w:szCs w:val="20"/>
                    </w:rPr>
                  </w:pPr>
                  <w:r w:rsidRPr="007F4ABB">
                    <w:rPr>
                      <w:rFonts w:cs="Times New Roman"/>
                      <w:spacing w:val="-3"/>
                      <w:sz w:val="20"/>
                      <w:szCs w:val="20"/>
                    </w:rPr>
                    <w:t>Розбирання цегляних перегородок</w:t>
                  </w:r>
                </w:p>
              </w:tc>
              <w:tc>
                <w:tcPr>
                  <w:tcW w:w="1560" w:type="dxa"/>
                </w:tcPr>
                <w:p w14:paraId="10ABD05D"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 метр к</w:t>
                  </w:r>
                  <w:r w:rsidRPr="007F4ABB">
                    <w:rPr>
                      <w:rFonts w:cs="Times New Roman"/>
                      <w:spacing w:val="-3"/>
                      <w:sz w:val="20"/>
                      <w:szCs w:val="20"/>
                    </w:rPr>
                    <w:t>убіч</w:t>
                  </w:r>
                  <w:r w:rsidRPr="007F4ABB">
                    <w:rPr>
                      <w:rFonts w:cs="Times New Roman"/>
                      <w:spacing w:val="-3"/>
                      <w:sz w:val="20"/>
                      <w:szCs w:val="20"/>
                      <w:lang w:val="en-US"/>
                    </w:rPr>
                    <w:t>ни</w:t>
                  </w:r>
                  <w:r w:rsidRPr="007F4ABB">
                    <w:rPr>
                      <w:rFonts w:cs="Times New Roman"/>
                      <w:spacing w:val="-3"/>
                      <w:sz w:val="20"/>
                      <w:szCs w:val="20"/>
                    </w:rPr>
                    <w:t>й</w:t>
                  </w:r>
                </w:p>
              </w:tc>
              <w:tc>
                <w:tcPr>
                  <w:tcW w:w="1137" w:type="dxa"/>
                </w:tcPr>
                <w:p w14:paraId="2A6532BD" w14:textId="77777777" w:rsidR="007B4834" w:rsidRPr="007F4ABB" w:rsidRDefault="007B4834" w:rsidP="0091439D">
                  <w:pPr>
                    <w:jc w:val="right"/>
                    <w:rPr>
                      <w:rFonts w:cs="Times New Roman"/>
                      <w:sz w:val="20"/>
                      <w:szCs w:val="20"/>
                    </w:rPr>
                  </w:pPr>
                  <w:r w:rsidRPr="007F4ABB">
                    <w:rPr>
                      <w:rFonts w:cs="Times New Roman"/>
                      <w:spacing w:val="-3"/>
                      <w:sz w:val="20"/>
                      <w:szCs w:val="20"/>
                    </w:rPr>
                    <w:t>0,78</w:t>
                  </w:r>
                </w:p>
              </w:tc>
            </w:tr>
            <w:tr w:rsidR="007B4834" w:rsidRPr="00186B8D" w14:paraId="319938B5" w14:textId="77777777" w:rsidTr="0091439D">
              <w:tc>
                <w:tcPr>
                  <w:tcW w:w="557" w:type="dxa"/>
                </w:tcPr>
                <w:p w14:paraId="60325E3E" w14:textId="77777777" w:rsidR="007B4834" w:rsidRPr="007F4ABB" w:rsidRDefault="007B4834" w:rsidP="0091439D">
                  <w:pPr>
                    <w:rPr>
                      <w:rFonts w:cs="Times New Roman"/>
                      <w:sz w:val="20"/>
                      <w:szCs w:val="20"/>
                    </w:rPr>
                  </w:pPr>
                  <w:r w:rsidRPr="007F4ABB">
                    <w:rPr>
                      <w:rFonts w:cs="Times New Roman"/>
                      <w:spacing w:val="-3"/>
                      <w:sz w:val="20"/>
                      <w:szCs w:val="20"/>
                    </w:rPr>
                    <w:t>3</w:t>
                  </w:r>
                </w:p>
              </w:tc>
              <w:tc>
                <w:tcPr>
                  <w:tcW w:w="4339" w:type="dxa"/>
                </w:tcPr>
                <w:p w14:paraId="0756627E" w14:textId="77777777" w:rsidR="007B4834" w:rsidRPr="007F4ABB" w:rsidRDefault="007B4834" w:rsidP="0091439D">
                  <w:pPr>
                    <w:rPr>
                      <w:rFonts w:cs="Times New Roman"/>
                      <w:spacing w:val="-3"/>
                      <w:sz w:val="20"/>
                      <w:szCs w:val="20"/>
                    </w:rPr>
                  </w:pPr>
                  <w:r w:rsidRPr="007F4ABB">
                    <w:rPr>
                      <w:rFonts w:cs="Times New Roman"/>
                      <w:spacing w:val="-3"/>
                      <w:sz w:val="20"/>
                      <w:szCs w:val="20"/>
                    </w:rPr>
                    <w:t>Розбирання покриттiв пiдлог з керамiчних плиток</w:t>
                  </w:r>
                </w:p>
              </w:tc>
              <w:tc>
                <w:tcPr>
                  <w:tcW w:w="1560" w:type="dxa"/>
                </w:tcPr>
                <w:p w14:paraId="180D39D1"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4E6FC9B0" w14:textId="77777777" w:rsidR="007B4834" w:rsidRPr="007F4ABB" w:rsidRDefault="007B4834" w:rsidP="0091439D">
                  <w:pPr>
                    <w:jc w:val="right"/>
                    <w:rPr>
                      <w:rFonts w:cs="Times New Roman"/>
                      <w:sz w:val="20"/>
                      <w:szCs w:val="20"/>
                    </w:rPr>
                  </w:pPr>
                  <w:r w:rsidRPr="007F4ABB">
                    <w:rPr>
                      <w:rFonts w:cs="Times New Roman"/>
                      <w:spacing w:val="-3"/>
                      <w:sz w:val="20"/>
                      <w:szCs w:val="20"/>
                    </w:rPr>
                    <w:t>0,325</w:t>
                  </w:r>
                </w:p>
              </w:tc>
            </w:tr>
            <w:tr w:rsidR="007B4834" w:rsidRPr="00186B8D" w14:paraId="1C3C0BD1" w14:textId="77777777" w:rsidTr="0091439D">
              <w:tc>
                <w:tcPr>
                  <w:tcW w:w="557" w:type="dxa"/>
                </w:tcPr>
                <w:p w14:paraId="5E215470" w14:textId="77777777" w:rsidR="007B4834" w:rsidRPr="007F4ABB" w:rsidRDefault="007B4834" w:rsidP="0091439D">
                  <w:pPr>
                    <w:rPr>
                      <w:rFonts w:cs="Times New Roman"/>
                      <w:sz w:val="20"/>
                      <w:szCs w:val="20"/>
                    </w:rPr>
                  </w:pPr>
                  <w:r w:rsidRPr="007F4ABB">
                    <w:rPr>
                      <w:rFonts w:cs="Times New Roman"/>
                      <w:spacing w:val="-3"/>
                      <w:sz w:val="20"/>
                      <w:szCs w:val="20"/>
                    </w:rPr>
                    <w:t>4</w:t>
                  </w:r>
                </w:p>
              </w:tc>
              <w:tc>
                <w:tcPr>
                  <w:tcW w:w="4339" w:type="dxa"/>
                </w:tcPr>
                <w:p w14:paraId="3FB140FA" w14:textId="77777777" w:rsidR="007B4834" w:rsidRPr="007F4ABB" w:rsidRDefault="007B4834" w:rsidP="0091439D">
                  <w:pPr>
                    <w:rPr>
                      <w:rFonts w:cs="Times New Roman"/>
                      <w:spacing w:val="-3"/>
                      <w:sz w:val="20"/>
                      <w:szCs w:val="20"/>
                    </w:rPr>
                  </w:pPr>
                  <w:r w:rsidRPr="007F4ABB">
                    <w:rPr>
                      <w:rFonts w:cs="Times New Roman"/>
                      <w:spacing w:val="-3"/>
                      <w:sz w:val="20"/>
                      <w:szCs w:val="20"/>
                    </w:rPr>
                    <w:t>Демонтаж дверних коробок в кам'яних стiнах з вiдбиванням штукатурки в укосах</w:t>
                  </w:r>
                </w:p>
              </w:tc>
              <w:tc>
                <w:tcPr>
                  <w:tcW w:w="1560" w:type="dxa"/>
                </w:tcPr>
                <w:p w14:paraId="0E168D11" w14:textId="77777777" w:rsidR="007B4834" w:rsidRPr="007F4ABB" w:rsidRDefault="007B4834" w:rsidP="0091439D">
                  <w:pPr>
                    <w:rPr>
                      <w:rFonts w:cs="Times New Roman"/>
                      <w:spacing w:val="-3"/>
                      <w:sz w:val="20"/>
                      <w:szCs w:val="20"/>
                    </w:rPr>
                  </w:pPr>
                  <w:r w:rsidRPr="007F4ABB">
                    <w:rPr>
                      <w:rFonts w:cs="Times New Roman"/>
                      <w:spacing w:val="-3"/>
                      <w:sz w:val="20"/>
                      <w:szCs w:val="20"/>
                    </w:rPr>
                    <w:t>100 штук</w:t>
                  </w:r>
                </w:p>
              </w:tc>
              <w:tc>
                <w:tcPr>
                  <w:tcW w:w="1137" w:type="dxa"/>
                </w:tcPr>
                <w:p w14:paraId="122E7B47" w14:textId="77777777" w:rsidR="007B4834" w:rsidRPr="007F4ABB" w:rsidRDefault="007B4834" w:rsidP="0091439D">
                  <w:pPr>
                    <w:jc w:val="right"/>
                    <w:rPr>
                      <w:rFonts w:cs="Times New Roman"/>
                      <w:sz w:val="20"/>
                      <w:szCs w:val="20"/>
                    </w:rPr>
                  </w:pPr>
                  <w:r w:rsidRPr="007F4ABB">
                    <w:rPr>
                      <w:rFonts w:cs="Times New Roman"/>
                      <w:spacing w:val="-3"/>
                      <w:sz w:val="20"/>
                      <w:szCs w:val="20"/>
                    </w:rPr>
                    <w:t>0,04</w:t>
                  </w:r>
                </w:p>
              </w:tc>
            </w:tr>
            <w:tr w:rsidR="007B4834" w:rsidRPr="00186B8D" w14:paraId="4AFDC5F6" w14:textId="77777777" w:rsidTr="0091439D">
              <w:tc>
                <w:tcPr>
                  <w:tcW w:w="557" w:type="dxa"/>
                </w:tcPr>
                <w:p w14:paraId="469E0D2B" w14:textId="77777777" w:rsidR="007B4834" w:rsidRPr="007F4ABB" w:rsidRDefault="007B4834" w:rsidP="0091439D">
                  <w:pPr>
                    <w:rPr>
                      <w:rFonts w:cs="Times New Roman"/>
                      <w:sz w:val="20"/>
                      <w:szCs w:val="20"/>
                    </w:rPr>
                  </w:pPr>
                  <w:r w:rsidRPr="007F4ABB">
                    <w:rPr>
                      <w:rFonts w:cs="Times New Roman"/>
                      <w:spacing w:val="-3"/>
                      <w:sz w:val="20"/>
                      <w:szCs w:val="20"/>
                    </w:rPr>
                    <w:t>5</w:t>
                  </w:r>
                </w:p>
              </w:tc>
              <w:tc>
                <w:tcPr>
                  <w:tcW w:w="4339" w:type="dxa"/>
                </w:tcPr>
                <w:p w14:paraId="386C05F6" w14:textId="77777777" w:rsidR="007B4834" w:rsidRPr="007F4ABB" w:rsidRDefault="007B4834" w:rsidP="0091439D">
                  <w:pPr>
                    <w:rPr>
                      <w:rFonts w:cs="Times New Roman"/>
                      <w:spacing w:val="-3"/>
                      <w:sz w:val="20"/>
                      <w:szCs w:val="20"/>
                    </w:rPr>
                  </w:pPr>
                  <w:r w:rsidRPr="007F4ABB">
                    <w:rPr>
                      <w:rFonts w:cs="Times New Roman"/>
                      <w:spacing w:val="-3"/>
                      <w:sz w:val="20"/>
                      <w:szCs w:val="20"/>
                    </w:rPr>
                    <w:t>Знiмання дверних полотен</w:t>
                  </w:r>
                </w:p>
              </w:tc>
              <w:tc>
                <w:tcPr>
                  <w:tcW w:w="1560" w:type="dxa"/>
                </w:tcPr>
                <w:p w14:paraId="232D71F4"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21797156" w14:textId="77777777" w:rsidR="007B4834" w:rsidRPr="007F4ABB" w:rsidRDefault="007B4834" w:rsidP="0091439D">
                  <w:pPr>
                    <w:jc w:val="right"/>
                    <w:rPr>
                      <w:rFonts w:cs="Times New Roman"/>
                      <w:sz w:val="20"/>
                      <w:szCs w:val="20"/>
                    </w:rPr>
                  </w:pPr>
                  <w:r w:rsidRPr="007F4ABB">
                    <w:rPr>
                      <w:rFonts w:cs="Times New Roman"/>
                      <w:spacing w:val="-3"/>
                      <w:sz w:val="20"/>
                      <w:szCs w:val="20"/>
                    </w:rPr>
                    <w:t>0,0672</w:t>
                  </w:r>
                </w:p>
              </w:tc>
            </w:tr>
            <w:tr w:rsidR="007B4834" w:rsidRPr="00186B8D" w14:paraId="4C051697" w14:textId="77777777" w:rsidTr="0091439D">
              <w:tc>
                <w:tcPr>
                  <w:tcW w:w="557" w:type="dxa"/>
                </w:tcPr>
                <w:p w14:paraId="04A0406B" w14:textId="77777777" w:rsidR="007B4834" w:rsidRPr="007F4ABB" w:rsidRDefault="007B4834" w:rsidP="0091439D">
                  <w:pPr>
                    <w:rPr>
                      <w:rFonts w:cs="Times New Roman"/>
                      <w:sz w:val="20"/>
                      <w:szCs w:val="20"/>
                    </w:rPr>
                  </w:pPr>
                  <w:r w:rsidRPr="007F4ABB">
                    <w:rPr>
                      <w:rFonts w:cs="Times New Roman"/>
                      <w:spacing w:val="-3"/>
                      <w:sz w:val="20"/>
                      <w:szCs w:val="20"/>
                    </w:rPr>
                    <w:t>6</w:t>
                  </w:r>
                </w:p>
              </w:tc>
              <w:tc>
                <w:tcPr>
                  <w:tcW w:w="4339" w:type="dxa"/>
                </w:tcPr>
                <w:p w14:paraId="12D3F861" w14:textId="77777777" w:rsidR="007B4834" w:rsidRPr="007F4ABB" w:rsidRDefault="007B4834" w:rsidP="0091439D">
                  <w:pPr>
                    <w:rPr>
                      <w:rFonts w:cs="Times New Roman"/>
                      <w:spacing w:val="-3"/>
                      <w:sz w:val="20"/>
                      <w:szCs w:val="20"/>
                    </w:rPr>
                  </w:pPr>
                  <w:r w:rsidRPr="007F4ABB">
                    <w:rPr>
                      <w:rFonts w:cs="Times New Roman"/>
                      <w:spacing w:val="-3"/>
                      <w:sz w:val="20"/>
                      <w:szCs w:val="20"/>
                    </w:rPr>
                    <w:t>Знiмання наличникiв</w:t>
                  </w:r>
                </w:p>
              </w:tc>
              <w:tc>
                <w:tcPr>
                  <w:tcW w:w="1560" w:type="dxa"/>
                </w:tcPr>
                <w:p w14:paraId="68EC5ADB"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w:t>
                  </w:r>
                </w:p>
              </w:tc>
              <w:tc>
                <w:tcPr>
                  <w:tcW w:w="1137" w:type="dxa"/>
                </w:tcPr>
                <w:p w14:paraId="4E66778C" w14:textId="77777777" w:rsidR="007B4834" w:rsidRPr="007F4ABB" w:rsidRDefault="007B4834" w:rsidP="0091439D">
                  <w:pPr>
                    <w:jc w:val="right"/>
                    <w:rPr>
                      <w:rFonts w:cs="Times New Roman"/>
                      <w:sz w:val="20"/>
                      <w:szCs w:val="20"/>
                    </w:rPr>
                  </w:pPr>
                  <w:r w:rsidRPr="007F4ABB">
                    <w:rPr>
                      <w:rFonts w:cs="Times New Roman"/>
                      <w:spacing w:val="-3"/>
                      <w:sz w:val="20"/>
                      <w:szCs w:val="20"/>
                    </w:rPr>
                    <w:t>0,32</w:t>
                  </w:r>
                </w:p>
              </w:tc>
            </w:tr>
            <w:tr w:rsidR="007B4834" w:rsidRPr="00186B8D" w14:paraId="07436702" w14:textId="77777777" w:rsidTr="0091439D">
              <w:tc>
                <w:tcPr>
                  <w:tcW w:w="557" w:type="dxa"/>
                </w:tcPr>
                <w:p w14:paraId="7A408BCC" w14:textId="77777777" w:rsidR="007B4834" w:rsidRPr="007F4ABB" w:rsidRDefault="007B4834" w:rsidP="0091439D">
                  <w:pPr>
                    <w:rPr>
                      <w:rFonts w:cs="Times New Roman"/>
                      <w:sz w:val="20"/>
                      <w:szCs w:val="20"/>
                    </w:rPr>
                  </w:pPr>
                  <w:r w:rsidRPr="007F4ABB">
                    <w:rPr>
                      <w:rFonts w:cs="Times New Roman"/>
                      <w:spacing w:val="-3"/>
                      <w:sz w:val="20"/>
                      <w:szCs w:val="20"/>
                    </w:rPr>
                    <w:t>7</w:t>
                  </w:r>
                </w:p>
              </w:tc>
              <w:tc>
                <w:tcPr>
                  <w:tcW w:w="4339" w:type="dxa"/>
                </w:tcPr>
                <w:p w14:paraId="1940155C" w14:textId="77777777" w:rsidR="007B4834" w:rsidRPr="007F4ABB" w:rsidRDefault="007B4834" w:rsidP="0091439D">
                  <w:pPr>
                    <w:rPr>
                      <w:rFonts w:cs="Times New Roman"/>
                      <w:spacing w:val="-3"/>
                      <w:sz w:val="20"/>
                      <w:szCs w:val="20"/>
                    </w:rPr>
                  </w:pPr>
                  <w:r w:rsidRPr="007F4ABB">
                    <w:rPr>
                      <w:rFonts w:cs="Times New Roman"/>
                      <w:spacing w:val="-3"/>
                      <w:sz w:val="20"/>
                      <w:szCs w:val="20"/>
                    </w:rPr>
                    <w:t>Навантаження смiття вручну</w:t>
                  </w:r>
                </w:p>
              </w:tc>
              <w:tc>
                <w:tcPr>
                  <w:tcW w:w="1560" w:type="dxa"/>
                </w:tcPr>
                <w:p w14:paraId="4A8034D3" w14:textId="77777777" w:rsidR="007B4834" w:rsidRPr="007F4ABB" w:rsidRDefault="007B4834" w:rsidP="0091439D">
                  <w:pPr>
                    <w:rPr>
                      <w:rFonts w:cs="Times New Roman"/>
                      <w:spacing w:val="-3"/>
                      <w:sz w:val="20"/>
                      <w:szCs w:val="20"/>
                    </w:rPr>
                  </w:pPr>
                  <w:r w:rsidRPr="007F4ABB">
                    <w:rPr>
                      <w:rFonts w:cs="Times New Roman"/>
                      <w:spacing w:val="-3"/>
                      <w:sz w:val="20"/>
                      <w:szCs w:val="20"/>
                    </w:rPr>
                    <w:t>1 тонна</w:t>
                  </w:r>
                </w:p>
              </w:tc>
              <w:tc>
                <w:tcPr>
                  <w:tcW w:w="1137" w:type="dxa"/>
                </w:tcPr>
                <w:p w14:paraId="33776AA7" w14:textId="77777777" w:rsidR="007B4834" w:rsidRPr="007F4ABB" w:rsidRDefault="007B4834" w:rsidP="0091439D">
                  <w:pPr>
                    <w:jc w:val="right"/>
                    <w:rPr>
                      <w:rFonts w:cs="Times New Roman"/>
                      <w:sz w:val="20"/>
                      <w:szCs w:val="20"/>
                    </w:rPr>
                  </w:pPr>
                  <w:r w:rsidRPr="007F4ABB">
                    <w:rPr>
                      <w:rFonts w:cs="Times New Roman"/>
                      <w:spacing w:val="-3"/>
                      <w:sz w:val="20"/>
                      <w:szCs w:val="20"/>
                    </w:rPr>
                    <w:t>4,8</w:t>
                  </w:r>
                </w:p>
              </w:tc>
            </w:tr>
            <w:tr w:rsidR="007B4834" w:rsidRPr="00186B8D" w14:paraId="01694DBF" w14:textId="77777777" w:rsidTr="0091439D">
              <w:tc>
                <w:tcPr>
                  <w:tcW w:w="557" w:type="dxa"/>
                </w:tcPr>
                <w:p w14:paraId="3FD35F24" w14:textId="77777777" w:rsidR="007B4834" w:rsidRPr="007F4ABB" w:rsidRDefault="007B4834" w:rsidP="0091439D">
                  <w:pPr>
                    <w:rPr>
                      <w:rFonts w:cs="Times New Roman"/>
                      <w:sz w:val="20"/>
                      <w:szCs w:val="20"/>
                    </w:rPr>
                  </w:pPr>
                  <w:r w:rsidRPr="007F4ABB">
                    <w:rPr>
                      <w:rFonts w:cs="Times New Roman"/>
                      <w:spacing w:val="-3"/>
                      <w:sz w:val="20"/>
                      <w:szCs w:val="20"/>
                    </w:rPr>
                    <w:t>8</w:t>
                  </w:r>
                </w:p>
              </w:tc>
              <w:tc>
                <w:tcPr>
                  <w:tcW w:w="4339" w:type="dxa"/>
                </w:tcPr>
                <w:p w14:paraId="2AF5B063" w14:textId="77777777" w:rsidR="007B4834" w:rsidRPr="007F4ABB" w:rsidRDefault="007B4834" w:rsidP="0091439D">
                  <w:pPr>
                    <w:rPr>
                      <w:rFonts w:cs="Times New Roman"/>
                      <w:spacing w:val="-3"/>
                      <w:sz w:val="20"/>
                      <w:szCs w:val="20"/>
                    </w:rPr>
                  </w:pPr>
                  <w:r w:rsidRPr="007F4ABB">
                    <w:rPr>
                      <w:rFonts w:cs="Times New Roman"/>
                      <w:spacing w:val="-3"/>
                      <w:sz w:val="20"/>
                      <w:szCs w:val="20"/>
                    </w:rPr>
                    <w:t>Перевезення сміття до 10 км</w:t>
                  </w:r>
                </w:p>
              </w:tc>
              <w:tc>
                <w:tcPr>
                  <w:tcW w:w="1560" w:type="dxa"/>
                </w:tcPr>
                <w:p w14:paraId="2E7C844E" w14:textId="77777777" w:rsidR="007B4834" w:rsidRPr="007F4ABB" w:rsidRDefault="007B4834" w:rsidP="0091439D">
                  <w:pPr>
                    <w:rPr>
                      <w:rFonts w:cs="Times New Roman"/>
                      <w:spacing w:val="-3"/>
                      <w:sz w:val="20"/>
                      <w:szCs w:val="20"/>
                    </w:rPr>
                  </w:pPr>
                  <w:r w:rsidRPr="007F4ABB">
                    <w:rPr>
                      <w:rFonts w:cs="Times New Roman"/>
                      <w:spacing w:val="-3"/>
                      <w:sz w:val="20"/>
                      <w:szCs w:val="20"/>
                    </w:rPr>
                    <w:t>тонна</w:t>
                  </w:r>
                </w:p>
              </w:tc>
              <w:tc>
                <w:tcPr>
                  <w:tcW w:w="1137" w:type="dxa"/>
                </w:tcPr>
                <w:p w14:paraId="79EC82F8" w14:textId="77777777" w:rsidR="007B4834" w:rsidRPr="007F4ABB" w:rsidRDefault="007B4834" w:rsidP="0091439D">
                  <w:pPr>
                    <w:jc w:val="right"/>
                    <w:rPr>
                      <w:rFonts w:cs="Times New Roman"/>
                      <w:sz w:val="20"/>
                      <w:szCs w:val="20"/>
                    </w:rPr>
                  </w:pPr>
                  <w:r w:rsidRPr="007F4ABB">
                    <w:rPr>
                      <w:rFonts w:cs="Times New Roman"/>
                      <w:spacing w:val="-3"/>
                      <w:sz w:val="20"/>
                      <w:szCs w:val="20"/>
                    </w:rPr>
                    <w:t>4,8</w:t>
                  </w:r>
                </w:p>
              </w:tc>
            </w:tr>
            <w:tr w:rsidR="007B4834" w:rsidRPr="00186B8D" w14:paraId="5E57EC89" w14:textId="77777777" w:rsidTr="0091439D">
              <w:tc>
                <w:tcPr>
                  <w:tcW w:w="557" w:type="dxa"/>
                  <w:vAlign w:val="center"/>
                </w:tcPr>
                <w:p w14:paraId="3FD8505C"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Pr>
                <w:p w14:paraId="688FA732" w14:textId="77777777" w:rsidR="007B4834" w:rsidRPr="007F4ABB" w:rsidRDefault="007B4834" w:rsidP="0091439D">
                  <w:pPr>
                    <w:rPr>
                      <w:rFonts w:cs="Times New Roman"/>
                      <w:spacing w:val="-3"/>
                      <w:sz w:val="20"/>
                      <w:szCs w:val="20"/>
                    </w:rPr>
                  </w:pPr>
                  <w:r w:rsidRPr="007F4ABB">
                    <w:rPr>
                      <w:rFonts w:cs="Times New Roman"/>
                      <w:spacing w:val="-3"/>
                      <w:sz w:val="20"/>
                      <w:szCs w:val="20"/>
                    </w:rPr>
                    <w:t>ПЕРЕГОРОДКИ</w:t>
                  </w:r>
                </w:p>
              </w:tc>
              <w:tc>
                <w:tcPr>
                  <w:tcW w:w="1560" w:type="dxa"/>
                </w:tcPr>
                <w:p w14:paraId="6A0E234C"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Pr>
                <w:p w14:paraId="3B6CF74C"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186B8D" w14:paraId="457790FF" w14:textId="77777777" w:rsidTr="0091439D">
              <w:tc>
                <w:tcPr>
                  <w:tcW w:w="557" w:type="dxa"/>
                </w:tcPr>
                <w:p w14:paraId="6E1A1A02" w14:textId="77777777" w:rsidR="007B4834" w:rsidRPr="007F4ABB" w:rsidRDefault="007B4834" w:rsidP="0091439D">
                  <w:pPr>
                    <w:rPr>
                      <w:rFonts w:cs="Times New Roman"/>
                      <w:sz w:val="20"/>
                      <w:szCs w:val="20"/>
                    </w:rPr>
                  </w:pPr>
                  <w:r w:rsidRPr="007F4ABB">
                    <w:rPr>
                      <w:rFonts w:cs="Times New Roman"/>
                      <w:spacing w:val="-3"/>
                      <w:sz w:val="20"/>
                      <w:szCs w:val="20"/>
                    </w:rPr>
                    <w:t>9</w:t>
                  </w:r>
                </w:p>
              </w:tc>
              <w:tc>
                <w:tcPr>
                  <w:tcW w:w="4339" w:type="dxa"/>
                </w:tcPr>
                <w:p w14:paraId="7A64C18C" w14:textId="77777777" w:rsidR="007B4834" w:rsidRPr="007F4ABB" w:rsidRDefault="007B4834" w:rsidP="0091439D">
                  <w:pPr>
                    <w:rPr>
                      <w:rFonts w:cs="Times New Roman"/>
                      <w:spacing w:val="-3"/>
                      <w:sz w:val="20"/>
                      <w:szCs w:val="20"/>
                    </w:rPr>
                  </w:pPr>
                  <w:r w:rsidRPr="007F4ABB">
                    <w:rPr>
                      <w:rFonts w:cs="Times New Roman"/>
                      <w:spacing w:val="-3"/>
                      <w:sz w:val="20"/>
                      <w:szCs w:val="20"/>
                    </w:rPr>
                    <w:t>Пробивання борозен в цегляних стiнах, перерiз борозен до 50 см</w:t>
                  </w:r>
                  <w:r w:rsidRPr="007F4ABB">
                    <w:rPr>
                      <w:rFonts w:cs="Times New Roman"/>
                      <w:spacing w:val="-3"/>
                      <w:sz w:val="20"/>
                      <w:szCs w:val="20"/>
                      <w:vertAlign w:val="superscript"/>
                    </w:rPr>
                    <w:t>2</w:t>
                  </w:r>
                </w:p>
              </w:tc>
              <w:tc>
                <w:tcPr>
                  <w:tcW w:w="1560" w:type="dxa"/>
                </w:tcPr>
                <w:p w14:paraId="06621DC3"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w:t>
                  </w:r>
                </w:p>
              </w:tc>
              <w:tc>
                <w:tcPr>
                  <w:tcW w:w="1137" w:type="dxa"/>
                </w:tcPr>
                <w:p w14:paraId="7D1C65BA" w14:textId="77777777" w:rsidR="007B4834" w:rsidRPr="007F4ABB" w:rsidRDefault="007B4834" w:rsidP="0091439D">
                  <w:pPr>
                    <w:jc w:val="right"/>
                    <w:rPr>
                      <w:rFonts w:cs="Times New Roman"/>
                      <w:sz w:val="20"/>
                      <w:szCs w:val="20"/>
                    </w:rPr>
                  </w:pPr>
                  <w:r w:rsidRPr="007F4ABB">
                    <w:rPr>
                      <w:rFonts w:cs="Times New Roman"/>
                      <w:spacing w:val="-3"/>
                      <w:sz w:val="20"/>
                      <w:szCs w:val="20"/>
                    </w:rPr>
                    <w:t>0,088</w:t>
                  </w:r>
                </w:p>
              </w:tc>
            </w:tr>
            <w:tr w:rsidR="007B4834" w:rsidRPr="00186B8D" w14:paraId="0E66DBC5" w14:textId="77777777" w:rsidTr="0091439D">
              <w:tc>
                <w:tcPr>
                  <w:tcW w:w="557" w:type="dxa"/>
                </w:tcPr>
                <w:p w14:paraId="17026D5E" w14:textId="77777777" w:rsidR="007B4834" w:rsidRPr="007F4ABB" w:rsidRDefault="007B4834" w:rsidP="0091439D">
                  <w:pPr>
                    <w:rPr>
                      <w:rFonts w:cs="Times New Roman"/>
                      <w:sz w:val="20"/>
                      <w:szCs w:val="20"/>
                    </w:rPr>
                  </w:pPr>
                  <w:r w:rsidRPr="007F4ABB">
                    <w:rPr>
                      <w:rFonts w:cs="Times New Roman"/>
                      <w:spacing w:val="-3"/>
                      <w:sz w:val="20"/>
                      <w:szCs w:val="20"/>
                    </w:rPr>
                    <w:t>10</w:t>
                  </w:r>
                </w:p>
              </w:tc>
              <w:tc>
                <w:tcPr>
                  <w:tcW w:w="4339" w:type="dxa"/>
                </w:tcPr>
                <w:p w14:paraId="532A63BF"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неармованих цегляних перегородок з прорізами товщиною 0,5 цеглини в примiщеннях площею бiльше 5 м</w:t>
                  </w:r>
                  <w:r w:rsidRPr="007F4ABB">
                    <w:rPr>
                      <w:rFonts w:cs="Times New Roman"/>
                      <w:spacing w:val="-3"/>
                      <w:sz w:val="20"/>
                      <w:szCs w:val="20"/>
                      <w:vertAlign w:val="superscript"/>
                    </w:rPr>
                    <w:t>2</w:t>
                  </w:r>
                </w:p>
              </w:tc>
              <w:tc>
                <w:tcPr>
                  <w:tcW w:w="1560" w:type="dxa"/>
                </w:tcPr>
                <w:p w14:paraId="1C4183DC"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186C50DD" w14:textId="77777777" w:rsidR="007B4834" w:rsidRPr="007F4ABB" w:rsidRDefault="007B4834" w:rsidP="0091439D">
                  <w:pPr>
                    <w:jc w:val="right"/>
                    <w:rPr>
                      <w:rFonts w:cs="Times New Roman"/>
                      <w:sz w:val="20"/>
                      <w:szCs w:val="20"/>
                    </w:rPr>
                  </w:pPr>
                  <w:r w:rsidRPr="007F4ABB">
                    <w:rPr>
                      <w:rFonts w:cs="Times New Roman"/>
                      <w:spacing w:val="-3"/>
                      <w:sz w:val="20"/>
                      <w:szCs w:val="20"/>
                    </w:rPr>
                    <w:t>0,24</w:t>
                  </w:r>
                </w:p>
              </w:tc>
            </w:tr>
            <w:tr w:rsidR="007B4834" w:rsidRPr="00186B8D" w14:paraId="15FB4205" w14:textId="77777777" w:rsidTr="0091439D">
              <w:tc>
                <w:tcPr>
                  <w:tcW w:w="557" w:type="dxa"/>
                </w:tcPr>
                <w:p w14:paraId="1B09D1DC" w14:textId="77777777" w:rsidR="007B4834" w:rsidRPr="007F4ABB" w:rsidRDefault="007B4834" w:rsidP="0091439D">
                  <w:pPr>
                    <w:rPr>
                      <w:rFonts w:cs="Times New Roman"/>
                      <w:sz w:val="20"/>
                      <w:szCs w:val="20"/>
                    </w:rPr>
                  </w:pPr>
                  <w:r w:rsidRPr="007F4ABB">
                    <w:rPr>
                      <w:rFonts w:cs="Times New Roman"/>
                      <w:spacing w:val="-3"/>
                      <w:sz w:val="20"/>
                      <w:szCs w:val="20"/>
                    </w:rPr>
                    <w:t>11</w:t>
                  </w:r>
                </w:p>
              </w:tc>
              <w:tc>
                <w:tcPr>
                  <w:tcW w:w="4339" w:type="dxa"/>
                </w:tcPr>
                <w:p w14:paraId="62C4AEB9" w14:textId="77777777" w:rsidR="007B4834" w:rsidRPr="007F4ABB" w:rsidRDefault="007B4834" w:rsidP="0091439D">
                  <w:pPr>
                    <w:rPr>
                      <w:rFonts w:cs="Times New Roman"/>
                      <w:spacing w:val="-3"/>
                      <w:sz w:val="20"/>
                      <w:szCs w:val="20"/>
                    </w:rPr>
                  </w:pPr>
                  <w:r w:rsidRPr="007F4ABB">
                    <w:rPr>
                      <w:rFonts w:cs="Times New Roman"/>
                      <w:spacing w:val="-3"/>
                      <w:sz w:val="20"/>
                      <w:szCs w:val="20"/>
                    </w:rPr>
                    <w:t>Мурування стовпiв та iнших конструкцiй iз цегли прямокутних неармованих при висотi поверху до 4 м (під чаши Генуя)</w:t>
                  </w:r>
                </w:p>
              </w:tc>
              <w:tc>
                <w:tcPr>
                  <w:tcW w:w="1560" w:type="dxa"/>
                </w:tcPr>
                <w:p w14:paraId="2E6FEC30"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 метр к</w:t>
                  </w:r>
                  <w:r w:rsidRPr="007F4ABB">
                    <w:rPr>
                      <w:rFonts w:cs="Times New Roman"/>
                      <w:spacing w:val="-3"/>
                      <w:sz w:val="20"/>
                      <w:szCs w:val="20"/>
                    </w:rPr>
                    <w:t>убіч</w:t>
                  </w:r>
                  <w:r w:rsidRPr="007F4ABB">
                    <w:rPr>
                      <w:rFonts w:cs="Times New Roman"/>
                      <w:spacing w:val="-3"/>
                      <w:sz w:val="20"/>
                      <w:szCs w:val="20"/>
                      <w:lang w:val="en-US"/>
                    </w:rPr>
                    <w:t>ни</w:t>
                  </w:r>
                  <w:r w:rsidRPr="007F4ABB">
                    <w:rPr>
                      <w:rFonts w:cs="Times New Roman"/>
                      <w:spacing w:val="-3"/>
                      <w:sz w:val="20"/>
                      <w:szCs w:val="20"/>
                    </w:rPr>
                    <w:t>й</w:t>
                  </w:r>
                </w:p>
              </w:tc>
              <w:tc>
                <w:tcPr>
                  <w:tcW w:w="1137" w:type="dxa"/>
                </w:tcPr>
                <w:p w14:paraId="16C4C661" w14:textId="77777777" w:rsidR="007B4834" w:rsidRPr="007F4ABB" w:rsidRDefault="007B4834" w:rsidP="0091439D">
                  <w:pPr>
                    <w:jc w:val="right"/>
                    <w:rPr>
                      <w:rFonts w:cs="Times New Roman"/>
                      <w:sz w:val="20"/>
                      <w:szCs w:val="20"/>
                    </w:rPr>
                  </w:pPr>
                  <w:r w:rsidRPr="007F4ABB">
                    <w:rPr>
                      <w:rFonts w:cs="Times New Roman"/>
                      <w:spacing w:val="-3"/>
                      <w:sz w:val="20"/>
                      <w:szCs w:val="20"/>
                    </w:rPr>
                    <w:t>3,2</w:t>
                  </w:r>
                </w:p>
              </w:tc>
            </w:tr>
            <w:tr w:rsidR="007B4834" w:rsidRPr="00186B8D" w14:paraId="1DE10C33" w14:textId="77777777" w:rsidTr="0091439D">
              <w:tc>
                <w:tcPr>
                  <w:tcW w:w="557" w:type="dxa"/>
                </w:tcPr>
                <w:p w14:paraId="632077EE" w14:textId="77777777" w:rsidR="007B4834" w:rsidRPr="007F4ABB" w:rsidRDefault="007B4834" w:rsidP="0091439D">
                  <w:pPr>
                    <w:rPr>
                      <w:rFonts w:cs="Times New Roman"/>
                      <w:sz w:val="20"/>
                      <w:szCs w:val="20"/>
                    </w:rPr>
                  </w:pPr>
                  <w:r w:rsidRPr="007F4ABB">
                    <w:rPr>
                      <w:rFonts w:cs="Times New Roman"/>
                      <w:spacing w:val="-3"/>
                      <w:sz w:val="20"/>
                      <w:szCs w:val="20"/>
                    </w:rPr>
                    <w:t>12</w:t>
                  </w:r>
                </w:p>
              </w:tc>
              <w:tc>
                <w:tcPr>
                  <w:tcW w:w="4339" w:type="dxa"/>
                </w:tcPr>
                <w:p w14:paraId="6FA5D58D"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кладкових цементно- вапняних розчинiв, марка 50</w:t>
                  </w:r>
                </w:p>
              </w:tc>
              <w:tc>
                <w:tcPr>
                  <w:tcW w:w="1560" w:type="dxa"/>
                </w:tcPr>
                <w:p w14:paraId="47FE783C"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Pr>
                <w:p w14:paraId="085772F0" w14:textId="77777777" w:rsidR="007B4834" w:rsidRPr="007F4ABB" w:rsidRDefault="007B4834" w:rsidP="0091439D">
                  <w:pPr>
                    <w:jc w:val="right"/>
                    <w:rPr>
                      <w:rFonts w:cs="Times New Roman"/>
                      <w:sz w:val="20"/>
                      <w:szCs w:val="20"/>
                    </w:rPr>
                  </w:pPr>
                  <w:r w:rsidRPr="007F4ABB">
                    <w:rPr>
                      <w:rFonts w:cs="Times New Roman"/>
                      <w:spacing w:val="-3"/>
                      <w:sz w:val="20"/>
                      <w:szCs w:val="20"/>
                    </w:rPr>
                    <w:t>0,012488</w:t>
                  </w:r>
                </w:p>
              </w:tc>
            </w:tr>
            <w:tr w:rsidR="007B4834" w:rsidRPr="00186B8D" w14:paraId="125165F6" w14:textId="77777777" w:rsidTr="0091439D">
              <w:tc>
                <w:tcPr>
                  <w:tcW w:w="557" w:type="dxa"/>
                </w:tcPr>
                <w:p w14:paraId="5D9DBE0B" w14:textId="77777777" w:rsidR="007B4834" w:rsidRPr="007F4ABB" w:rsidRDefault="007B4834" w:rsidP="0091439D">
                  <w:pPr>
                    <w:rPr>
                      <w:rFonts w:cs="Times New Roman"/>
                      <w:sz w:val="20"/>
                      <w:szCs w:val="20"/>
                    </w:rPr>
                  </w:pPr>
                  <w:r w:rsidRPr="007F4ABB">
                    <w:rPr>
                      <w:rFonts w:cs="Times New Roman"/>
                      <w:spacing w:val="-3"/>
                      <w:sz w:val="20"/>
                      <w:szCs w:val="20"/>
                    </w:rPr>
                    <w:t>13</w:t>
                  </w:r>
                </w:p>
              </w:tc>
              <w:tc>
                <w:tcPr>
                  <w:tcW w:w="4339" w:type="dxa"/>
                </w:tcPr>
                <w:p w14:paraId="07908AB6" w14:textId="77777777" w:rsidR="007B4834" w:rsidRPr="007F4ABB" w:rsidRDefault="007B4834" w:rsidP="0091439D">
                  <w:pPr>
                    <w:rPr>
                      <w:rFonts w:cs="Times New Roman"/>
                      <w:spacing w:val="-3"/>
                      <w:sz w:val="20"/>
                      <w:szCs w:val="20"/>
                    </w:rPr>
                  </w:pPr>
                  <w:r w:rsidRPr="007F4ABB">
                    <w:rPr>
                      <w:rFonts w:cs="Times New Roman"/>
                      <w:spacing w:val="-3"/>
                      <w:sz w:val="20"/>
                      <w:szCs w:val="20"/>
                    </w:rPr>
                    <w:t>Виготовлення перемичок металевих</w:t>
                  </w:r>
                </w:p>
              </w:tc>
              <w:tc>
                <w:tcPr>
                  <w:tcW w:w="1560" w:type="dxa"/>
                </w:tcPr>
                <w:p w14:paraId="4F260C02" w14:textId="77777777" w:rsidR="007B4834" w:rsidRPr="007F4ABB" w:rsidRDefault="007B4834" w:rsidP="0091439D">
                  <w:pPr>
                    <w:rPr>
                      <w:rFonts w:cs="Times New Roman"/>
                      <w:spacing w:val="-3"/>
                      <w:sz w:val="20"/>
                      <w:szCs w:val="20"/>
                    </w:rPr>
                  </w:pPr>
                  <w:r w:rsidRPr="007F4ABB">
                    <w:rPr>
                      <w:rFonts w:cs="Times New Roman"/>
                      <w:spacing w:val="-3"/>
                      <w:sz w:val="20"/>
                      <w:szCs w:val="20"/>
                    </w:rPr>
                    <w:t>1тонна</w:t>
                  </w:r>
                </w:p>
              </w:tc>
              <w:tc>
                <w:tcPr>
                  <w:tcW w:w="1137" w:type="dxa"/>
                </w:tcPr>
                <w:p w14:paraId="01A782CB" w14:textId="77777777" w:rsidR="007B4834" w:rsidRPr="007F4ABB" w:rsidRDefault="007B4834" w:rsidP="0091439D">
                  <w:pPr>
                    <w:jc w:val="right"/>
                    <w:rPr>
                      <w:rFonts w:cs="Times New Roman"/>
                      <w:sz w:val="20"/>
                      <w:szCs w:val="20"/>
                    </w:rPr>
                  </w:pPr>
                  <w:r w:rsidRPr="007F4ABB">
                    <w:rPr>
                      <w:rFonts w:cs="Times New Roman"/>
                      <w:spacing w:val="-3"/>
                      <w:sz w:val="20"/>
                      <w:szCs w:val="20"/>
                    </w:rPr>
                    <w:t>0,0405</w:t>
                  </w:r>
                </w:p>
              </w:tc>
            </w:tr>
            <w:tr w:rsidR="007B4834" w:rsidRPr="00186B8D" w14:paraId="333D24F1" w14:textId="77777777" w:rsidTr="0091439D">
              <w:tc>
                <w:tcPr>
                  <w:tcW w:w="557" w:type="dxa"/>
                </w:tcPr>
                <w:p w14:paraId="57C15B65" w14:textId="77777777" w:rsidR="007B4834" w:rsidRPr="007F4ABB" w:rsidRDefault="007B4834" w:rsidP="0091439D">
                  <w:pPr>
                    <w:rPr>
                      <w:rFonts w:cs="Times New Roman"/>
                      <w:sz w:val="20"/>
                      <w:szCs w:val="20"/>
                    </w:rPr>
                  </w:pPr>
                  <w:r w:rsidRPr="007F4ABB">
                    <w:rPr>
                      <w:rFonts w:cs="Times New Roman"/>
                      <w:spacing w:val="-3"/>
                      <w:sz w:val="20"/>
                      <w:szCs w:val="20"/>
                    </w:rPr>
                    <w:t>14</w:t>
                  </w:r>
                </w:p>
              </w:tc>
              <w:tc>
                <w:tcPr>
                  <w:tcW w:w="4339" w:type="dxa"/>
                </w:tcPr>
                <w:p w14:paraId="2FDC0C8B" w14:textId="77777777" w:rsidR="007B4834" w:rsidRPr="007F4ABB" w:rsidRDefault="007B4834" w:rsidP="0091439D">
                  <w:pPr>
                    <w:rPr>
                      <w:rFonts w:cs="Times New Roman"/>
                      <w:spacing w:val="-3"/>
                      <w:sz w:val="20"/>
                      <w:szCs w:val="20"/>
                    </w:rPr>
                  </w:pPr>
                  <w:r w:rsidRPr="007F4ABB">
                    <w:rPr>
                      <w:rFonts w:cs="Times New Roman"/>
                      <w:spacing w:val="-3"/>
                      <w:sz w:val="20"/>
                      <w:szCs w:val="20"/>
                    </w:rPr>
                    <w:t>Монтаж перемичок металевих</w:t>
                  </w:r>
                </w:p>
              </w:tc>
              <w:tc>
                <w:tcPr>
                  <w:tcW w:w="1560" w:type="dxa"/>
                </w:tcPr>
                <w:p w14:paraId="27DA005F" w14:textId="77777777" w:rsidR="007B4834" w:rsidRPr="007F4ABB" w:rsidRDefault="007B4834" w:rsidP="0091439D">
                  <w:pPr>
                    <w:rPr>
                      <w:rFonts w:cs="Times New Roman"/>
                      <w:spacing w:val="-3"/>
                      <w:sz w:val="20"/>
                      <w:szCs w:val="20"/>
                    </w:rPr>
                  </w:pPr>
                  <w:r w:rsidRPr="007F4ABB">
                    <w:rPr>
                      <w:rFonts w:cs="Times New Roman"/>
                      <w:spacing w:val="-3"/>
                      <w:sz w:val="20"/>
                      <w:szCs w:val="20"/>
                    </w:rPr>
                    <w:t>1 тонна</w:t>
                  </w:r>
                </w:p>
              </w:tc>
              <w:tc>
                <w:tcPr>
                  <w:tcW w:w="1137" w:type="dxa"/>
                </w:tcPr>
                <w:p w14:paraId="714D081D" w14:textId="77777777" w:rsidR="007B4834" w:rsidRPr="007F4ABB" w:rsidRDefault="007B4834" w:rsidP="0091439D">
                  <w:pPr>
                    <w:jc w:val="right"/>
                    <w:rPr>
                      <w:rFonts w:cs="Times New Roman"/>
                      <w:sz w:val="20"/>
                      <w:szCs w:val="20"/>
                    </w:rPr>
                  </w:pPr>
                  <w:r w:rsidRPr="007F4ABB">
                    <w:rPr>
                      <w:rFonts w:cs="Times New Roman"/>
                      <w:spacing w:val="-3"/>
                      <w:sz w:val="20"/>
                      <w:szCs w:val="20"/>
                    </w:rPr>
                    <w:t>0,0405</w:t>
                  </w:r>
                </w:p>
              </w:tc>
            </w:tr>
            <w:tr w:rsidR="007B4834" w:rsidRPr="00186B8D" w14:paraId="59E1998F" w14:textId="77777777" w:rsidTr="0091439D">
              <w:tc>
                <w:tcPr>
                  <w:tcW w:w="557" w:type="dxa"/>
                </w:tcPr>
                <w:p w14:paraId="4BBEF450" w14:textId="77777777" w:rsidR="007B4834" w:rsidRPr="007F4ABB" w:rsidRDefault="007B4834" w:rsidP="0091439D">
                  <w:pPr>
                    <w:rPr>
                      <w:rFonts w:cs="Times New Roman"/>
                      <w:sz w:val="20"/>
                      <w:szCs w:val="20"/>
                    </w:rPr>
                  </w:pPr>
                  <w:r w:rsidRPr="007F4ABB">
                    <w:rPr>
                      <w:rFonts w:cs="Times New Roman"/>
                      <w:spacing w:val="-3"/>
                      <w:sz w:val="20"/>
                      <w:szCs w:val="20"/>
                    </w:rPr>
                    <w:t>15</w:t>
                  </w:r>
                </w:p>
              </w:tc>
              <w:tc>
                <w:tcPr>
                  <w:tcW w:w="4339" w:type="dxa"/>
                </w:tcPr>
                <w:p w14:paraId="77AF74D4" w14:textId="77777777" w:rsidR="007B4834" w:rsidRPr="007F4ABB" w:rsidRDefault="007B4834" w:rsidP="0091439D">
                  <w:pPr>
                    <w:rPr>
                      <w:rFonts w:cs="Times New Roman"/>
                      <w:spacing w:val="-3"/>
                      <w:sz w:val="20"/>
                      <w:szCs w:val="20"/>
                    </w:rPr>
                  </w:pPr>
                  <w:r w:rsidRPr="007F4ABB">
                    <w:rPr>
                      <w:rFonts w:cs="Times New Roman"/>
                      <w:spacing w:val="-3"/>
                      <w:sz w:val="20"/>
                      <w:szCs w:val="20"/>
                    </w:rPr>
                    <w:t>Швелери N16-24 iз сталi марки 18пс</w:t>
                  </w:r>
                </w:p>
              </w:tc>
              <w:tc>
                <w:tcPr>
                  <w:tcW w:w="1560" w:type="dxa"/>
                </w:tcPr>
                <w:p w14:paraId="2121EC11" w14:textId="77777777" w:rsidR="007B4834" w:rsidRPr="007F4ABB" w:rsidRDefault="007B4834" w:rsidP="0091439D">
                  <w:pPr>
                    <w:rPr>
                      <w:rFonts w:cs="Times New Roman"/>
                      <w:spacing w:val="-3"/>
                      <w:sz w:val="20"/>
                      <w:szCs w:val="20"/>
                    </w:rPr>
                  </w:pPr>
                  <w:r w:rsidRPr="007F4ABB">
                    <w:rPr>
                      <w:rFonts w:cs="Times New Roman"/>
                      <w:spacing w:val="-3"/>
                      <w:sz w:val="20"/>
                      <w:szCs w:val="20"/>
                    </w:rPr>
                    <w:t>тонна</w:t>
                  </w:r>
                </w:p>
              </w:tc>
              <w:tc>
                <w:tcPr>
                  <w:tcW w:w="1137" w:type="dxa"/>
                </w:tcPr>
                <w:p w14:paraId="2D6A162D" w14:textId="77777777" w:rsidR="007B4834" w:rsidRPr="007F4ABB" w:rsidRDefault="007B4834" w:rsidP="0091439D">
                  <w:pPr>
                    <w:jc w:val="right"/>
                    <w:rPr>
                      <w:rFonts w:cs="Times New Roman"/>
                      <w:sz w:val="20"/>
                      <w:szCs w:val="20"/>
                    </w:rPr>
                  </w:pPr>
                  <w:r w:rsidRPr="007F4ABB">
                    <w:rPr>
                      <w:rFonts w:cs="Times New Roman"/>
                      <w:spacing w:val="-3"/>
                      <w:sz w:val="20"/>
                      <w:szCs w:val="20"/>
                    </w:rPr>
                    <w:t>0,0405</w:t>
                  </w:r>
                </w:p>
              </w:tc>
            </w:tr>
            <w:tr w:rsidR="007B4834" w:rsidRPr="00186B8D" w14:paraId="3C19023C" w14:textId="77777777" w:rsidTr="0091439D">
              <w:tc>
                <w:tcPr>
                  <w:tcW w:w="557" w:type="dxa"/>
                </w:tcPr>
                <w:p w14:paraId="3ECCDB4A" w14:textId="77777777" w:rsidR="007B4834" w:rsidRPr="007F4ABB" w:rsidRDefault="007B4834" w:rsidP="0091439D">
                  <w:pPr>
                    <w:rPr>
                      <w:rFonts w:cs="Times New Roman"/>
                      <w:sz w:val="20"/>
                      <w:szCs w:val="20"/>
                    </w:rPr>
                  </w:pPr>
                  <w:r w:rsidRPr="007F4ABB">
                    <w:rPr>
                      <w:rFonts w:cs="Times New Roman"/>
                      <w:spacing w:val="-3"/>
                      <w:sz w:val="20"/>
                      <w:szCs w:val="20"/>
                    </w:rPr>
                    <w:t>16</w:t>
                  </w:r>
                </w:p>
              </w:tc>
              <w:tc>
                <w:tcPr>
                  <w:tcW w:w="4339" w:type="dxa"/>
                </w:tcPr>
                <w:p w14:paraId="540585A4"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кладкових цементно- вапняних розчинiв, марка 50</w:t>
                  </w:r>
                </w:p>
              </w:tc>
              <w:tc>
                <w:tcPr>
                  <w:tcW w:w="1560" w:type="dxa"/>
                </w:tcPr>
                <w:p w14:paraId="72E4C3A9"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Pr>
                <w:p w14:paraId="4D33177D" w14:textId="77777777" w:rsidR="007B4834" w:rsidRPr="007F4ABB" w:rsidRDefault="007B4834" w:rsidP="0091439D">
                  <w:pPr>
                    <w:jc w:val="right"/>
                    <w:rPr>
                      <w:rFonts w:cs="Times New Roman"/>
                      <w:sz w:val="20"/>
                      <w:szCs w:val="20"/>
                    </w:rPr>
                  </w:pPr>
                  <w:r w:rsidRPr="007F4ABB">
                    <w:rPr>
                      <w:rFonts w:cs="Times New Roman"/>
                      <w:spacing w:val="-3"/>
                      <w:sz w:val="20"/>
                      <w:szCs w:val="20"/>
                    </w:rPr>
                    <w:t>0, 0002187</w:t>
                  </w:r>
                </w:p>
              </w:tc>
            </w:tr>
            <w:tr w:rsidR="007B4834" w:rsidRPr="00186B8D" w14:paraId="3C4019CD" w14:textId="77777777" w:rsidTr="0091439D">
              <w:tc>
                <w:tcPr>
                  <w:tcW w:w="557" w:type="dxa"/>
                  <w:vAlign w:val="center"/>
                </w:tcPr>
                <w:p w14:paraId="267779E3"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Pr>
                <w:p w14:paraId="508BB4E2" w14:textId="77777777" w:rsidR="007B4834" w:rsidRPr="007F4ABB" w:rsidRDefault="007B4834" w:rsidP="0091439D">
                  <w:pPr>
                    <w:rPr>
                      <w:rFonts w:cs="Times New Roman"/>
                      <w:spacing w:val="-3"/>
                      <w:sz w:val="20"/>
                      <w:szCs w:val="20"/>
                    </w:rPr>
                  </w:pPr>
                  <w:r w:rsidRPr="007F4ABB">
                    <w:rPr>
                      <w:rFonts w:cs="Times New Roman"/>
                      <w:spacing w:val="-3"/>
                      <w:sz w:val="20"/>
                      <w:szCs w:val="20"/>
                    </w:rPr>
                    <w:t>ВНУТРІШНЄ ОЗДОБЛЕННЯ</w:t>
                  </w:r>
                </w:p>
              </w:tc>
              <w:tc>
                <w:tcPr>
                  <w:tcW w:w="1560" w:type="dxa"/>
                </w:tcPr>
                <w:p w14:paraId="1AA71D84"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Pr>
                <w:p w14:paraId="18241B82"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186B8D" w14:paraId="58807EDB" w14:textId="77777777" w:rsidTr="0091439D">
              <w:tc>
                <w:tcPr>
                  <w:tcW w:w="557" w:type="dxa"/>
                  <w:vAlign w:val="center"/>
                </w:tcPr>
                <w:p w14:paraId="022AA392"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Pr>
                <w:p w14:paraId="38D1C034" w14:textId="77777777" w:rsidR="007B4834" w:rsidRPr="007F4ABB" w:rsidRDefault="007B4834" w:rsidP="0091439D">
                  <w:pPr>
                    <w:rPr>
                      <w:rFonts w:cs="Times New Roman"/>
                      <w:spacing w:val="-3"/>
                      <w:sz w:val="20"/>
                      <w:szCs w:val="20"/>
                    </w:rPr>
                  </w:pPr>
                  <w:r w:rsidRPr="007F4ABB">
                    <w:rPr>
                      <w:rFonts w:cs="Times New Roman"/>
                      <w:spacing w:val="-3"/>
                      <w:sz w:val="20"/>
                      <w:szCs w:val="20"/>
                    </w:rPr>
                    <w:t>стеля</w:t>
                  </w:r>
                </w:p>
              </w:tc>
              <w:tc>
                <w:tcPr>
                  <w:tcW w:w="1560" w:type="dxa"/>
                </w:tcPr>
                <w:p w14:paraId="61C74C27"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Pr>
                <w:p w14:paraId="35C16D07"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186B8D" w14:paraId="25AE0663" w14:textId="77777777" w:rsidTr="0091439D">
              <w:tc>
                <w:tcPr>
                  <w:tcW w:w="557" w:type="dxa"/>
                </w:tcPr>
                <w:p w14:paraId="548F852E" w14:textId="77777777" w:rsidR="007B4834" w:rsidRPr="007F4ABB" w:rsidRDefault="007B4834" w:rsidP="0091439D">
                  <w:pPr>
                    <w:rPr>
                      <w:rFonts w:cs="Times New Roman"/>
                      <w:sz w:val="20"/>
                      <w:szCs w:val="20"/>
                    </w:rPr>
                  </w:pPr>
                  <w:r w:rsidRPr="007F4ABB">
                    <w:rPr>
                      <w:rFonts w:cs="Times New Roman"/>
                      <w:spacing w:val="-3"/>
                      <w:sz w:val="20"/>
                      <w:szCs w:val="20"/>
                    </w:rPr>
                    <w:t>17</w:t>
                  </w:r>
                </w:p>
              </w:tc>
              <w:tc>
                <w:tcPr>
                  <w:tcW w:w="4339" w:type="dxa"/>
                </w:tcPr>
                <w:p w14:paraId="20F50596"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каркасу однорівневих підвісних стель із металевих профілів</w:t>
                  </w:r>
                </w:p>
              </w:tc>
              <w:tc>
                <w:tcPr>
                  <w:tcW w:w="1560" w:type="dxa"/>
                </w:tcPr>
                <w:p w14:paraId="72E41718"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3356D820" w14:textId="77777777" w:rsidR="007B4834" w:rsidRPr="007F4ABB" w:rsidRDefault="007B4834" w:rsidP="0091439D">
                  <w:pPr>
                    <w:jc w:val="right"/>
                    <w:rPr>
                      <w:rFonts w:cs="Times New Roman"/>
                      <w:sz w:val="20"/>
                      <w:szCs w:val="20"/>
                    </w:rPr>
                  </w:pPr>
                  <w:r w:rsidRPr="007F4ABB">
                    <w:rPr>
                      <w:rFonts w:cs="Times New Roman"/>
                      <w:spacing w:val="-3"/>
                      <w:sz w:val="20"/>
                      <w:szCs w:val="20"/>
                    </w:rPr>
                    <w:t>0,318</w:t>
                  </w:r>
                </w:p>
              </w:tc>
            </w:tr>
            <w:tr w:rsidR="007B4834" w:rsidRPr="00186B8D" w14:paraId="400A2110" w14:textId="77777777" w:rsidTr="0091439D">
              <w:tc>
                <w:tcPr>
                  <w:tcW w:w="557" w:type="dxa"/>
                </w:tcPr>
                <w:p w14:paraId="2037D7BD" w14:textId="77777777" w:rsidR="007B4834" w:rsidRPr="007F4ABB" w:rsidRDefault="007B4834" w:rsidP="0091439D">
                  <w:pPr>
                    <w:rPr>
                      <w:rFonts w:cs="Times New Roman"/>
                      <w:sz w:val="20"/>
                      <w:szCs w:val="20"/>
                    </w:rPr>
                  </w:pPr>
                  <w:r w:rsidRPr="007F4ABB">
                    <w:rPr>
                      <w:rFonts w:cs="Times New Roman"/>
                      <w:spacing w:val="-3"/>
                      <w:sz w:val="20"/>
                      <w:szCs w:val="20"/>
                    </w:rPr>
                    <w:t>18</w:t>
                  </w:r>
                </w:p>
              </w:tc>
              <w:tc>
                <w:tcPr>
                  <w:tcW w:w="4339" w:type="dxa"/>
                </w:tcPr>
                <w:p w14:paraId="195C23FC"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підшивки горизонтальних поверхонь підвісних стель гіпсокартонними або гіпсоволокнистими листами.</w:t>
                  </w:r>
                </w:p>
              </w:tc>
              <w:tc>
                <w:tcPr>
                  <w:tcW w:w="1560" w:type="dxa"/>
                </w:tcPr>
                <w:p w14:paraId="7EDD4878"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0A322034" w14:textId="77777777" w:rsidR="007B4834" w:rsidRPr="007F4ABB" w:rsidRDefault="007B4834" w:rsidP="0091439D">
                  <w:pPr>
                    <w:jc w:val="right"/>
                    <w:rPr>
                      <w:rFonts w:cs="Times New Roman"/>
                      <w:sz w:val="20"/>
                      <w:szCs w:val="20"/>
                    </w:rPr>
                  </w:pPr>
                  <w:r w:rsidRPr="007F4ABB">
                    <w:rPr>
                      <w:rFonts w:cs="Times New Roman"/>
                      <w:spacing w:val="-3"/>
                      <w:sz w:val="20"/>
                      <w:szCs w:val="20"/>
                    </w:rPr>
                    <w:t>0,318</w:t>
                  </w:r>
                </w:p>
              </w:tc>
            </w:tr>
            <w:tr w:rsidR="007B4834" w:rsidRPr="00186B8D" w14:paraId="454C82A9" w14:textId="77777777" w:rsidTr="0091439D">
              <w:tc>
                <w:tcPr>
                  <w:tcW w:w="557" w:type="dxa"/>
                </w:tcPr>
                <w:p w14:paraId="5FA3492A" w14:textId="77777777" w:rsidR="007B4834" w:rsidRPr="007F4ABB" w:rsidRDefault="007B4834" w:rsidP="0091439D">
                  <w:pPr>
                    <w:rPr>
                      <w:rFonts w:cs="Times New Roman"/>
                      <w:sz w:val="20"/>
                      <w:szCs w:val="20"/>
                    </w:rPr>
                  </w:pPr>
                  <w:r w:rsidRPr="007F4ABB">
                    <w:rPr>
                      <w:rFonts w:cs="Times New Roman"/>
                      <w:spacing w:val="-3"/>
                      <w:sz w:val="20"/>
                      <w:szCs w:val="20"/>
                    </w:rPr>
                    <w:t>19</w:t>
                  </w:r>
                </w:p>
              </w:tc>
              <w:tc>
                <w:tcPr>
                  <w:tcW w:w="4339" w:type="dxa"/>
                </w:tcPr>
                <w:p w14:paraId="163AAEBF" w14:textId="77777777" w:rsidR="007B4834" w:rsidRPr="007F4ABB" w:rsidRDefault="007B4834" w:rsidP="0091439D">
                  <w:pPr>
                    <w:rPr>
                      <w:rFonts w:cs="Times New Roman"/>
                      <w:spacing w:val="-3"/>
                      <w:sz w:val="20"/>
                      <w:szCs w:val="20"/>
                    </w:rPr>
                  </w:pPr>
                  <w:r w:rsidRPr="007F4ABB">
                    <w:rPr>
                      <w:rFonts w:cs="Times New Roman"/>
                      <w:spacing w:val="-3"/>
                      <w:sz w:val="20"/>
                      <w:szCs w:val="20"/>
                    </w:rPr>
                    <w:t>Шпаклювання стель мiнеральною шпаклiвкою "Cerezit"(Церезіт)</w:t>
                  </w:r>
                </w:p>
              </w:tc>
              <w:tc>
                <w:tcPr>
                  <w:tcW w:w="1560" w:type="dxa"/>
                </w:tcPr>
                <w:p w14:paraId="644E8ABC"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342D34BA" w14:textId="77777777" w:rsidR="007B4834" w:rsidRPr="007F4ABB" w:rsidRDefault="007B4834" w:rsidP="0091439D">
                  <w:pPr>
                    <w:jc w:val="right"/>
                    <w:rPr>
                      <w:rFonts w:cs="Times New Roman"/>
                      <w:sz w:val="20"/>
                      <w:szCs w:val="20"/>
                    </w:rPr>
                  </w:pPr>
                  <w:r w:rsidRPr="007F4ABB">
                    <w:rPr>
                      <w:rFonts w:cs="Times New Roman"/>
                      <w:spacing w:val="-3"/>
                      <w:sz w:val="20"/>
                      <w:szCs w:val="20"/>
                    </w:rPr>
                    <w:t>0,318</w:t>
                  </w:r>
                </w:p>
              </w:tc>
            </w:tr>
            <w:tr w:rsidR="007B4834" w:rsidRPr="00186B8D" w14:paraId="78A57D9C" w14:textId="77777777" w:rsidTr="0091439D">
              <w:tc>
                <w:tcPr>
                  <w:tcW w:w="557" w:type="dxa"/>
                </w:tcPr>
                <w:p w14:paraId="233D64FD" w14:textId="77777777" w:rsidR="007B4834" w:rsidRPr="007F4ABB" w:rsidRDefault="007B4834" w:rsidP="0091439D">
                  <w:pPr>
                    <w:rPr>
                      <w:rFonts w:cs="Times New Roman"/>
                      <w:sz w:val="20"/>
                      <w:szCs w:val="20"/>
                    </w:rPr>
                  </w:pPr>
                  <w:r w:rsidRPr="007F4ABB">
                    <w:rPr>
                      <w:rFonts w:cs="Times New Roman"/>
                      <w:spacing w:val="-3"/>
                      <w:sz w:val="20"/>
                      <w:szCs w:val="20"/>
                    </w:rPr>
                    <w:t>20</w:t>
                  </w:r>
                </w:p>
              </w:tc>
              <w:tc>
                <w:tcPr>
                  <w:tcW w:w="4339" w:type="dxa"/>
                </w:tcPr>
                <w:p w14:paraId="0557FE5A" w14:textId="77777777" w:rsidR="007B4834" w:rsidRPr="007F4ABB" w:rsidRDefault="007B4834" w:rsidP="0091439D">
                  <w:pPr>
                    <w:rPr>
                      <w:rFonts w:cs="Times New Roman"/>
                      <w:spacing w:val="-3"/>
                      <w:sz w:val="20"/>
                      <w:szCs w:val="20"/>
                    </w:rPr>
                  </w:pPr>
                  <w:r w:rsidRPr="007F4ABB">
                    <w:rPr>
                      <w:rFonts w:cs="Times New Roman"/>
                      <w:spacing w:val="-3"/>
                      <w:sz w:val="20"/>
                      <w:szCs w:val="20"/>
                    </w:rPr>
                    <w:t>Додавати на 1 мм змiни товщини шпаклівки до норм 15-182-1, 15-182-2</w:t>
                  </w:r>
                </w:p>
              </w:tc>
              <w:tc>
                <w:tcPr>
                  <w:tcW w:w="1560" w:type="dxa"/>
                </w:tcPr>
                <w:p w14:paraId="1BC57E44"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0289B9B1" w14:textId="77777777" w:rsidR="007B4834" w:rsidRPr="007F4ABB" w:rsidRDefault="007B4834" w:rsidP="0091439D">
                  <w:pPr>
                    <w:jc w:val="right"/>
                    <w:rPr>
                      <w:rFonts w:cs="Times New Roman"/>
                      <w:sz w:val="20"/>
                      <w:szCs w:val="20"/>
                    </w:rPr>
                  </w:pPr>
                  <w:r w:rsidRPr="007F4ABB">
                    <w:rPr>
                      <w:rFonts w:cs="Times New Roman"/>
                      <w:spacing w:val="-3"/>
                      <w:sz w:val="20"/>
                      <w:szCs w:val="20"/>
                    </w:rPr>
                    <w:t>0,318</w:t>
                  </w:r>
                </w:p>
              </w:tc>
            </w:tr>
            <w:tr w:rsidR="007B4834" w:rsidRPr="00186B8D" w14:paraId="434E4F0E" w14:textId="77777777" w:rsidTr="0091439D">
              <w:tc>
                <w:tcPr>
                  <w:tcW w:w="557" w:type="dxa"/>
                </w:tcPr>
                <w:p w14:paraId="7FD0C05B" w14:textId="77777777" w:rsidR="007B4834" w:rsidRPr="007F4ABB" w:rsidRDefault="007B4834" w:rsidP="0091439D">
                  <w:pPr>
                    <w:rPr>
                      <w:rFonts w:cs="Times New Roman"/>
                      <w:sz w:val="20"/>
                      <w:szCs w:val="20"/>
                    </w:rPr>
                  </w:pPr>
                  <w:r w:rsidRPr="007F4ABB">
                    <w:rPr>
                      <w:rFonts w:cs="Times New Roman"/>
                      <w:spacing w:val="-3"/>
                      <w:sz w:val="20"/>
                      <w:szCs w:val="20"/>
                    </w:rPr>
                    <w:t>21</w:t>
                  </w:r>
                </w:p>
              </w:tc>
              <w:tc>
                <w:tcPr>
                  <w:tcW w:w="4339" w:type="dxa"/>
                </w:tcPr>
                <w:p w14:paraId="06706F8E"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фарбування полiвiнiлацетатними водоемульсiйними сумiшами стель по збiрних конструкцiях, пiдготовлених пiд фарбування</w:t>
                  </w:r>
                </w:p>
              </w:tc>
              <w:tc>
                <w:tcPr>
                  <w:tcW w:w="1560" w:type="dxa"/>
                </w:tcPr>
                <w:p w14:paraId="22743DE1"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6076A96B" w14:textId="77777777" w:rsidR="007B4834" w:rsidRPr="007F4ABB" w:rsidRDefault="007B4834" w:rsidP="0091439D">
                  <w:pPr>
                    <w:jc w:val="right"/>
                    <w:rPr>
                      <w:rFonts w:cs="Times New Roman"/>
                      <w:sz w:val="20"/>
                      <w:szCs w:val="20"/>
                    </w:rPr>
                  </w:pPr>
                  <w:r w:rsidRPr="007F4ABB">
                    <w:rPr>
                      <w:rFonts w:cs="Times New Roman"/>
                      <w:spacing w:val="-3"/>
                      <w:sz w:val="20"/>
                      <w:szCs w:val="20"/>
                    </w:rPr>
                    <w:t>0,318</w:t>
                  </w:r>
                </w:p>
              </w:tc>
            </w:tr>
            <w:tr w:rsidR="007B4834" w:rsidRPr="00186B8D" w14:paraId="54579D54" w14:textId="77777777" w:rsidTr="0091439D">
              <w:tc>
                <w:tcPr>
                  <w:tcW w:w="557" w:type="dxa"/>
                </w:tcPr>
                <w:p w14:paraId="2E3B961E" w14:textId="77777777" w:rsidR="007B4834" w:rsidRPr="007F4ABB" w:rsidRDefault="007B4834" w:rsidP="0091439D">
                  <w:pPr>
                    <w:rPr>
                      <w:rFonts w:cs="Times New Roman"/>
                      <w:sz w:val="20"/>
                      <w:szCs w:val="20"/>
                    </w:rPr>
                  </w:pPr>
                  <w:r w:rsidRPr="007F4ABB">
                    <w:rPr>
                      <w:rFonts w:cs="Times New Roman"/>
                      <w:spacing w:val="-3"/>
                      <w:sz w:val="20"/>
                      <w:szCs w:val="20"/>
                    </w:rPr>
                    <w:t>22</w:t>
                  </w:r>
                </w:p>
              </w:tc>
              <w:tc>
                <w:tcPr>
                  <w:tcW w:w="4339" w:type="dxa"/>
                </w:tcPr>
                <w:p w14:paraId="3EFAC20F"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плiнтусiв полiвiнiлхлоридних</w:t>
                  </w:r>
                </w:p>
              </w:tc>
              <w:tc>
                <w:tcPr>
                  <w:tcW w:w="1560" w:type="dxa"/>
                </w:tcPr>
                <w:p w14:paraId="34F38607"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p>
              </w:tc>
              <w:tc>
                <w:tcPr>
                  <w:tcW w:w="1137" w:type="dxa"/>
                </w:tcPr>
                <w:p w14:paraId="7D698671" w14:textId="77777777" w:rsidR="007B4834" w:rsidRPr="007F4ABB" w:rsidRDefault="007B4834" w:rsidP="0091439D">
                  <w:pPr>
                    <w:jc w:val="right"/>
                    <w:rPr>
                      <w:rFonts w:cs="Times New Roman"/>
                      <w:sz w:val="20"/>
                      <w:szCs w:val="20"/>
                    </w:rPr>
                  </w:pPr>
                  <w:r w:rsidRPr="007F4ABB">
                    <w:rPr>
                      <w:rFonts w:cs="Times New Roman"/>
                      <w:spacing w:val="-3"/>
                      <w:sz w:val="20"/>
                      <w:szCs w:val="20"/>
                    </w:rPr>
                    <w:t>0,385</w:t>
                  </w:r>
                </w:p>
              </w:tc>
            </w:tr>
            <w:tr w:rsidR="007B4834" w:rsidRPr="00186B8D" w14:paraId="75888915" w14:textId="77777777" w:rsidTr="0091439D">
              <w:tc>
                <w:tcPr>
                  <w:tcW w:w="557" w:type="dxa"/>
                  <w:vAlign w:val="center"/>
                </w:tcPr>
                <w:p w14:paraId="403B7828"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Pr>
                <w:p w14:paraId="447D6BCD" w14:textId="77777777" w:rsidR="007B4834" w:rsidRPr="007F4ABB" w:rsidRDefault="007B4834" w:rsidP="0091439D">
                  <w:pPr>
                    <w:rPr>
                      <w:rFonts w:cs="Times New Roman"/>
                      <w:spacing w:val="-3"/>
                      <w:sz w:val="20"/>
                      <w:szCs w:val="20"/>
                    </w:rPr>
                  </w:pPr>
                  <w:r w:rsidRPr="007F4ABB">
                    <w:rPr>
                      <w:rFonts w:cs="Times New Roman"/>
                      <w:spacing w:val="-3"/>
                      <w:sz w:val="20"/>
                      <w:szCs w:val="20"/>
                    </w:rPr>
                    <w:t>стіни, тип І</w:t>
                  </w:r>
                </w:p>
              </w:tc>
              <w:tc>
                <w:tcPr>
                  <w:tcW w:w="1560" w:type="dxa"/>
                </w:tcPr>
                <w:p w14:paraId="1A9D6613"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Pr>
                <w:p w14:paraId="2361AF23"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186B8D" w14:paraId="223B76E9" w14:textId="77777777" w:rsidTr="0091439D">
              <w:tc>
                <w:tcPr>
                  <w:tcW w:w="557" w:type="dxa"/>
                </w:tcPr>
                <w:p w14:paraId="11FFF3C0" w14:textId="77777777" w:rsidR="007B4834" w:rsidRPr="007F4ABB" w:rsidRDefault="007B4834" w:rsidP="0091439D">
                  <w:pPr>
                    <w:rPr>
                      <w:rFonts w:cs="Times New Roman"/>
                      <w:sz w:val="20"/>
                      <w:szCs w:val="20"/>
                    </w:rPr>
                  </w:pPr>
                  <w:r w:rsidRPr="007F4ABB">
                    <w:rPr>
                      <w:rFonts w:cs="Times New Roman"/>
                      <w:spacing w:val="-3"/>
                      <w:sz w:val="20"/>
                      <w:szCs w:val="20"/>
                    </w:rPr>
                    <w:t>23</w:t>
                  </w:r>
                </w:p>
              </w:tc>
              <w:tc>
                <w:tcPr>
                  <w:tcW w:w="4339" w:type="dxa"/>
                </w:tcPr>
                <w:p w14:paraId="2336CFD0"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штукатурення поверхонь стiн всереденi будiвлi цементно-вапняним або цементним розчином по каменю та бетону</w:t>
                  </w:r>
                </w:p>
              </w:tc>
              <w:tc>
                <w:tcPr>
                  <w:tcW w:w="1560" w:type="dxa"/>
                </w:tcPr>
                <w:p w14:paraId="08CF27D9"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0E3855AD" w14:textId="77777777" w:rsidR="007B4834" w:rsidRPr="007F4ABB" w:rsidRDefault="007B4834" w:rsidP="0091439D">
                  <w:pPr>
                    <w:jc w:val="right"/>
                    <w:rPr>
                      <w:rFonts w:cs="Times New Roman"/>
                      <w:sz w:val="20"/>
                      <w:szCs w:val="20"/>
                    </w:rPr>
                  </w:pPr>
                  <w:r w:rsidRPr="007F4ABB">
                    <w:rPr>
                      <w:rFonts w:cs="Times New Roman"/>
                      <w:spacing w:val="-3"/>
                      <w:sz w:val="20"/>
                      <w:szCs w:val="20"/>
                    </w:rPr>
                    <w:t>1,34</w:t>
                  </w:r>
                </w:p>
              </w:tc>
            </w:tr>
            <w:tr w:rsidR="007B4834" w:rsidRPr="00186B8D" w14:paraId="6B4F4ED9" w14:textId="77777777" w:rsidTr="0091439D">
              <w:tc>
                <w:tcPr>
                  <w:tcW w:w="557" w:type="dxa"/>
                </w:tcPr>
                <w:p w14:paraId="5E4D90CD" w14:textId="77777777" w:rsidR="007B4834" w:rsidRPr="007F4ABB" w:rsidRDefault="007B4834" w:rsidP="0091439D">
                  <w:pPr>
                    <w:rPr>
                      <w:rFonts w:cs="Times New Roman"/>
                      <w:sz w:val="20"/>
                      <w:szCs w:val="20"/>
                    </w:rPr>
                  </w:pPr>
                  <w:r w:rsidRPr="007F4ABB">
                    <w:rPr>
                      <w:rFonts w:cs="Times New Roman"/>
                      <w:spacing w:val="-3"/>
                      <w:sz w:val="20"/>
                      <w:szCs w:val="20"/>
                    </w:rPr>
                    <w:t>24</w:t>
                  </w:r>
                </w:p>
              </w:tc>
              <w:tc>
                <w:tcPr>
                  <w:tcW w:w="4339" w:type="dxa"/>
                </w:tcPr>
                <w:p w14:paraId="60B8DF3D"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опоряджувальних цементно-вапняних розчинiв, склад 1:1:6</w:t>
                  </w:r>
                </w:p>
              </w:tc>
              <w:tc>
                <w:tcPr>
                  <w:tcW w:w="1560" w:type="dxa"/>
                </w:tcPr>
                <w:p w14:paraId="2F590E0A"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Pr>
                <w:p w14:paraId="067C582C" w14:textId="77777777" w:rsidR="007B4834" w:rsidRPr="007F4ABB" w:rsidRDefault="007B4834" w:rsidP="0091439D">
                  <w:pPr>
                    <w:jc w:val="right"/>
                    <w:rPr>
                      <w:rFonts w:cs="Times New Roman"/>
                      <w:sz w:val="20"/>
                      <w:szCs w:val="20"/>
                    </w:rPr>
                  </w:pPr>
                  <w:r w:rsidRPr="007F4ABB">
                    <w:rPr>
                      <w:rFonts w:cs="Times New Roman"/>
                      <w:spacing w:val="-3"/>
                      <w:sz w:val="20"/>
                      <w:szCs w:val="20"/>
                    </w:rPr>
                    <w:t>0,025058</w:t>
                  </w:r>
                </w:p>
              </w:tc>
            </w:tr>
            <w:tr w:rsidR="007B4834" w:rsidRPr="00186B8D" w14:paraId="3ECC6B82" w14:textId="77777777" w:rsidTr="0091439D">
              <w:tc>
                <w:tcPr>
                  <w:tcW w:w="557" w:type="dxa"/>
                </w:tcPr>
                <w:p w14:paraId="5C90C3E1" w14:textId="77777777" w:rsidR="007B4834" w:rsidRPr="007F4ABB" w:rsidRDefault="007B4834" w:rsidP="0091439D">
                  <w:pPr>
                    <w:rPr>
                      <w:rFonts w:cs="Times New Roman"/>
                      <w:sz w:val="20"/>
                      <w:szCs w:val="20"/>
                    </w:rPr>
                  </w:pPr>
                  <w:r w:rsidRPr="007F4ABB">
                    <w:rPr>
                      <w:rFonts w:cs="Times New Roman"/>
                      <w:spacing w:val="-3"/>
                      <w:sz w:val="20"/>
                      <w:szCs w:val="20"/>
                    </w:rPr>
                    <w:t>25</w:t>
                  </w:r>
                </w:p>
              </w:tc>
              <w:tc>
                <w:tcPr>
                  <w:tcW w:w="4339" w:type="dxa"/>
                </w:tcPr>
                <w:p w14:paraId="38B7820E" w14:textId="77777777" w:rsidR="007B4834" w:rsidRPr="007F4ABB" w:rsidRDefault="007B4834" w:rsidP="0091439D">
                  <w:pPr>
                    <w:rPr>
                      <w:rFonts w:cs="Times New Roman"/>
                      <w:spacing w:val="-3"/>
                      <w:sz w:val="20"/>
                      <w:szCs w:val="20"/>
                    </w:rPr>
                  </w:pPr>
                  <w:r w:rsidRPr="007F4ABB">
                    <w:rPr>
                      <w:rFonts w:cs="Times New Roman"/>
                      <w:spacing w:val="-3"/>
                      <w:sz w:val="20"/>
                      <w:szCs w:val="20"/>
                    </w:rPr>
                    <w:t>Шпаклювання стiн та відкосів мiнеральною шпаклiвкою "Cerezit" (Церезіт)</w:t>
                  </w:r>
                </w:p>
              </w:tc>
              <w:tc>
                <w:tcPr>
                  <w:tcW w:w="1560" w:type="dxa"/>
                </w:tcPr>
                <w:p w14:paraId="73051B77"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25FB8FE8" w14:textId="77777777" w:rsidR="007B4834" w:rsidRPr="007F4ABB" w:rsidRDefault="007B4834" w:rsidP="0091439D">
                  <w:pPr>
                    <w:jc w:val="right"/>
                    <w:rPr>
                      <w:rFonts w:cs="Times New Roman"/>
                      <w:sz w:val="20"/>
                      <w:szCs w:val="20"/>
                    </w:rPr>
                  </w:pPr>
                  <w:r w:rsidRPr="007F4ABB">
                    <w:rPr>
                      <w:rFonts w:cs="Times New Roman"/>
                      <w:spacing w:val="-3"/>
                      <w:sz w:val="20"/>
                      <w:szCs w:val="20"/>
                    </w:rPr>
                    <w:t>1,34</w:t>
                  </w:r>
                </w:p>
              </w:tc>
            </w:tr>
            <w:tr w:rsidR="007B4834" w:rsidRPr="00186B8D" w14:paraId="44DBDFBF" w14:textId="77777777" w:rsidTr="0091439D">
              <w:tc>
                <w:tcPr>
                  <w:tcW w:w="557" w:type="dxa"/>
                </w:tcPr>
                <w:p w14:paraId="434524DB" w14:textId="77777777" w:rsidR="007B4834" w:rsidRPr="007F4ABB" w:rsidRDefault="007B4834" w:rsidP="0091439D">
                  <w:pPr>
                    <w:rPr>
                      <w:rFonts w:cs="Times New Roman"/>
                      <w:sz w:val="20"/>
                      <w:szCs w:val="20"/>
                    </w:rPr>
                  </w:pPr>
                  <w:r w:rsidRPr="007F4ABB">
                    <w:rPr>
                      <w:rFonts w:cs="Times New Roman"/>
                      <w:spacing w:val="-3"/>
                      <w:sz w:val="20"/>
                      <w:szCs w:val="20"/>
                    </w:rPr>
                    <w:t>26</w:t>
                  </w:r>
                </w:p>
              </w:tc>
              <w:tc>
                <w:tcPr>
                  <w:tcW w:w="4339" w:type="dxa"/>
                </w:tcPr>
                <w:p w14:paraId="4EA3BC1A" w14:textId="77777777" w:rsidR="007B4834" w:rsidRPr="007F4ABB" w:rsidRDefault="007B4834" w:rsidP="0091439D">
                  <w:pPr>
                    <w:rPr>
                      <w:rFonts w:cs="Times New Roman"/>
                      <w:spacing w:val="-3"/>
                      <w:sz w:val="20"/>
                      <w:szCs w:val="20"/>
                    </w:rPr>
                  </w:pPr>
                  <w:r w:rsidRPr="007F4ABB">
                    <w:rPr>
                      <w:rFonts w:cs="Times New Roman"/>
                      <w:spacing w:val="-3"/>
                      <w:sz w:val="20"/>
                      <w:szCs w:val="20"/>
                    </w:rPr>
                    <w:t>Додавати на 1 мм змiни товщини шпаклівки до норм 15-182-1</w:t>
                  </w:r>
                </w:p>
              </w:tc>
              <w:tc>
                <w:tcPr>
                  <w:tcW w:w="1560" w:type="dxa"/>
                </w:tcPr>
                <w:p w14:paraId="7A74036A"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4FB3EEC5" w14:textId="77777777" w:rsidR="007B4834" w:rsidRPr="007F4ABB" w:rsidRDefault="007B4834" w:rsidP="0091439D">
                  <w:pPr>
                    <w:jc w:val="right"/>
                    <w:rPr>
                      <w:rFonts w:cs="Times New Roman"/>
                      <w:sz w:val="20"/>
                      <w:szCs w:val="20"/>
                    </w:rPr>
                  </w:pPr>
                  <w:r w:rsidRPr="007F4ABB">
                    <w:rPr>
                      <w:rFonts w:cs="Times New Roman"/>
                      <w:spacing w:val="-3"/>
                      <w:sz w:val="20"/>
                      <w:szCs w:val="20"/>
                    </w:rPr>
                    <w:t>1,34</w:t>
                  </w:r>
                </w:p>
              </w:tc>
            </w:tr>
            <w:tr w:rsidR="007B4834" w:rsidRPr="00186B8D" w14:paraId="0968F774" w14:textId="77777777" w:rsidTr="0091439D">
              <w:tc>
                <w:tcPr>
                  <w:tcW w:w="557" w:type="dxa"/>
                </w:tcPr>
                <w:p w14:paraId="4223769B" w14:textId="77777777" w:rsidR="007B4834" w:rsidRPr="007F4ABB" w:rsidRDefault="007B4834" w:rsidP="0091439D">
                  <w:pPr>
                    <w:rPr>
                      <w:rFonts w:cs="Times New Roman"/>
                      <w:sz w:val="20"/>
                      <w:szCs w:val="20"/>
                    </w:rPr>
                  </w:pPr>
                  <w:r w:rsidRPr="007F4ABB">
                    <w:rPr>
                      <w:rFonts w:cs="Times New Roman"/>
                      <w:spacing w:val="-3"/>
                      <w:sz w:val="20"/>
                      <w:szCs w:val="20"/>
                    </w:rPr>
                    <w:t>27</w:t>
                  </w:r>
                </w:p>
              </w:tc>
              <w:tc>
                <w:tcPr>
                  <w:tcW w:w="4339" w:type="dxa"/>
                </w:tcPr>
                <w:p w14:paraId="6589F871"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фарбування полiвiнiлацетатними водоемульсiйними сумiшами стiн по збiрних конструкцiях, пiдготовлених пiд фарбування</w:t>
                  </w:r>
                </w:p>
              </w:tc>
              <w:tc>
                <w:tcPr>
                  <w:tcW w:w="1560" w:type="dxa"/>
                </w:tcPr>
                <w:p w14:paraId="790CE29C"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7E5E7986" w14:textId="77777777" w:rsidR="007B4834" w:rsidRPr="007F4ABB" w:rsidRDefault="007B4834" w:rsidP="0091439D">
                  <w:pPr>
                    <w:jc w:val="right"/>
                    <w:rPr>
                      <w:rFonts w:cs="Times New Roman"/>
                      <w:sz w:val="20"/>
                      <w:szCs w:val="20"/>
                    </w:rPr>
                  </w:pPr>
                  <w:r w:rsidRPr="007F4ABB">
                    <w:rPr>
                      <w:rFonts w:cs="Times New Roman"/>
                      <w:spacing w:val="-3"/>
                      <w:sz w:val="20"/>
                      <w:szCs w:val="20"/>
                    </w:rPr>
                    <w:t>1,34</w:t>
                  </w:r>
                </w:p>
              </w:tc>
            </w:tr>
            <w:tr w:rsidR="007B4834" w:rsidRPr="00186B8D" w14:paraId="44D49F9E" w14:textId="77777777" w:rsidTr="0091439D">
              <w:tc>
                <w:tcPr>
                  <w:tcW w:w="557" w:type="dxa"/>
                  <w:vAlign w:val="center"/>
                </w:tcPr>
                <w:p w14:paraId="1AE9D4AA"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Pr>
                <w:p w14:paraId="17904817" w14:textId="77777777" w:rsidR="007B4834" w:rsidRPr="007F4ABB" w:rsidRDefault="007B4834" w:rsidP="0091439D">
                  <w:pPr>
                    <w:rPr>
                      <w:rFonts w:cs="Times New Roman"/>
                      <w:spacing w:val="-3"/>
                      <w:sz w:val="20"/>
                      <w:szCs w:val="20"/>
                    </w:rPr>
                  </w:pPr>
                  <w:r w:rsidRPr="007F4ABB">
                    <w:rPr>
                      <w:rFonts w:cs="Times New Roman"/>
                      <w:spacing w:val="-3"/>
                      <w:sz w:val="20"/>
                      <w:szCs w:val="20"/>
                    </w:rPr>
                    <w:t>стіни, тип ІІ</w:t>
                  </w:r>
                </w:p>
              </w:tc>
              <w:tc>
                <w:tcPr>
                  <w:tcW w:w="1560" w:type="dxa"/>
                </w:tcPr>
                <w:p w14:paraId="152A5507"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Pr>
                <w:p w14:paraId="140CA9A3"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186B8D" w14:paraId="51CE237F" w14:textId="77777777" w:rsidTr="0091439D">
              <w:tc>
                <w:tcPr>
                  <w:tcW w:w="557" w:type="dxa"/>
                </w:tcPr>
                <w:p w14:paraId="2BFC3C3A" w14:textId="77777777" w:rsidR="007B4834" w:rsidRPr="007F4ABB" w:rsidRDefault="007B4834" w:rsidP="0091439D">
                  <w:pPr>
                    <w:rPr>
                      <w:rFonts w:cs="Times New Roman"/>
                      <w:sz w:val="20"/>
                      <w:szCs w:val="20"/>
                    </w:rPr>
                  </w:pPr>
                  <w:r w:rsidRPr="007F4ABB">
                    <w:rPr>
                      <w:rFonts w:cs="Times New Roman"/>
                      <w:spacing w:val="-3"/>
                      <w:sz w:val="20"/>
                      <w:szCs w:val="20"/>
                    </w:rPr>
                    <w:t>28</w:t>
                  </w:r>
                </w:p>
              </w:tc>
              <w:tc>
                <w:tcPr>
                  <w:tcW w:w="4339" w:type="dxa"/>
                </w:tcPr>
                <w:p w14:paraId="069F5005"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штукатурення поверхонь стiн всереденi будiвлi цементно-вапняним або цементним розчином по каменю та бетону</w:t>
                  </w:r>
                </w:p>
              </w:tc>
              <w:tc>
                <w:tcPr>
                  <w:tcW w:w="1560" w:type="dxa"/>
                </w:tcPr>
                <w:p w14:paraId="28CD8637"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6FA2C0DF" w14:textId="77777777" w:rsidR="007B4834" w:rsidRPr="007F4ABB" w:rsidRDefault="007B4834" w:rsidP="0091439D">
                  <w:pPr>
                    <w:jc w:val="right"/>
                    <w:rPr>
                      <w:rFonts w:cs="Times New Roman"/>
                      <w:sz w:val="20"/>
                      <w:szCs w:val="20"/>
                    </w:rPr>
                  </w:pPr>
                  <w:r w:rsidRPr="007F4ABB">
                    <w:rPr>
                      <w:rFonts w:cs="Times New Roman"/>
                      <w:spacing w:val="-3"/>
                      <w:sz w:val="20"/>
                      <w:szCs w:val="20"/>
                    </w:rPr>
                    <w:t>0,419</w:t>
                  </w:r>
                </w:p>
              </w:tc>
            </w:tr>
            <w:tr w:rsidR="007B4834" w:rsidRPr="00186B8D" w14:paraId="12C04358" w14:textId="77777777" w:rsidTr="0091439D">
              <w:tc>
                <w:tcPr>
                  <w:tcW w:w="557" w:type="dxa"/>
                </w:tcPr>
                <w:p w14:paraId="6C349BF8" w14:textId="77777777" w:rsidR="007B4834" w:rsidRPr="007F4ABB" w:rsidRDefault="007B4834" w:rsidP="0091439D">
                  <w:pPr>
                    <w:rPr>
                      <w:rFonts w:cs="Times New Roman"/>
                      <w:sz w:val="20"/>
                      <w:szCs w:val="20"/>
                    </w:rPr>
                  </w:pPr>
                  <w:r w:rsidRPr="007F4ABB">
                    <w:rPr>
                      <w:rFonts w:cs="Times New Roman"/>
                      <w:spacing w:val="-3"/>
                      <w:sz w:val="20"/>
                      <w:szCs w:val="20"/>
                    </w:rPr>
                    <w:t>29</w:t>
                  </w:r>
                </w:p>
              </w:tc>
              <w:tc>
                <w:tcPr>
                  <w:tcW w:w="4339" w:type="dxa"/>
                </w:tcPr>
                <w:p w14:paraId="39507B52"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опоряджувальних цементно-вапняних розчинiв, склад 1:1:6</w:t>
                  </w:r>
                </w:p>
              </w:tc>
              <w:tc>
                <w:tcPr>
                  <w:tcW w:w="1560" w:type="dxa"/>
                </w:tcPr>
                <w:p w14:paraId="5F97C6F0"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Pr>
                <w:p w14:paraId="5CB7D055" w14:textId="77777777" w:rsidR="007B4834" w:rsidRPr="007F4ABB" w:rsidRDefault="007B4834" w:rsidP="0091439D">
                  <w:pPr>
                    <w:keepLines/>
                    <w:autoSpaceDE w:val="0"/>
                    <w:autoSpaceDN w:val="0"/>
                    <w:jc w:val="right"/>
                    <w:rPr>
                      <w:rFonts w:cs="Times New Roman"/>
                      <w:sz w:val="20"/>
                      <w:szCs w:val="20"/>
                    </w:rPr>
                  </w:pPr>
                  <w:r w:rsidRPr="007F4ABB">
                    <w:rPr>
                      <w:rFonts w:cs="Times New Roman"/>
                      <w:spacing w:val="-3"/>
                      <w:sz w:val="20"/>
                      <w:szCs w:val="20"/>
                    </w:rPr>
                    <w:t>0,0078353</w:t>
                  </w:r>
                </w:p>
              </w:tc>
            </w:tr>
            <w:tr w:rsidR="007B4834" w:rsidRPr="00186B8D" w14:paraId="55A00D5E" w14:textId="77777777" w:rsidTr="0091439D">
              <w:tc>
                <w:tcPr>
                  <w:tcW w:w="557" w:type="dxa"/>
                </w:tcPr>
                <w:p w14:paraId="74E4411C" w14:textId="77777777" w:rsidR="007B4834" w:rsidRPr="007F4ABB" w:rsidRDefault="007B4834" w:rsidP="0091439D">
                  <w:pPr>
                    <w:rPr>
                      <w:rFonts w:cs="Times New Roman"/>
                      <w:sz w:val="20"/>
                      <w:szCs w:val="20"/>
                    </w:rPr>
                  </w:pPr>
                  <w:r w:rsidRPr="007F4ABB">
                    <w:rPr>
                      <w:rFonts w:cs="Times New Roman"/>
                      <w:spacing w:val="-3"/>
                      <w:sz w:val="20"/>
                      <w:szCs w:val="20"/>
                    </w:rPr>
                    <w:t>30</w:t>
                  </w:r>
                </w:p>
              </w:tc>
              <w:tc>
                <w:tcPr>
                  <w:tcW w:w="4339" w:type="dxa"/>
                </w:tcPr>
                <w:p w14:paraId="73A2CD93" w14:textId="77777777" w:rsidR="007B4834" w:rsidRPr="007F4ABB" w:rsidRDefault="007B4834" w:rsidP="0091439D">
                  <w:pPr>
                    <w:rPr>
                      <w:rFonts w:cs="Times New Roman"/>
                      <w:spacing w:val="-3"/>
                      <w:sz w:val="20"/>
                      <w:szCs w:val="20"/>
                    </w:rPr>
                  </w:pPr>
                  <w:r w:rsidRPr="007F4ABB">
                    <w:rPr>
                      <w:rFonts w:cs="Times New Roman"/>
                      <w:spacing w:val="-3"/>
                      <w:sz w:val="20"/>
                      <w:szCs w:val="20"/>
                    </w:rPr>
                    <w:t>Облицювання поверхонь рядовими керамiчними глазурованими плитками без карнизних, плiнтусних i кутових елементiв без установлення плиток туалетного гарнiтуру по цеглi та бетону</w:t>
                  </w:r>
                </w:p>
              </w:tc>
              <w:tc>
                <w:tcPr>
                  <w:tcW w:w="1560" w:type="dxa"/>
                </w:tcPr>
                <w:p w14:paraId="47B56ABA"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15CC31D2" w14:textId="77777777" w:rsidR="007B4834" w:rsidRPr="007F4ABB" w:rsidRDefault="007B4834" w:rsidP="0091439D">
                  <w:pPr>
                    <w:jc w:val="right"/>
                    <w:rPr>
                      <w:rFonts w:cs="Times New Roman"/>
                      <w:sz w:val="20"/>
                      <w:szCs w:val="20"/>
                    </w:rPr>
                  </w:pPr>
                  <w:r w:rsidRPr="007F4ABB">
                    <w:rPr>
                      <w:rFonts w:cs="Times New Roman"/>
                      <w:spacing w:val="-3"/>
                      <w:sz w:val="20"/>
                      <w:szCs w:val="20"/>
                    </w:rPr>
                    <w:t>0,419</w:t>
                  </w:r>
                </w:p>
              </w:tc>
            </w:tr>
            <w:tr w:rsidR="007B4834" w:rsidRPr="00186B8D" w14:paraId="3C3711BB" w14:textId="77777777" w:rsidTr="0091439D">
              <w:tc>
                <w:tcPr>
                  <w:tcW w:w="557" w:type="dxa"/>
                  <w:vAlign w:val="center"/>
                </w:tcPr>
                <w:p w14:paraId="782DC54F"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Pr>
                <w:p w14:paraId="0EF752B3" w14:textId="77777777" w:rsidR="007B4834" w:rsidRPr="007F4ABB" w:rsidRDefault="007B4834" w:rsidP="0091439D">
                  <w:pPr>
                    <w:rPr>
                      <w:rFonts w:cs="Times New Roman"/>
                      <w:spacing w:val="-3"/>
                      <w:sz w:val="20"/>
                      <w:szCs w:val="20"/>
                    </w:rPr>
                  </w:pPr>
                  <w:r w:rsidRPr="007F4ABB">
                    <w:rPr>
                      <w:rFonts w:cs="Times New Roman"/>
                      <w:spacing w:val="-3"/>
                      <w:sz w:val="20"/>
                      <w:szCs w:val="20"/>
                    </w:rPr>
                    <w:t>Відкоси дверні</w:t>
                  </w:r>
                </w:p>
              </w:tc>
              <w:tc>
                <w:tcPr>
                  <w:tcW w:w="1560" w:type="dxa"/>
                </w:tcPr>
                <w:p w14:paraId="412C5F30"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Pr>
                <w:p w14:paraId="5E4C9D30"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186B8D" w14:paraId="40EAFBEB" w14:textId="77777777" w:rsidTr="0091439D">
              <w:tc>
                <w:tcPr>
                  <w:tcW w:w="557" w:type="dxa"/>
                </w:tcPr>
                <w:p w14:paraId="27AFFDDD" w14:textId="77777777" w:rsidR="007B4834" w:rsidRPr="007F4ABB" w:rsidRDefault="007B4834" w:rsidP="0091439D">
                  <w:pPr>
                    <w:rPr>
                      <w:rFonts w:cs="Times New Roman"/>
                      <w:sz w:val="20"/>
                      <w:szCs w:val="20"/>
                    </w:rPr>
                  </w:pPr>
                  <w:r w:rsidRPr="007F4ABB">
                    <w:rPr>
                      <w:rFonts w:cs="Times New Roman"/>
                      <w:spacing w:val="-3"/>
                      <w:sz w:val="20"/>
                      <w:szCs w:val="20"/>
                    </w:rPr>
                    <w:t>31</w:t>
                  </w:r>
                </w:p>
              </w:tc>
              <w:tc>
                <w:tcPr>
                  <w:tcW w:w="4339" w:type="dxa"/>
                </w:tcPr>
                <w:p w14:paraId="25AAD357"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Штукатурення плоских поверхонь вiконних та дверних укосiв по бетону та каменю</w:t>
                  </w:r>
                </w:p>
              </w:tc>
              <w:tc>
                <w:tcPr>
                  <w:tcW w:w="1560" w:type="dxa"/>
                </w:tcPr>
                <w:p w14:paraId="257A7218"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6577D31D" w14:textId="77777777" w:rsidR="007B4834" w:rsidRPr="007F4ABB" w:rsidRDefault="007B4834" w:rsidP="0091439D">
                  <w:pPr>
                    <w:jc w:val="right"/>
                    <w:rPr>
                      <w:rFonts w:cs="Times New Roman"/>
                      <w:sz w:val="20"/>
                      <w:szCs w:val="20"/>
                    </w:rPr>
                  </w:pPr>
                  <w:r w:rsidRPr="007F4ABB">
                    <w:rPr>
                      <w:rFonts w:cs="Times New Roman"/>
                      <w:spacing w:val="-3"/>
                      <w:sz w:val="20"/>
                      <w:szCs w:val="20"/>
                    </w:rPr>
                    <w:t>0,02016</w:t>
                  </w:r>
                </w:p>
              </w:tc>
            </w:tr>
            <w:tr w:rsidR="007B4834" w:rsidRPr="00186B8D" w14:paraId="6DD02EBF" w14:textId="77777777" w:rsidTr="0091439D">
              <w:tc>
                <w:tcPr>
                  <w:tcW w:w="557" w:type="dxa"/>
                </w:tcPr>
                <w:p w14:paraId="11CF2DEE" w14:textId="77777777" w:rsidR="007B4834" w:rsidRPr="007F4ABB" w:rsidRDefault="007B4834" w:rsidP="0091439D">
                  <w:pPr>
                    <w:rPr>
                      <w:rFonts w:cs="Times New Roman"/>
                      <w:sz w:val="20"/>
                      <w:szCs w:val="20"/>
                    </w:rPr>
                  </w:pPr>
                  <w:r w:rsidRPr="007F4ABB">
                    <w:rPr>
                      <w:rFonts w:cs="Times New Roman"/>
                      <w:spacing w:val="-3"/>
                      <w:sz w:val="20"/>
                      <w:szCs w:val="20"/>
                    </w:rPr>
                    <w:t>32</w:t>
                  </w:r>
                </w:p>
              </w:tc>
              <w:tc>
                <w:tcPr>
                  <w:tcW w:w="4339" w:type="dxa"/>
                </w:tcPr>
                <w:p w14:paraId="5421C8D8"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опоряджувальних цементно-вапняних розчинiв, склад 1:1:6</w:t>
                  </w:r>
                </w:p>
              </w:tc>
              <w:tc>
                <w:tcPr>
                  <w:tcW w:w="1560" w:type="dxa"/>
                </w:tcPr>
                <w:p w14:paraId="2F22E7F4"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Pr>
                <w:p w14:paraId="69293B2D" w14:textId="77777777" w:rsidR="007B4834" w:rsidRPr="007F4ABB" w:rsidRDefault="007B4834" w:rsidP="0091439D">
                  <w:pPr>
                    <w:keepLines/>
                    <w:autoSpaceDE w:val="0"/>
                    <w:autoSpaceDN w:val="0"/>
                    <w:jc w:val="right"/>
                    <w:rPr>
                      <w:rFonts w:cs="Times New Roman"/>
                      <w:sz w:val="20"/>
                      <w:szCs w:val="20"/>
                    </w:rPr>
                  </w:pPr>
                  <w:r w:rsidRPr="007F4ABB">
                    <w:rPr>
                      <w:rFonts w:cs="Times New Roman"/>
                      <w:spacing w:val="-3"/>
                      <w:sz w:val="20"/>
                      <w:szCs w:val="20"/>
                    </w:rPr>
                    <w:t>0,00088702</w:t>
                  </w:r>
                </w:p>
              </w:tc>
            </w:tr>
            <w:tr w:rsidR="007B4834" w:rsidRPr="00186B8D" w14:paraId="385C7B86" w14:textId="77777777" w:rsidTr="0091439D">
              <w:tc>
                <w:tcPr>
                  <w:tcW w:w="557" w:type="dxa"/>
                </w:tcPr>
                <w:p w14:paraId="669E49D3" w14:textId="77777777" w:rsidR="007B4834" w:rsidRPr="007F4ABB" w:rsidRDefault="007B4834" w:rsidP="0091439D">
                  <w:pPr>
                    <w:rPr>
                      <w:rFonts w:cs="Times New Roman"/>
                      <w:sz w:val="20"/>
                      <w:szCs w:val="20"/>
                    </w:rPr>
                  </w:pPr>
                  <w:r w:rsidRPr="007F4ABB">
                    <w:rPr>
                      <w:rFonts w:cs="Times New Roman"/>
                      <w:spacing w:val="-3"/>
                      <w:sz w:val="20"/>
                      <w:szCs w:val="20"/>
                    </w:rPr>
                    <w:t>33</w:t>
                  </w:r>
                </w:p>
              </w:tc>
              <w:tc>
                <w:tcPr>
                  <w:tcW w:w="4339" w:type="dxa"/>
                </w:tcPr>
                <w:p w14:paraId="618307FB" w14:textId="77777777" w:rsidR="007B4834" w:rsidRPr="007F4ABB" w:rsidRDefault="007B4834" w:rsidP="0091439D">
                  <w:pPr>
                    <w:rPr>
                      <w:rFonts w:cs="Times New Roman"/>
                      <w:spacing w:val="-3"/>
                      <w:sz w:val="20"/>
                      <w:szCs w:val="20"/>
                    </w:rPr>
                  </w:pPr>
                  <w:r w:rsidRPr="007F4ABB">
                    <w:rPr>
                      <w:rFonts w:cs="Times New Roman"/>
                      <w:spacing w:val="-3"/>
                      <w:sz w:val="20"/>
                      <w:szCs w:val="20"/>
                    </w:rPr>
                    <w:t>Шпаклювання стiн та відкосів мiнеральною шпаклiвкою "Cerezit" (Церезіт)</w:t>
                  </w:r>
                </w:p>
              </w:tc>
              <w:tc>
                <w:tcPr>
                  <w:tcW w:w="1560" w:type="dxa"/>
                </w:tcPr>
                <w:p w14:paraId="7AD60A56"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00578380" w14:textId="77777777" w:rsidR="007B4834" w:rsidRPr="007F4ABB" w:rsidRDefault="007B4834" w:rsidP="0091439D">
                  <w:pPr>
                    <w:jc w:val="right"/>
                    <w:rPr>
                      <w:rFonts w:cs="Times New Roman"/>
                      <w:sz w:val="20"/>
                      <w:szCs w:val="20"/>
                    </w:rPr>
                  </w:pPr>
                  <w:r w:rsidRPr="007F4ABB">
                    <w:rPr>
                      <w:rFonts w:cs="Times New Roman"/>
                      <w:spacing w:val="-3"/>
                      <w:sz w:val="20"/>
                      <w:szCs w:val="20"/>
                    </w:rPr>
                    <w:t>0,02016</w:t>
                  </w:r>
                </w:p>
              </w:tc>
            </w:tr>
            <w:tr w:rsidR="007B4834" w:rsidRPr="00186B8D" w14:paraId="3E8C9633" w14:textId="77777777" w:rsidTr="0091439D">
              <w:tc>
                <w:tcPr>
                  <w:tcW w:w="557" w:type="dxa"/>
                </w:tcPr>
                <w:p w14:paraId="4EFB9C19" w14:textId="77777777" w:rsidR="007B4834" w:rsidRPr="007F4ABB" w:rsidRDefault="007B4834" w:rsidP="0091439D">
                  <w:pPr>
                    <w:rPr>
                      <w:rFonts w:cs="Times New Roman"/>
                      <w:sz w:val="20"/>
                      <w:szCs w:val="20"/>
                    </w:rPr>
                  </w:pPr>
                  <w:r w:rsidRPr="007F4ABB">
                    <w:rPr>
                      <w:rFonts w:cs="Times New Roman"/>
                      <w:spacing w:val="-3"/>
                      <w:sz w:val="20"/>
                      <w:szCs w:val="20"/>
                    </w:rPr>
                    <w:t>34</w:t>
                  </w:r>
                </w:p>
              </w:tc>
              <w:tc>
                <w:tcPr>
                  <w:tcW w:w="4339" w:type="dxa"/>
                </w:tcPr>
                <w:p w14:paraId="25A039D5" w14:textId="77777777" w:rsidR="007B4834" w:rsidRPr="007F4ABB" w:rsidRDefault="007B4834" w:rsidP="0091439D">
                  <w:pPr>
                    <w:rPr>
                      <w:rFonts w:cs="Times New Roman"/>
                      <w:spacing w:val="-3"/>
                      <w:sz w:val="20"/>
                      <w:szCs w:val="20"/>
                    </w:rPr>
                  </w:pPr>
                  <w:r w:rsidRPr="007F4ABB">
                    <w:rPr>
                      <w:rFonts w:cs="Times New Roman"/>
                      <w:spacing w:val="-3"/>
                      <w:sz w:val="20"/>
                      <w:szCs w:val="20"/>
                    </w:rPr>
                    <w:t>Додавати на 1 мм змiни товщини шпаклівки до норм 15-182-1</w:t>
                  </w:r>
                </w:p>
              </w:tc>
              <w:tc>
                <w:tcPr>
                  <w:tcW w:w="1560" w:type="dxa"/>
                </w:tcPr>
                <w:p w14:paraId="0ED7768D"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7AEBAE59" w14:textId="77777777" w:rsidR="007B4834" w:rsidRPr="007F4ABB" w:rsidRDefault="007B4834" w:rsidP="0091439D">
                  <w:pPr>
                    <w:jc w:val="right"/>
                    <w:rPr>
                      <w:rFonts w:cs="Times New Roman"/>
                      <w:sz w:val="20"/>
                      <w:szCs w:val="20"/>
                    </w:rPr>
                  </w:pPr>
                  <w:r w:rsidRPr="007F4ABB">
                    <w:rPr>
                      <w:rFonts w:cs="Times New Roman"/>
                      <w:spacing w:val="-3"/>
                      <w:sz w:val="20"/>
                      <w:szCs w:val="20"/>
                    </w:rPr>
                    <w:t>0,02016</w:t>
                  </w:r>
                </w:p>
              </w:tc>
            </w:tr>
            <w:tr w:rsidR="007B4834" w:rsidRPr="00186B8D" w14:paraId="465462C4" w14:textId="77777777" w:rsidTr="0091439D">
              <w:tc>
                <w:tcPr>
                  <w:tcW w:w="557" w:type="dxa"/>
                </w:tcPr>
                <w:p w14:paraId="326B04C2" w14:textId="77777777" w:rsidR="007B4834" w:rsidRPr="007F4ABB" w:rsidRDefault="007B4834" w:rsidP="0091439D">
                  <w:pPr>
                    <w:rPr>
                      <w:rFonts w:cs="Times New Roman"/>
                      <w:sz w:val="20"/>
                      <w:szCs w:val="20"/>
                    </w:rPr>
                  </w:pPr>
                  <w:r w:rsidRPr="007F4ABB">
                    <w:rPr>
                      <w:rFonts w:cs="Times New Roman"/>
                      <w:spacing w:val="-3"/>
                      <w:sz w:val="20"/>
                      <w:szCs w:val="20"/>
                    </w:rPr>
                    <w:t>35</w:t>
                  </w:r>
                </w:p>
              </w:tc>
              <w:tc>
                <w:tcPr>
                  <w:tcW w:w="4339" w:type="dxa"/>
                </w:tcPr>
                <w:p w14:paraId="4EA26556"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фарбування полiвiнiлацетатними водоемульсiйними сумiшами стiн по збiрних конструкцiях, пiдготовлених пiд фарбування</w:t>
                  </w:r>
                </w:p>
              </w:tc>
              <w:tc>
                <w:tcPr>
                  <w:tcW w:w="1560" w:type="dxa"/>
                </w:tcPr>
                <w:p w14:paraId="47166C6F"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424AB025" w14:textId="77777777" w:rsidR="007B4834" w:rsidRPr="007F4ABB" w:rsidRDefault="007B4834" w:rsidP="0091439D">
                  <w:pPr>
                    <w:jc w:val="right"/>
                    <w:rPr>
                      <w:rFonts w:cs="Times New Roman"/>
                      <w:sz w:val="20"/>
                      <w:szCs w:val="20"/>
                    </w:rPr>
                  </w:pPr>
                  <w:r w:rsidRPr="007F4ABB">
                    <w:rPr>
                      <w:rFonts w:cs="Times New Roman"/>
                      <w:spacing w:val="-3"/>
                      <w:sz w:val="20"/>
                      <w:szCs w:val="20"/>
                    </w:rPr>
                    <w:t>0,02016</w:t>
                  </w:r>
                </w:p>
              </w:tc>
            </w:tr>
            <w:tr w:rsidR="007B4834" w:rsidRPr="00186B8D" w14:paraId="0EE6D3D3" w14:textId="77777777" w:rsidTr="0091439D">
              <w:tc>
                <w:tcPr>
                  <w:tcW w:w="557" w:type="dxa"/>
                  <w:vAlign w:val="center"/>
                </w:tcPr>
                <w:p w14:paraId="2E5DE58D"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Pr>
                <w:p w14:paraId="633C1EB9" w14:textId="77777777" w:rsidR="007B4834" w:rsidRPr="007F4ABB" w:rsidRDefault="007B4834" w:rsidP="0091439D">
                  <w:pPr>
                    <w:rPr>
                      <w:rFonts w:cs="Times New Roman"/>
                      <w:spacing w:val="-3"/>
                      <w:sz w:val="20"/>
                      <w:szCs w:val="20"/>
                    </w:rPr>
                  </w:pPr>
                  <w:r w:rsidRPr="007F4ABB">
                    <w:rPr>
                      <w:rFonts w:cs="Times New Roman"/>
                      <w:spacing w:val="-3"/>
                      <w:sz w:val="20"/>
                      <w:szCs w:val="20"/>
                    </w:rPr>
                    <w:t>ПІДЛОГА</w:t>
                  </w:r>
                </w:p>
              </w:tc>
              <w:tc>
                <w:tcPr>
                  <w:tcW w:w="1560" w:type="dxa"/>
                </w:tcPr>
                <w:p w14:paraId="14738A82"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Pr>
                <w:p w14:paraId="2F9554E6"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186B8D" w14:paraId="6D083279" w14:textId="77777777" w:rsidTr="0091439D">
              <w:tc>
                <w:tcPr>
                  <w:tcW w:w="557" w:type="dxa"/>
                </w:tcPr>
                <w:p w14:paraId="4858F814" w14:textId="77777777" w:rsidR="007B4834" w:rsidRPr="007F4ABB" w:rsidRDefault="007B4834" w:rsidP="0091439D">
                  <w:pPr>
                    <w:rPr>
                      <w:rFonts w:cs="Times New Roman"/>
                      <w:sz w:val="20"/>
                      <w:szCs w:val="20"/>
                    </w:rPr>
                  </w:pPr>
                  <w:r w:rsidRPr="007F4ABB">
                    <w:rPr>
                      <w:rFonts w:cs="Times New Roman"/>
                      <w:spacing w:val="-3"/>
                      <w:sz w:val="20"/>
                      <w:szCs w:val="20"/>
                    </w:rPr>
                    <w:t>36</w:t>
                  </w:r>
                </w:p>
              </w:tc>
              <w:tc>
                <w:tcPr>
                  <w:tcW w:w="4339" w:type="dxa"/>
                </w:tcPr>
                <w:p w14:paraId="1831FA79"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обмазувальної гiдроiзоляцiї</w:t>
                  </w:r>
                </w:p>
              </w:tc>
              <w:tc>
                <w:tcPr>
                  <w:tcW w:w="1560" w:type="dxa"/>
                </w:tcPr>
                <w:p w14:paraId="5062BA50"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76927E67" w14:textId="77777777" w:rsidR="007B4834" w:rsidRPr="007F4ABB" w:rsidRDefault="007B4834" w:rsidP="0091439D">
                  <w:pPr>
                    <w:jc w:val="right"/>
                    <w:rPr>
                      <w:rFonts w:cs="Times New Roman"/>
                      <w:sz w:val="20"/>
                      <w:szCs w:val="20"/>
                    </w:rPr>
                  </w:pPr>
                  <w:r w:rsidRPr="007F4ABB">
                    <w:rPr>
                      <w:rFonts w:cs="Times New Roman"/>
                      <w:spacing w:val="-3"/>
                      <w:sz w:val="20"/>
                      <w:szCs w:val="20"/>
                    </w:rPr>
                    <w:t>0,36</w:t>
                  </w:r>
                </w:p>
              </w:tc>
            </w:tr>
            <w:tr w:rsidR="007B4834" w:rsidRPr="00186B8D" w14:paraId="3DD4F499" w14:textId="77777777" w:rsidTr="0091439D">
              <w:tc>
                <w:tcPr>
                  <w:tcW w:w="557" w:type="dxa"/>
                </w:tcPr>
                <w:p w14:paraId="6E852BF0" w14:textId="77777777" w:rsidR="007B4834" w:rsidRPr="007F4ABB" w:rsidRDefault="007B4834" w:rsidP="0091439D">
                  <w:pPr>
                    <w:rPr>
                      <w:rFonts w:cs="Times New Roman"/>
                      <w:sz w:val="20"/>
                      <w:szCs w:val="20"/>
                    </w:rPr>
                  </w:pPr>
                  <w:r w:rsidRPr="007F4ABB">
                    <w:rPr>
                      <w:rFonts w:cs="Times New Roman"/>
                      <w:spacing w:val="-3"/>
                      <w:sz w:val="20"/>
                      <w:szCs w:val="20"/>
                    </w:rPr>
                    <w:t>37</w:t>
                  </w:r>
                </w:p>
              </w:tc>
              <w:tc>
                <w:tcPr>
                  <w:tcW w:w="4339" w:type="dxa"/>
                </w:tcPr>
                <w:p w14:paraId="05F38A41"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цементної стяжки товщиною 20 мм по бетоннiй основi площею до 20 м</w:t>
                  </w:r>
                  <w:r w:rsidRPr="007F4ABB">
                    <w:rPr>
                      <w:rFonts w:cs="Times New Roman"/>
                      <w:spacing w:val="-3"/>
                      <w:sz w:val="20"/>
                      <w:szCs w:val="20"/>
                      <w:vertAlign w:val="superscript"/>
                    </w:rPr>
                    <w:t>2</w:t>
                  </w:r>
                </w:p>
              </w:tc>
              <w:tc>
                <w:tcPr>
                  <w:tcW w:w="1560" w:type="dxa"/>
                </w:tcPr>
                <w:p w14:paraId="6B0BA106"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382D52F9" w14:textId="77777777" w:rsidR="007B4834" w:rsidRPr="007F4ABB" w:rsidRDefault="007B4834" w:rsidP="0091439D">
                  <w:pPr>
                    <w:jc w:val="right"/>
                    <w:rPr>
                      <w:rFonts w:cs="Times New Roman"/>
                      <w:sz w:val="20"/>
                      <w:szCs w:val="20"/>
                    </w:rPr>
                  </w:pPr>
                  <w:r w:rsidRPr="007F4ABB">
                    <w:rPr>
                      <w:rFonts w:cs="Times New Roman"/>
                      <w:spacing w:val="-3"/>
                      <w:sz w:val="20"/>
                      <w:szCs w:val="20"/>
                    </w:rPr>
                    <w:t>0,36</w:t>
                  </w:r>
                </w:p>
              </w:tc>
            </w:tr>
            <w:tr w:rsidR="007B4834" w:rsidRPr="00186B8D" w14:paraId="782AFAFD" w14:textId="77777777" w:rsidTr="0091439D">
              <w:tc>
                <w:tcPr>
                  <w:tcW w:w="557" w:type="dxa"/>
                </w:tcPr>
                <w:p w14:paraId="2DB858C4" w14:textId="77777777" w:rsidR="007B4834" w:rsidRPr="007F4ABB" w:rsidRDefault="007B4834" w:rsidP="0091439D">
                  <w:pPr>
                    <w:rPr>
                      <w:rFonts w:cs="Times New Roman"/>
                      <w:sz w:val="20"/>
                      <w:szCs w:val="20"/>
                    </w:rPr>
                  </w:pPr>
                  <w:r w:rsidRPr="007F4ABB">
                    <w:rPr>
                      <w:rFonts w:cs="Times New Roman"/>
                      <w:spacing w:val="-3"/>
                      <w:sz w:val="20"/>
                      <w:szCs w:val="20"/>
                    </w:rPr>
                    <w:t>38</w:t>
                  </w:r>
                </w:p>
              </w:tc>
              <w:tc>
                <w:tcPr>
                  <w:tcW w:w="4339" w:type="dxa"/>
                </w:tcPr>
                <w:p w14:paraId="1432201D" w14:textId="77777777" w:rsidR="007B4834" w:rsidRPr="007F4ABB" w:rsidRDefault="007B4834" w:rsidP="0091439D">
                  <w:pPr>
                    <w:rPr>
                      <w:rFonts w:cs="Times New Roman"/>
                      <w:spacing w:val="-3"/>
                      <w:sz w:val="20"/>
                      <w:szCs w:val="20"/>
                    </w:rPr>
                  </w:pPr>
                  <w:r w:rsidRPr="007F4ABB">
                    <w:rPr>
                      <w:rFonts w:cs="Times New Roman"/>
                      <w:spacing w:val="-3"/>
                      <w:sz w:val="20"/>
                      <w:szCs w:val="20"/>
                    </w:rPr>
                    <w:t>Армування стяжки дротяною сіткою</w:t>
                  </w:r>
                </w:p>
              </w:tc>
              <w:tc>
                <w:tcPr>
                  <w:tcW w:w="1560" w:type="dxa"/>
                </w:tcPr>
                <w:p w14:paraId="6206A1E5"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337DB239" w14:textId="77777777" w:rsidR="007B4834" w:rsidRPr="007F4ABB" w:rsidRDefault="007B4834" w:rsidP="0091439D">
                  <w:pPr>
                    <w:jc w:val="right"/>
                    <w:rPr>
                      <w:rFonts w:cs="Times New Roman"/>
                      <w:sz w:val="20"/>
                      <w:szCs w:val="20"/>
                    </w:rPr>
                  </w:pPr>
                  <w:r w:rsidRPr="007F4ABB">
                    <w:rPr>
                      <w:rFonts w:cs="Times New Roman"/>
                      <w:spacing w:val="-3"/>
                      <w:sz w:val="20"/>
                      <w:szCs w:val="20"/>
                    </w:rPr>
                    <w:t>0,36</w:t>
                  </w:r>
                </w:p>
              </w:tc>
            </w:tr>
            <w:tr w:rsidR="007B4834" w:rsidRPr="00186B8D" w14:paraId="5E19563D" w14:textId="77777777" w:rsidTr="0091439D">
              <w:tc>
                <w:tcPr>
                  <w:tcW w:w="557" w:type="dxa"/>
                </w:tcPr>
                <w:p w14:paraId="23EBA44A" w14:textId="77777777" w:rsidR="007B4834" w:rsidRPr="007F4ABB" w:rsidRDefault="007B4834" w:rsidP="0091439D">
                  <w:pPr>
                    <w:rPr>
                      <w:rFonts w:cs="Times New Roman"/>
                      <w:sz w:val="20"/>
                      <w:szCs w:val="20"/>
                    </w:rPr>
                  </w:pPr>
                  <w:r w:rsidRPr="007F4ABB">
                    <w:rPr>
                      <w:rFonts w:cs="Times New Roman"/>
                      <w:spacing w:val="-3"/>
                      <w:sz w:val="20"/>
                      <w:szCs w:val="20"/>
                    </w:rPr>
                    <w:t>39</w:t>
                  </w:r>
                </w:p>
              </w:tc>
              <w:tc>
                <w:tcPr>
                  <w:tcW w:w="4339" w:type="dxa"/>
                </w:tcPr>
                <w:p w14:paraId="220A5F69" w14:textId="77777777" w:rsidR="007B4834" w:rsidRPr="007F4ABB" w:rsidRDefault="007B4834" w:rsidP="0091439D">
                  <w:pPr>
                    <w:rPr>
                      <w:rFonts w:cs="Times New Roman"/>
                      <w:spacing w:val="-3"/>
                      <w:sz w:val="20"/>
                      <w:szCs w:val="20"/>
                    </w:rPr>
                  </w:pPr>
                  <w:r w:rsidRPr="007F4ABB">
                    <w:rPr>
                      <w:rFonts w:cs="Times New Roman"/>
                      <w:spacing w:val="-3"/>
                      <w:sz w:val="20"/>
                      <w:szCs w:val="20"/>
                    </w:rPr>
                    <w:t>На кожнi 5 мм змiни товщини шару цементної стяжки додавати до товщини 80мм</w:t>
                  </w:r>
                </w:p>
              </w:tc>
              <w:tc>
                <w:tcPr>
                  <w:tcW w:w="1560" w:type="dxa"/>
                </w:tcPr>
                <w:p w14:paraId="02FAFF4A"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72205993" w14:textId="77777777" w:rsidR="007B4834" w:rsidRPr="007F4ABB" w:rsidRDefault="007B4834" w:rsidP="0091439D">
                  <w:pPr>
                    <w:jc w:val="right"/>
                    <w:rPr>
                      <w:rFonts w:cs="Times New Roman"/>
                      <w:sz w:val="20"/>
                      <w:szCs w:val="20"/>
                    </w:rPr>
                  </w:pPr>
                  <w:r w:rsidRPr="007F4ABB">
                    <w:rPr>
                      <w:rFonts w:cs="Times New Roman"/>
                      <w:spacing w:val="-3"/>
                      <w:sz w:val="20"/>
                      <w:szCs w:val="20"/>
                    </w:rPr>
                    <w:t>0,36</w:t>
                  </w:r>
                </w:p>
              </w:tc>
            </w:tr>
            <w:tr w:rsidR="007B4834" w:rsidRPr="00186B8D" w14:paraId="56C44AF9" w14:textId="77777777" w:rsidTr="0091439D">
              <w:tc>
                <w:tcPr>
                  <w:tcW w:w="557" w:type="dxa"/>
                </w:tcPr>
                <w:p w14:paraId="0D0E3A0E" w14:textId="77777777" w:rsidR="007B4834" w:rsidRPr="007F4ABB" w:rsidRDefault="007B4834" w:rsidP="0091439D">
                  <w:pPr>
                    <w:rPr>
                      <w:rFonts w:cs="Times New Roman"/>
                      <w:sz w:val="20"/>
                      <w:szCs w:val="20"/>
                    </w:rPr>
                  </w:pPr>
                  <w:r w:rsidRPr="007F4ABB">
                    <w:rPr>
                      <w:rFonts w:cs="Times New Roman"/>
                      <w:spacing w:val="-3"/>
                      <w:sz w:val="20"/>
                      <w:szCs w:val="20"/>
                    </w:rPr>
                    <w:t>40</w:t>
                  </w:r>
                </w:p>
              </w:tc>
              <w:tc>
                <w:tcPr>
                  <w:tcW w:w="4339" w:type="dxa"/>
                </w:tcPr>
                <w:p w14:paraId="75D5E108"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кладкових цементних розчинiв, марка 150</w:t>
                  </w:r>
                </w:p>
              </w:tc>
              <w:tc>
                <w:tcPr>
                  <w:tcW w:w="1560" w:type="dxa"/>
                </w:tcPr>
                <w:p w14:paraId="2926E7B8"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Pr>
                <w:p w14:paraId="54944267" w14:textId="77777777" w:rsidR="007B4834" w:rsidRPr="007F4ABB" w:rsidRDefault="007B4834" w:rsidP="0091439D">
                  <w:pPr>
                    <w:jc w:val="right"/>
                    <w:rPr>
                      <w:rFonts w:cs="Times New Roman"/>
                      <w:sz w:val="20"/>
                      <w:szCs w:val="20"/>
                    </w:rPr>
                  </w:pPr>
                  <w:r w:rsidRPr="007F4ABB">
                    <w:rPr>
                      <w:rFonts w:cs="Times New Roman"/>
                      <w:spacing w:val="-3"/>
                      <w:sz w:val="20"/>
                      <w:szCs w:val="20"/>
                    </w:rPr>
                    <w:t>0,029376</w:t>
                  </w:r>
                </w:p>
              </w:tc>
            </w:tr>
            <w:tr w:rsidR="007B4834" w:rsidRPr="00186B8D" w14:paraId="6C739C78" w14:textId="77777777" w:rsidTr="0091439D">
              <w:tc>
                <w:tcPr>
                  <w:tcW w:w="557" w:type="dxa"/>
                </w:tcPr>
                <w:p w14:paraId="437D1F54" w14:textId="77777777" w:rsidR="007B4834" w:rsidRPr="007F4ABB" w:rsidRDefault="007B4834" w:rsidP="0091439D">
                  <w:pPr>
                    <w:rPr>
                      <w:rFonts w:cs="Times New Roman"/>
                      <w:sz w:val="20"/>
                      <w:szCs w:val="20"/>
                    </w:rPr>
                  </w:pPr>
                  <w:r w:rsidRPr="007F4ABB">
                    <w:rPr>
                      <w:rFonts w:cs="Times New Roman"/>
                      <w:spacing w:val="-3"/>
                      <w:sz w:val="20"/>
                      <w:szCs w:val="20"/>
                    </w:rPr>
                    <w:t>41</w:t>
                  </w:r>
                </w:p>
              </w:tc>
              <w:tc>
                <w:tcPr>
                  <w:tcW w:w="4339" w:type="dxa"/>
                </w:tcPr>
                <w:p w14:paraId="3227B06F" w14:textId="77777777" w:rsidR="007B4834" w:rsidRPr="007F4ABB" w:rsidRDefault="007B4834" w:rsidP="0091439D">
                  <w:pPr>
                    <w:rPr>
                      <w:rFonts w:cs="Times New Roman"/>
                      <w:spacing w:val="-3"/>
                      <w:sz w:val="20"/>
                      <w:szCs w:val="20"/>
                    </w:rPr>
                  </w:pPr>
                  <w:r w:rsidRPr="007F4ABB">
                    <w:rPr>
                      <w:rFonts w:cs="Times New Roman"/>
                      <w:spacing w:val="-3"/>
                      <w:sz w:val="20"/>
                      <w:szCs w:val="20"/>
                    </w:rPr>
                    <w:t>Облицювання поверхонь рядовими керамiчними глазурованими плитками без карнизних, плiнтусних i кутових елементiв без установлення плиток туалетного гарнiтуру по цеглi та бетону</w:t>
                  </w:r>
                </w:p>
              </w:tc>
              <w:tc>
                <w:tcPr>
                  <w:tcW w:w="1560" w:type="dxa"/>
                </w:tcPr>
                <w:p w14:paraId="37A860C6"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51956C96" w14:textId="77777777" w:rsidR="007B4834" w:rsidRPr="007F4ABB" w:rsidRDefault="007B4834" w:rsidP="0091439D">
                  <w:pPr>
                    <w:jc w:val="right"/>
                    <w:rPr>
                      <w:rFonts w:cs="Times New Roman"/>
                      <w:sz w:val="20"/>
                      <w:szCs w:val="20"/>
                    </w:rPr>
                  </w:pPr>
                  <w:r w:rsidRPr="007F4ABB">
                    <w:rPr>
                      <w:rFonts w:cs="Times New Roman"/>
                      <w:spacing w:val="-3"/>
                      <w:sz w:val="20"/>
                      <w:szCs w:val="20"/>
                    </w:rPr>
                    <w:t>0,36</w:t>
                  </w:r>
                </w:p>
              </w:tc>
            </w:tr>
            <w:tr w:rsidR="007B4834" w:rsidRPr="00186B8D" w14:paraId="21D91648" w14:textId="77777777" w:rsidTr="0091439D">
              <w:tc>
                <w:tcPr>
                  <w:tcW w:w="557" w:type="dxa"/>
                </w:tcPr>
                <w:p w14:paraId="2A46899A" w14:textId="77777777" w:rsidR="007B4834" w:rsidRPr="007F4ABB" w:rsidRDefault="007B4834" w:rsidP="0091439D">
                  <w:pPr>
                    <w:rPr>
                      <w:rFonts w:cs="Times New Roman"/>
                      <w:sz w:val="20"/>
                      <w:szCs w:val="20"/>
                    </w:rPr>
                  </w:pPr>
                  <w:r w:rsidRPr="007F4ABB">
                    <w:rPr>
                      <w:rFonts w:cs="Times New Roman"/>
                      <w:spacing w:val="-3"/>
                      <w:sz w:val="20"/>
                      <w:szCs w:val="20"/>
                    </w:rPr>
                    <w:t>42</w:t>
                  </w:r>
                </w:p>
              </w:tc>
              <w:tc>
                <w:tcPr>
                  <w:tcW w:w="4339" w:type="dxa"/>
                </w:tcPr>
                <w:p w14:paraId="6F19A2E6"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плiнтусiв з плиток керамiчних</w:t>
                  </w:r>
                </w:p>
              </w:tc>
              <w:tc>
                <w:tcPr>
                  <w:tcW w:w="1560" w:type="dxa"/>
                </w:tcPr>
                <w:p w14:paraId="458B361C"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w:t>
                  </w:r>
                </w:p>
              </w:tc>
              <w:tc>
                <w:tcPr>
                  <w:tcW w:w="1137" w:type="dxa"/>
                </w:tcPr>
                <w:p w14:paraId="08A7A106" w14:textId="77777777" w:rsidR="007B4834" w:rsidRPr="007F4ABB" w:rsidRDefault="007B4834" w:rsidP="0091439D">
                  <w:pPr>
                    <w:jc w:val="right"/>
                    <w:rPr>
                      <w:rFonts w:cs="Times New Roman"/>
                      <w:sz w:val="20"/>
                      <w:szCs w:val="20"/>
                    </w:rPr>
                  </w:pPr>
                  <w:r w:rsidRPr="007F4ABB">
                    <w:rPr>
                      <w:rFonts w:cs="Times New Roman"/>
                      <w:spacing w:val="-3"/>
                      <w:sz w:val="20"/>
                      <w:szCs w:val="20"/>
                    </w:rPr>
                    <w:t>0,353</w:t>
                  </w:r>
                </w:p>
              </w:tc>
            </w:tr>
            <w:tr w:rsidR="007B4834" w:rsidRPr="00186B8D" w14:paraId="442A0001" w14:textId="77777777" w:rsidTr="0091439D">
              <w:tc>
                <w:tcPr>
                  <w:tcW w:w="557" w:type="dxa"/>
                </w:tcPr>
                <w:p w14:paraId="20389D5A" w14:textId="77777777" w:rsidR="007B4834" w:rsidRPr="007F4ABB" w:rsidRDefault="007B4834" w:rsidP="0091439D">
                  <w:pPr>
                    <w:rPr>
                      <w:rFonts w:cs="Times New Roman"/>
                      <w:sz w:val="20"/>
                      <w:szCs w:val="20"/>
                    </w:rPr>
                  </w:pPr>
                  <w:r w:rsidRPr="007F4ABB">
                    <w:rPr>
                      <w:rFonts w:cs="Times New Roman"/>
                      <w:spacing w:val="-3"/>
                      <w:sz w:val="20"/>
                      <w:szCs w:val="20"/>
                    </w:rPr>
                    <w:t>43</w:t>
                  </w:r>
                </w:p>
              </w:tc>
              <w:tc>
                <w:tcPr>
                  <w:tcW w:w="4339" w:type="dxa"/>
                </w:tcPr>
                <w:p w14:paraId="36F94D54"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кладкових цементних розчинiв, марка 150</w:t>
                  </w:r>
                </w:p>
              </w:tc>
              <w:tc>
                <w:tcPr>
                  <w:tcW w:w="1560" w:type="dxa"/>
                </w:tcPr>
                <w:p w14:paraId="15185BDF"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Pr>
                <w:p w14:paraId="62893102" w14:textId="77777777" w:rsidR="007B4834" w:rsidRPr="007F4ABB" w:rsidRDefault="007B4834" w:rsidP="0091439D">
                  <w:pPr>
                    <w:keepLines/>
                    <w:autoSpaceDE w:val="0"/>
                    <w:autoSpaceDN w:val="0"/>
                    <w:jc w:val="right"/>
                    <w:rPr>
                      <w:rFonts w:cs="Times New Roman"/>
                      <w:sz w:val="20"/>
                      <w:szCs w:val="20"/>
                    </w:rPr>
                  </w:pPr>
                  <w:r w:rsidRPr="007F4ABB">
                    <w:rPr>
                      <w:rFonts w:cs="Times New Roman"/>
                      <w:spacing w:val="-3"/>
                      <w:sz w:val="20"/>
                      <w:szCs w:val="20"/>
                    </w:rPr>
                    <w:t>0,0009884</w:t>
                  </w:r>
                </w:p>
              </w:tc>
            </w:tr>
            <w:tr w:rsidR="007B4834" w:rsidRPr="00186B8D" w14:paraId="16EE50B7" w14:textId="77777777" w:rsidTr="0091439D">
              <w:tc>
                <w:tcPr>
                  <w:tcW w:w="557" w:type="dxa"/>
                  <w:vAlign w:val="center"/>
                </w:tcPr>
                <w:p w14:paraId="1A4EFDE2"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Pr>
                <w:p w14:paraId="636E8092" w14:textId="77777777" w:rsidR="007B4834" w:rsidRPr="007F4ABB" w:rsidRDefault="007B4834" w:rsidP="0091439D">
                  <w:pPr>
                    <w:rPr>
                      <w:rFonts w:cs="Times New Roman"/>
                      <w:spacing w:val="-3"/>
                      <w:sz w:val="20"/>
                      <w:szCs w:val="20"/>
                    </w:rPr>
                  </w:pPr>
                  <w:r w:rsidRPr="007F4ABB">
                    <w:rPr>
                      <w:rFonts w:cs="Times New Roman"/>
                      <w:spacing w:val="-3"/>
                      <w:sz w:val="20"/>
                      <w:szCs w:val="20"/>
                    </w:rPr>
                    <w:t>ВІКНА / ДВЕРІ</w:t>
                  </w:r>
                </w:p>
              </w:tc>
              <w:tc>
                <w:tcPr>
                  <w:tcW w:w="1560" w:type="dxa"/>
                </w:tcPr>
                <w:p w14:paraId="21474718"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Pr>
                <w:p w14:paraId="467F2654"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186B8D" w14:paraId="546E8B54" w14:textId="77777777" w:rsidTr="0091439D">
              <w:tc>
                <w:tcPr>
                  <w:tcW w:w="557" w:type="dxa"/>
                </w:tcPr>
                <w:p w14:paraId="4F9B3B0C" w14:textId="77777777" w:rsidR="007B4834" w:rsidRPr="007F4ABB" w:rsidRDefault="007B4834" w:rsidP="0091439D">
                  <w:pPr>
                    <w:rPr>
                      <w:rFonts w:cs="Times New Roman"/>
                      <w:sz w:val="20"/>
                      <w:szCs w:val="20"/>
                    </w:rPr>
                  </w:pPr>
                  <w:r w:rsidRPr="007F4ABB">
                    <w:rPr>
                      <w:rFonts w:cs="Times New Roman"/>
                      <w:spacing w:val="-3"/>
                      <w:sz w:val="20"/>
                      <w:szCs w:val="20"/>
                    </w:rPr>
                    <w:t>44</w:t>
                  </w:r>
                </w:p>
              </w:tc>
              <w:tc>
                <w:tcPr>
                  <w:tcW w:w="4339" w:type="dxa"/>
                </w:tcPr>
                <w:p w14:paraId="1135088A" w14:textId="77777777" w:rsidR="007B4834" w:rsidRPr="007F4ABB" w:rsidRDefault="007B4834" w:rsidP="0091439D">
                  <w:pPr>
                    <w:rPr>
                      <w:rFonts w:cs="Times New Roman"/>
                      <w:spacing w:val="-3"/>
                      <w:sz w:val="20"/>
                      <w:szCs w:val="20"/>
                    </w:rPr>
                  </w:pPr>
                  <w:r w:rsidRPr="007F4ABB">
                    <w:rPr>
                      <w:rFonts w:cs="Times New Roman"/>
                      <w:spacing w:val="-3"/>
                      <w:sz w:val="20"/>
                      <w:szCs w:val="20"/>
                    </w:rPr>
                    <w:t>Заповнення дверних прорiзiв готовими дверними блоками площею до 2 м</w:t>
                  </w:r>
                  <w:r w:rsidRPr="007F4ABB">
                    <w:rPr>
                      <w:rFonts w:cs="Times New Roman"/>
                      <w:spacing w:val="-3"/>
                      <w:sz w:val="20"/>
                      <w:szCs w:val="20"/>
                      <w:vertAlign w:val="superscript"/>
                    </w:rPr>
                    <w:t>2</w:t>
                  </w:r>
                  <w:r w:rsidRPr="007F4ABB">
                    <w:rPr>
                      <w:rFonts w:cs="Times New Roman"/>
                      <w:spacing w:val="-3"/>
                      <w:sz w:val="20"/>
                      <w:szCs w:val="20"/>
                    </w:rPr>
                    <w:t xml:space="preserve"> з металопластику у кам'яних стiнах</w:t>
                  </w:r>
                </w:p>
              </w:tc>
              <w:tc>
                <w:tcPr>
                  <w:tcW w:w="1560" w:type="dxa"/>
                </w:tcPr>
                <w:p w14:paraId="3A954D0E"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0CB9F166" w14:textId="77777777" w:rsidR="007B4834" w:rsidRPr="007F4ABB" w:rsidRDefault="007B4834" w:rsidP="0091439D">
                  <w:pPr>
                    <w:jc w:val="right"/>
                    <w:rPr>
                      <w:rFonts w:cs="Times New Roman"/>
                      <w:sz w:val="20"/>
                      <w:szCs w:val="20"/>
                    </w:rPr>
                  </w:pPr>
                  <w:r w:rsidRPr="007F4ABB">
                    <w:rPr>
                      <w:rFonts w:cs="Times New Roman"/>
                      <w:spacing w:val="-3"/>
                      <w:sz w:val="20"/>
                      <w:szCs w:val="20"/>
                    </w:rPr>
                    <w:t>0,0966</w:t>
                  </w:r>
                </w:p>
              </w:tc>
            </w:tr>
            <w:tr w:rsidR="007B4834" w:rsidRPr="00186B8D" w14:paraId="00B76DAB" w14:textId="77777777" w:rsidTr="0091439D">
              <w:tc>
                <w:tcPr>
                  <w:tcW w:w="557" w:type="dxa"/>
                </w:tcPr>
                <w:p w14:paraId="2FE3F4FA" w14:textId="77777777" w:rsidR="007B4834" w:rsidRPr="007F4ABB" w:rsidRDefault="007B4834" w:rsidP="0091439D">
                  <w:pPr>
                    <w:rPr>
                      <w:rFonts w:cs="Times New Roman"/>
                      <w:sz w:val="20"/>
                      <w:szCs w:val="20"/>
                    </w:rPr>
                  </w:pPr>
                  <w:r w:rsidRPr="007F4ABB">
                    <w:rPr>
                      <w:rFonts w:cs="Times New Roman"/>
                      <w:spacing w:val="-3"/>
                      <w:sz w:val="20"/>
                      <w:szCs w:val="20"/>
                    </w:rPr>
                    <w:t>45</w:t>
                  </w:r>
                </w:p>
              </w:tc>
              <w:tc>
                <w:tcPr>
                  <w:tcW w:w="4339" w:type="dxa"/>
                </w:tcPr>
                <w:p w14:paraId="5739DE08" w14:textId="77777777" w:rsidR="007B4834" w:rsidRPr="007F4ABB" w:rsidRDefault="007B4834" w:rsidP="0091439D">
                  <w:pPr>
                    <w:rPr>
                      <w:rFonts w:cs="Times New Roman"/>
                      <w:spacing w:val="-3"/>
                      <w:sz w:val="20"/>
                      <w:szCs w:val="20"/>
                    </w:rPr>
                  </w:pPr>
                  <w:r w:rsidRPr="007F4ABB">
                    <w:rPr>
                      <w:rFonts w:cs="Times New Roman"/>
                      <w:spacing w:val="-3"/>
                      <w:sz w:val="20"/>
                      <w:szCs w:val="20"/>
                    </w:rPr>
                    <w:t>Блоки двернi металопластикові</w:t>
                  </w:r>
                </w:p>
              </w:tc>
              <w:tc>
                <w:tcPr>
                  <w:tcW w:w="1560" w:type="dxa"/>
                </w:tcPr>
                <w:p w14:paraId="6207B01F"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метр квадратни</w:t>
                  </w:r>
                  <w:r w:rsidRPr="007F4ABB">
                    <w:rPr>
                      <w:rFonts w:cs="Times New Roman"/>
                      <w:spacing w:val="-3"/>
                      <w:sz w:val="20"/>
                      <w:szCs w:val="20"/>
                    </w:rPr>
                    <w:t>й</w:t>
                  </w:r>
                </w:p>
              </w:tc>
              <w:tc>
                <w:tcPr>
                  <w:tcW w:w="1137" w:type="dxa"/>
                </w:tcPr>
                <w:p w14:paraId="5BFC7F95" w14:textId="77777777" w:rsidR="007B4834" w:rsidRPr="007F4ABB" w:rsidRDefault="007B4834" w:rsidP="0091439D">
                  <w:pPr>
                    <w:jc w:val="right"/>
                    <w:rPr>
                      <w:rFonts w:cs="Times New Roman"/>
                      <w:sz w:val="20"/>
                      <w:szCs w:val="20"/>
                    </w:rPr>
                  </w:pPr>
                  <w:r w:rsidRPr="007F4ABB">
                    <w:rPr>
                      <w:rFonts w:cs="Times New Roman"/>
                      <w:spacing w:val="-3"/>
                      <w:sz w:val="20"/>
                      <w:szCs w:val="20"/>
                    </w:rPr>
                    <w:t>9,66</w:t>
                  </w:r>
                </w:p>
              </w:tc>
            </w:tr>
            <w:tr w:rsidR="007B4834" w:rsidRPr="00186B8D" w14:paraId="1752F1CA" w14:textId="77777777" w:rsidTr="0091439D">
              <w:tc>
                <w:tcPr>
                  <w:tcW w:w="557" w:type="dxa"/>
                </w:tcPr>
                <w:p w14:paraId="17F6FA3D" w14:textId="77777777" w:rsidR="007B4834" w:rsidRPr="007F4ABB" w:rsidRDefault="007B4834" w:rsidP="0091439D">
                  <w:pPr>
                    <w:rPr>
                      <w:rFonts w:cs="Times New Roman"/>
                      <w:sz w:val="20"/>
                      <w:szCs w:val="20"/>
                    </w:rPr>
                  </w:pPr>
                  <w:r w:rsidRPr="007F4ABB">
                    <w:rPr>
                      <w:rFonts w:cs="Times New Roman"/>
                      <w:spacing w:val="-3"/>
                      <w:sz w:val="20"/>
                      <w:szCs w:val="20"/>
                    </w:rPr>
                    <w:t>46</w:t>
                  </w:r>
                </w:p>
              </w:tc>
              <w:tc>
                <w:tcPr>
                  <w:tcW w:w="4339" w:type="dxa"/>
                </w:tcPr>
                <w:p w14:paraId="78EAA3B7"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перегородок санвузлів</w:t>
                  </w:r>
                </w:p>
              </w:tc>
              <w:tc>
                <w:tcPr>
                  <w:tcW w:w="1560" w:type="dxa"/>
                </w:tcPr>
                <w:p w14:paraId="5C97999A"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3EECA3C1" w14:textId="77777777" w:rsidR="007B4834" w:rsidRPr="007F4ABB" w:rsidRDefault="007B4834" w:rsidP="0091439D">
                  <w:pPr>
                    <w:jc w:val="right"/>
                    <w:rPr>
                      <w:rFonts w:cs="Times New Roman"/>
                      <w:sz w:val="20"/>
                      <w:szCs w:val="20"/>
                    </w:rPr>
                  </w:pPr>
                  <w:r w:rsidRPr="007F4ABB">
                    <w:rPr>
                      <w:rFonts w:cs="Times New Roman"/>
                      <w:spacing w:val="-3"/>
                      <w:sz w:val="20"/>
                      <w:szCs w:val="20"/>
                    </w:rPr>
                    <w:t>0,226</w:t>
                  </w:r>
                </w:p>
              </w:tc>
            </w:tr>
            <w:tr w:rsidR="007B4834" w:rsidRPr="00186B8D" w14:paraId="254661D6" w14:textId="77777777" w:rsidTr="0091439D">
              <w:tc>
                <w:tcPr>
                  <w:tcW w:w="557" w:type="dxa"/>
                </w:tcPr>
                <w:p w14:paraId="6412A195" w14:textId="77777777" w:rsidR="007B4834" w:rsidRPr="007F4ABB" w:rsidRDefault="007B4834" w:rsidP="0091439D">
                  <w:pPr>
                    <w:rPr>
                      <w:rFonts w:cs="Times New Roman"/>
                      <w:sz w:val="20"/>
                      <w:szCs w:val="20"/>
                    </w:rPr>
                  </w:pPr>
                  <w:r w:rsidRPr="007F4ABB">
                    <w:rPr>
                      <w:rFonts w:cs="Times New Roman"/>
                      <w:spacing w:val="-3"/>
                      <w:sz w:val="20"/>
                      <w:szCs w:val="20"/>
                    </w:rPr>
                    <w:t>47</w:t>
                  </w:r>
                </w:p>
              </w:tc>
              <w:tc>
                <w:tcPr>
                  <w:tcW w:w="4339" w:type="dxa"/>
                </w:tcPr>
                <w:p w14:paraId="39CDAABE" w14:textId="77777777" w:rsidR="007B4834" w:rsidRPr="007F4ABB" w:rsidRDefault="007B4834" w:rsidP="0091439D">
                  <w:pPr>
                    <w:rPr>
                      <w:rFonts w:cs="Times New Roman"/>
                      <w:spacing w:val="-3"/>
                      <w:sz w:val="20"/>
                      <w:szCs w:val="20"/>
                    </w:rPr>
                  </w:pPr>
                  <w:r w:rsidRPr="007F4ABB">
                    <w:rPr>
                      <w:rFonts w:cs="Times New Roman"/>
                      <w:spacing w:val="-3"/>
                      <w:sz w:val="20"/>
                      <w:szCs w:val="20"/>
                    </w:rPr>
                    <w:t>Антисептування пастами примикань до дверної коробки</w:t>
                  </w:r>
                </w:p>
              </w:tc>
              <w:tc>
                <w:tcPr>
                  <w:tcW w:w="1560" w:type="dxa"/>
                </w:tcPr>
                <w:p w14:paraId="221C1E28"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100 метрів квадратних</w:t>
                  </w:r>
                </w:p>
              </w:tc>
              <w:tc>
                <w:tcPr>
                  <w:tcW w:w="1137" w:type="dxa"/>
                </w:tcPr>
                <w:p w14:paraId="2BBDA3EC" w14:textId="77777777" w:rsidR="007B4834" w:rsidRPr="007F4ABB" w:rsidRDefault="007B4834" w:rsidP="0091439D">
                  <w:pPr>
                    <w:jc w:val="right"/>
                    <w:rPr>
                      <w:rFonts w:cs="Times New Roman"/>
                      <w:sz w:val="20"/>
                      <w:szCs w:val="20"/>
                    </w:rPr>
                  </w:pPr>
                  <w:r w:rsidRPr="007F4ABB">
                    <w:rPr>
                      <w:rFonts w:cs="Times New Roman"/>
                      <w:spacing w:val="-3"/>
                      <w:sz w:val="20"/>
                      <w:szCs w:val="20"/>
                    </w:rPr>
                    <w:t>0,05</w:t>
                  </w:r>
                </w:p>
              </w:tc>
            </w:tr>
            <w:tr w:rsidR="007B4834" w:rsidRPr="00663C8E" w14:paraId="6D6BFA00" w14:textId="77777777" w:rsidTr="0091439D">
              <w:tc>
                <w:tcPr>
                  <w:tcW w:w="557" w:type="dxa"/>
                  <w:tcBorders>
                    <w:bottom w:val="single" w:sz="4" w:space="0" w:color="auto"/>
                  </w:tcBorders>
                </w:tcPr>
                <w:p w14:paraId="18242510" w14:textId="77777777" w:rsidR="007B4834" w:rsidRPr="007F4ABB" w:rsidRDefault="007B4834" w:rsidP="0091439D">
                  <w:pPr>
                    <w:rPr>
                      <w:rFonts w:cs="Times New Roman"/>
                      <w:sz w:val="20"/>
                      <w:szCs w:val="20"/>
                    </w:rPr>
                  </w:pPr>
                </w:p>
              </w:tc>
              <w:tc>
                <w:tcPr>
                  <w:tcW w:w="7036" w:type="dxa"/>
                  <w:gridSpan w:val="3"/>
                  <w:tcBorders>
                    <w:bottom w:val="single" w:sz="4" w:space="0" w:color="auto"/>
                  </w:tcBorders>
                </w:tcPr>
                <w:p w14:paraId="3DAE93E1" w14:textId="77777777" w:rsidR="007B4834" w:rsidRPr="007F4ABB" w:rsidRDefault="007B4834" w:rsidP="0091439D">
                  <w:pPr>
                    <w:jc w:val="center"/>
                    <w:rPr>
                      <w:rFonts w:cs="Times New Roman"/>
                      <w:b/>
                      <w:bCs/>
                      <w:sz w:val="20"/>
                      <w:szCs w:val="20"/>
                    </w:rPr>
                  </w:pPr>
                  <w:r w:rsidRPr="007F4ABB">
                    <w:rPr>
                      <w:rFonts w:cs="Times New Roman"/>
                      <w:b/>
                      <w:bCs/>
                      <w:sz w:val="20"/>
                      <w:szCs w:val="20"/>
                    </w:rPr>
                    <w:t>1 поверх</w:t>
                  </w:r>
                </w:p>
              </w:tc>
            </w:tr>
            <w:tr w:rsidR="007B4834" w:rsidRPr="009F6998" w14:paraId="64258A36" w14:textId="77777777" w:rsidTr="0091439D">
              <w:tc>
                <w:tcPr>
                  <w:tcW w:w="557" w:type="dxa"/>
                  <w:tcBorders>
                    <w:top w:val="single" w:sz="4" w:space="0" w:color="auto"/>
                    <w:left w:val="single" w:sz="4" w:space="0" w:color="auto"/>
                    <w:bottom w:val="single" w:sz="4" w:space="0" w:color="auto"/>
                    <w:right w:val="single" w:sz="4" w:space="0" w:color="auto"/>
                  </w:tcBorders>
                </w:tcPr>
                <w:p w14:paraId="6262B4FA"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7036" w:type="dxa"/>
                  <w:gridSpan w:val="3"/>
                  <w:tcBorders>
                    <w:top w:val="single" w:sz="4" w:space="0" w:color="auto"/>
                    <w:left w:val="single" w:sz="4" w:space="0" w:color="auto"/>
                    <w:bottom w:val="single" w:sz="4" w:space="0" w:color="auto"/>
                    <w:right w:val="single" w:sz="4" w:space="0" w:color="auto"/>
                  </w:tcBorders>
                </w:tcPr>
                <w:p w14:paraId="7FC5D912" w14:textId="77777777" w:rsidR="007B4834" w:rsidRPr="007F4ABB" w:rsidRDefault="007B4834" w:rsidP="0091439D">
                  <w:pPr>
                    <w:jc w:val="center"/>
                    <w:rPr>
                      <w:rFonts w:cs="Times New Roman"/>
                      <w:spacing w:val="-3"/>
                      <w:sz w:val="20"/>
                      <w:szCs w:val="20"/>
                    </w:rPr>
                  </w:pPr>
                  <w:r w:rsidRPr="007F4ABB">
                    <w:rPr>
                      <w:rFonts w:cs="Times New Roman"/>
                      <w:b/>
                      <w:bCs/>
                      <w:spacing w:val="-3"/>
                      <w:sz w:val="20"/>
                      <w:szCs w:val="20"/>
                    </w:rPr>
                    <w:t>Роздiл 1. Загальнобудівельні роботи</w:t>
                  </w:r>
                </w:p>
              </w:tc>
            </w:tr>
            <w:tr w:rsidR="007B4834" w:rsidRPr="00663C8E" w14:paraId="7A1CC7D0"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0F34316E"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60590D72" w14:textId="77777777" w:rsidR="007B4834" w:rsidRPr="007F4ABB" w:rsidRDefault="007B4834" w:rsidP="0091439D">
                  <w:pPr>
                    <w:rPr>
                      <w:rFonts w:cs="Times New Roman"/>
                      <w:spacing w:val="-3"/>
                      <w:sz w:val="20"/>
                      <w:szCs w:val="20"/>
                    </w:rPr>
                  </w:pPr>
                  <w:r w:rsidRPr="007F4ABB">
                    <w:rPr>
                      <w:rFonts w:cs="Times New Roman"/>
                      <w:spacing w:val="-3"/>
                      <w:sz w:val="20"/>
                      <w:szCs w:val="20"/>
                    </w:rPr>
                    <w:t>ДЕМОНТАЖ</w:t>
                  </w:r>
                </w:p>
              </w:tc>
              <w:tc>
                <w:tcPr>
                  <w:tcW w:w="1560" w:type="dxa"/>
                  <w:tcBorders>
                    <w:top w:val="single" w:sz="4" w:space="0" w:color="auto"/>
                    <w:left w:val="single" w:sz="4" w:space="0" w:color="auto"/>
                    <w:bottom w:val="single" w:sz="4" w:space="0" w:color="auto"/>
                    <w:right w:val="single" w:sz="4" w:space="0" w:color="auto"/>
                  </w:tcBorders>
                </w:tcPr>
                <w:p w14:paraId="5365A900"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7E1155FD"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663C8E" w14:paraId="123CF28B" w14:textId="77777777" w:rsidTr="0091439D">
              <w:tc>
                <w:tcPr>
                  <w:tcW w:w="557" w:type="dxa"/>
                  <w:tcBorders>
                    <w:top w:val="single" w:sz="4" w:space="0" w:color="auto"/>
                    <w:left w:val="single" w:sz="4" w:space="0" w:color="auto"/>
                    <w:bottom w:val="single" w:sz="4" w:space="0" w:color="auto"/>
                    <w:right w:val="single" w:sz="4" w:space="0" w:color="auto"/>
                  </w:tcBorders>
                </w:tcPr>
                <w:p w14:paraId="3D2A6EF9" w14:textId="77777777" w:rsidR="007B4834" w:rsidRPr="007F4ABB" w:rsidRDefault="007B4834" w:rsidP="0091439D">
                  <w:pPr>
                    <w:rPr>
                      <w:rFonts w:cs="Times New Roman"/>
                      <w:sz w:val="20"/>
                      <w:szCs w:val="20"/>
                    </w:rPr>
                  </w:pPr>
                  <w:r w:rsidRPr="007F4ABB">
                    <w:rPr>
                      <w:rFonts w:cs="Times New Roman"/>
                      <w:spacing w:val="-3"/>
                      <w:sz w:val="20"/>
                      <w:szCs w:val="20"/>
                    </w:rPr>
                    <w:t>1</w:t>
                  </w:r>
                </w:p>
              </w:tc>
              <w:tc>
                <w:tcPr>
                  <w:tcW w:w="4339" w:type="dxa"/>
                  <w:tcBorders>
                    <w:top w:val="single" w:sz="4" w:space="0" w:color="auto"/>
                    <w:left w:val="single" w:sz="4" w:space="0" w:color="auto"/>
                    <w:bottom w:val="single" w:sz="4" w:space="0" w:color="auto"/>
                    <w:right w:val="single" w:sz="4" w:space="0" w:color="auto"/>
                  </w:tcBorders>
                </w:tcPr>
                <w:p w14:paraId="1FF01C67" w14:textId="77777777" w:rsidR="007B4834" w:rsidRPr="007F4ABB" w:rsidRDefault="007B4834" w:rsidP="0091439D">
                  <w:pPr>
                    <w:rPr>
                      <w:rFonts w:cs="Times New Roman"/>
                      <w:spacing w:val="-3"/>
                      <w:sz w:val="20"/>
                      <w:szCs w:val="20"/>
                    </w:rPr>
                  </w:pPr>
                  <w:r w:rsidRPr="007F4ABB">
                    <w:rPr>
                      <w:rFonts w:cs="Times New Roman"/>
                      <w:spacing w:val="-3"/>
                      <w:sz w:val="20"/>
                      <w:szCs w:val="20"/>
                    </w:rPr>
                    <w:t>Розбирання облицювання стiн з керамiчних глазурованих плиток</w:t>
                  </w:r>
                </w:p>
              </w:tc>
              <w:tc>
                <w:tcPr>
                  <w:tcW w:w="1560" w:type="dxa"/>
                  <w:tcBorders>
                    <w:top w:val="single" w:sz="4" w:space="0" w:color="auto"/>
                    <w:left w:val="single" w:sz="4" w:space="0" w:color="auto"/>
                    <w:bottom w:val="single" w:sz="4" w:space="0" w:color="auto"/>
                    <w:right w:val="single" w:sz="4" w:space="0" w:color="auto"/>
                  </w:tcBorders>
                </w:tcPr>
                <w:p w14:paraId="597E5C01"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5F9C823B" w14:textId="77777777" w:rsidR="007B4834" w:rsidRPr="007F4ABB" w:rsidRDefault="007B4834" w:rsidP="0091439D">
                  <w:pPr>
                    <w:jc w:val="right"/>
                    <w:rPr>
                      <w:rFonts w:cs="Times New Roman"/>
                      <w:sz w:val="20"/>
                      <w:szCs w:val="20"/>
                    </w:rPr>
                  </w:pPr>
                  <w:r w:rsidRPr="007F4ABB">
                    <w:rPr>
                      <w:rFonts w:cs="Times New Roman"/>
                      <w:spacing w:val="-3"/>
                      <w:sz w:val="20"/>
                      <w:szCs w:val="20"/>
                    </w:rPr>
                    <w:t>1,15</w:t>
                  </w:r>
                </w:p>
              </w:tc>
            </w:tr>
            <w:tr w:rsidR="007B4834" w:rsidRPr="00663C8E" w14:paraId="1ADC86BD" w14:textId="77777777" w:rsidTr="0091439D">
              <w:tc>
                <w:tcPr>
                  <w:tcW w:w="557" w:type="dxa"/>
                  <w:tcBorders>
                    <w:top w:val="single" w:sz="4" w:space="0" w:color="auto"/>
                    <w:left w:val="single" w:sz="4" w:space="0" w:color="auto"/>
                    <w:bottom w:val="single" w:sz="4" w:space="0" w:color="auto"/>
                    <w:right w:val="single" w:sz="4" w:space="0" w:color="auto"/>
                  </w:tcBorders>
                </w:tcPr>
                <w:p w14:paraId="4731818F" w14:textId="77777777" w:rsidR="007B4834" w:rsidRPr="007F4ABB" w:rsidRDefault="007B4834" w:rsidP="0091439D">
                  <w:pPr>
                    <w:rPr>
                      <w:rFonts w:cs="Times New Roman"/>
                      <w:sz w:val="20"/>
                      <w:szCs w:val="20"/>
                    </w:rPr>
                  </w:pPr>
                  <w:r w:rsidRPr="007F4ABB">
                    <w:rPr>
                      <w:rFonts w:cs="Times New Roman"/>
                      <w:spacing w:val="-3"/>
                      <w:sz w:val="20"/>
                      <w:szCs w:val="20"/>
                    </w:rPr>
                    <w:t>2</w:t>
                  </w:r>
                </w:p>
              </w:tc>
              <w:tc>
                <w:tcPr>
                  <w:tcW w:w="4339" w:type="dxa"/>
                  <w:tcBorders>
                    <w:top w:val="single" w:sz="4" w:space="0" w:color="auto"/>
                    <w:left w:val="single" w:sz="4" w:space="0" w:color="auto"/>
                    <w:bottom w:val="single" w:sz="4" w:space="0" w:color="auto"/>
                    <w:right w:val="single" w:sz="4" w:space="0" w:color="auto"/>
                  </w:tcBorders>
                </w:tcPr>
                <w:p w14:paraId="5144143A" w14:textId="77777777" w:rsidR="007B4834" w:rsidRPr="007F4ABB" w:rsidRDefault="007B4834" w:rsidP="0091439D">
                  <w:pPr>
                    <w:rPr>
                      <w:rFonts w:cs="Times New Roman"/>
                      <w:spacing w:val="-3"/>
                      <w:sz w:val="20"/>
                      <w:szCs w:val="20"/>
                    </w:rPr>
                  </w:pPr>
                  <w:r w:rsidRPr="007F4ABB">
                    <w:rPr>
                      <w:rFonts w:cs="Times New Roman"/>
                      <w:spacing w:val="-3"/>
                      <w:sz w:val="20"/>
                      <w:szCs w:val="20"/>
                    </w:rPr>
                    <w:t>Розбирання цегляних перегородок</w:t>
                  </w:r>
                </w:p>
              </w:tc>
              <w:tc>
                <w:tcPr>
                  <w:tcW w:w="1560" w:type="dxa"/>
                </w:tcPr>
                <w:p w14:paraId="3BC8E7A3"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мет</w:t>
                  </w:r>
                  <w:r w:rsidRPr="007F4ABB">
                    <w:rPr>
                      <w:rFonts w:cs="Times New Roman"/>
                      <w:spacing w:val="-3"/>
                      <w:sz w:val="20"/>
                      <w:szCs w:val="20"/>
                    </w:rPr>
                    <w:t>р</w:t>
                  </w:r>
                  <w:r w:rsidRPr="007F4ABB">
                    <w:rPr>
                      <w:rFonts w:cs="Times New Roman"/>
                      <w:spacing w:val="-3"/>
                      <w:sz w:val="20"/>
                      <w:szCs w:val="20"/>
                      <w:lang w:val="en-US"/>
                    </w:rPr>
                    <w:t xml:space="preserve"> </w:t>
                  </w:r>
                  <w:r w:rsidRPr="007F4ABB">
                    <w:rPr>
                      <w:rFonts w:cs="Times New Roman"/>
                      <w:spacing w:val="-3"/>
                      <w:sz w:val="20"/>
                      <w:szCs w:val="20"/>
                    </w:rPr>
                    <w:t>кубіч</w:t>
                  </w:r>
                  <w:r w:rsidRPr="007F4ABB">
                    <w:rPr>
                      <w:rFonts w:cs="Times New Roman"/>
                      <w:spacing w:val="-3"/>
                      <w:sz w:val="20"/>
                      <w:szCs w:val="20"/>
                      <w:lang w:val="en-US"/>
                    </w:rPr>
                    <w:t>ни</w:t>
                  </w:r>
                  <w:r w:rsidRPr="007F4ABB">
                    <w:rPr>
                      <w:rFonts w:cs="Times New Roman"/>
                      <w:spacing w:val="-3"/>
                      <w:sz w:val="20"/>
                      <w:szCs w:val="20"/>
                    </w:rPr>
                    <w:t>й</w:t>
                  </w:r>
                </w:p>
              </w:tc>
              <w:tc>
                <w:tcPr>
                  <w:tcW w:w="1137" w:type="dxa"/>
                  <w:tcBorders>
                    <w:top w:val="single" w:sz="4" w:space="0" w:color="auto"/>
                    <w:left w:val="single" w:sz="4" w:space="0" w:color="auto"/>
                    <w:bottom w:val="single" w:sz="4" w:space="0" w:color="auto"/>
                    <w:right w:val="single" w:sz="4" w:space="0" w:color="auto"/>
                  </w:tcBorders>
                </w:tcPr>
                <w:p w14:paraId="256B27A4" w14:textId="77777777" w:rsidR="007B4834" w:rsidRPr="007F4ABB" w:rsidRDefault="007B4834" w:rsidP="0091439D">
                  <w:pPr>
                    <w:jc w:val="right"/>
                    <w:rPr>
                      <w:rFonts w:cs="Times New Roman"/>
                      <w:sz w:val="20"/>
                      <w:szCs w:val="20"/>
                    </w:rPr>
                  </w:pPr>
                  <w:r w:rsidRPr="007F4ABB">
                    <w:rPr>
                      <w:rFonts w:cs="Times New Roman"/>
                      <w:spacing w:val="-3"/>
                      <w:sz w:val="20"/>
                      <w:szCs w:val="20"/>
                    </w:rPr>
                    <w:t>3</w:t>
                  </w:r>
                </w:p>
              </w:tc>
            </w:tr>
            <w:tr w:rsidR="007B4834" w:rsidRPr="00663C8E" w14:paraId="40F7F625" w14:textId="77777777" w:rsidTr="0091439D">
              <w:tc>
                <w:tcPr>
                  <w:tcW w:w="557" w:type="dxa"/>
                  <w:tcBorders>
                    <w:top w:val="single" w:sz="4" w:space="0" w:color="auto"/>
                    <w:left w:val="single" w:sz="4" w:space="0" w:color="auto"/>
                    <w:bottom w:val="single" w:sz="4" w:space="0" w:color="auto"/>
                    <w:right w:val="single" w:sz="4" w:space="0" w:color="auto"/>
                  </w:tcBorders>
                </w:tcPr>
                <w:p w14:paraId="1929B111" w14:textId="77777777" w:rsidR="007B4834" w:rsidRPr="007F4ABB" w:rsidRDefault="007B4834" w:rsidP="0091439D">
                  <w:pPr>
                    <w:rPr>
                      <w:rFonts w:cs="Times New Roman"/>
                      <w:sz w:val="20"/>
                      <w:szCs w:val="20"/>
                    </w:rPr>
                  </w:pPr>
                  <w:r w:rsidRPr="007F4ABB">
                    <w:rPr>
                      <w:rFonts w:cs="Times New Roman"/>
                      <w:spacing w:val="-3"/>
                      <w:sz w:val="20"/>
                      <w:szCs w:val="20"/>
                    </w:rPr>
                    <w:t>3</w:t>
                  </w:r>
                </w:p>
              </w:tc>
              <w:tc>
                <w:tcPr>
                  <w:tcW w:w="4339" w:type="dxa"/>
                  <w:tcBorders>
                    <w:top w:val="single" w:sz="4" w:space="0" w:color="auto"/>
                    <w:left w:val="single" w:sz="4" w:space="0" w:color="auto"/>
                    <w:bottom w:val="single" w:sz="4" w:space="0" w:color="auto"/>
                    <w:right w:val="single" w:sz="4" w:space="0" w:color="auto"/>
                  </w:tcBorders>
                </w:tcPr>
                <w:p w14:paraId="6F7A99B0" w14:textId="77777777" w:rsidR="007B4834" w:rsidRPr="007F4ABB" w:rsidRDefault="007B4834" w:rsidP="0091439D">
                  <w:pPr>
                    <w:rPr>
                      <w:rFonts w:cs="Times New Roman"/>
                      <w:spacing w:val="-3"/>
                      <w:sz w:val="20"/>
                      <w:szCs w:val="20"/>
                    </w:rPr>
                  </w:pPr>
                  <w:r w:rsidRPr="007F4ABB">
                    <w:rPr>
                      <w:rFonts w:cs="Times New Roman"/>
                      <w:spacing w:val="-3"/>
                      <w:sz w:val="20"/>
                      <w:szCs w:val="20"/>
                    </w:rPr>
                    <w:t>Розбирання покриттiв пiдлог з керамiчних плиток</w:t>
                  </w:r>
                </w:p>
              </w:tc>
              <w:tc>
                <w:tcPr>
                  <w:tcW w:w="1560" w:type="dxa"/>
                  <w:tcBorders>
                    <w:top w:val="single" w:sz="4" w:space="0" w:color="auto"/>
                    <w:left w:val="single" w:sz="4" w:space="0" w:color="auto"/>
                    <w:bottom w:val="single" w:sz="4" w:space="0" w:color="auto"/>
                    <w:right w:val="single" w:sz="4" w:space="0" w:color="auto"/>
                  </w:tcBorders>
                </w:tcPr>
                <w:p w14:paraId="4D66DDD6"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7E593FF8" w14:textId="77777777" w:rsidR="007B4834" w:rsidRPr="007F4ABB" w:rsidRDefault="007B4834" w:rsidP="0091439D">
                  <w:pPr>
                    <w:jc w:val="right"/>
                    <w:rPr>
                      <w:rFonts w:cs="Times New Roman"/>
                      <w:sz w:val="20"/>
                      <w:szCs w:val="20"/>
                    </w:rPr>
                  </w:pPr>
                  <w:r w:rsidRPr="007F4ABB">
                    <w:rPr>
                      <w:rFonts w:cs="Times New Roman"/>
                      <w:spacing w:val="-3"/>
                      <w:sz w:val="20"/>
                      <w:szCs w:val="20"/>
                    </w:rPr>
                    <w:t>0,231</w:t>
                  </w:r>
                </w:p>
              </w:tc>
            </w:tr>
            <w:tr w:rsidR="007B4834" w:rsidRPr="00663C8E" w14:paraId="2C3F0103" w14:textId="77777777" w:rsidTr="0091439D">
              <w:tc>
                <w:tcPr>
                  <w:tcW w:w="557" w:type="dxa"/>
                  <w:tcBorders>
                    <w:top w:val="single" w:sz="4" w:space="0" w:color="auto"/>
                    <w:left w:val="single" w:sz="4" w:space="0" w:color="auto"/>
                    <w:bottom w:val="single" w:sz="4" w:space="0" w:color="auto"/>
                    <w:right w:val="single" w:sz="4" w:space="0" w:color="auto"/>
                  </w:tcBorders>
                </w:tcPr>
                <w:p w14:paraId="03AAB666" w14:textId="77777777" w:rsidR="007B4834" w:rsidRPr="007F4ABB" w:rsidRDefault="007B4834" w:rsidP="0091439D">
                  <w:pPr>
                    <w:rPr>
                      <w:rFonts w:cs="Times New Roman"/>
                      <w:sz w:val="20"/>
                      <w:szCs w:val="20"/>
                    </w:rPr>
                  </w:pPr>
                  <w:r w:rsidRPr="007F4ABB">
                    <w:rPr>
                      <w:rFonts w:cs="Times New Roman"/>
                      <w:spacing w:val="-3"/>
                      <w:sz w:val="20"/>
                      <w:szCs w:val="20"/>
                    </w:rPr>
                    <w:t>4</w:t>
                  </w:r>
                </w:p>
              </w:tc>
              <w:tc>
                <w:tcPr>
                  <w:tcW w:w="4339" w:type="dxa"/>
                  <w:tcBorders>
                    <w:top w:val="single" w:sz="4" w:space="0" w:color="auto"/>
                    <w:left w:val="single" w:sz="4" w:space="0" w:color="auto"/>
                    <w:bottom w:val="single" w:sz="4" w:space="0" w:color="auto"/>
                    <w:right w:val="single" w:sz="4" w:space="0" w:color="auto"/>
                  </w:tcBorders>
                </w:tcPr>
                <w:p w14:paraId="47240912" w14:textId="77777777" w:rsidR="007B4834" w:rsidRPr="007F4ABB" w:rsidRDefault="007B4834" w:rsidP="0091439D">
                  <w:pPr>
                    <w:rPr>
                      <w:rFonts w:cs="Times New Roman"/>
                      <w:spacing w:val="-3"/>
                      <w:sz w:val="20"/>
                      <w:szCs w:val="20"/>
                    </w:rPr>
                  </w:pPr>
                  <w:r w:rsidRPr="007F4ABB">
                    <w:rPr>
                      <w:rFonts w:cs="Times New Roman"/>
                      <w:spacing w:val="-3"/>
                      <w:sz w:val="20"/>
                      <w:szCs w:val="20"/>
                    </w:rPr>
                    <w:t>Демонтаж дверних коробок в кам'яних стiнах з вiдбиванням штукатурки в укосах</w:t>
                  </w:r>
                </w:p>
              </w:tc>
              <w:tc>
                <w:tcPr>
                  <w:tcW w:w="1560" w:type="dxa"/>
                  <w:tcBorders>
                    <w:top w:val="single" w:sz="4" w:space="0" w:color="auto"/>
                    <w:left w:val="single" w:sz="4" w:space="0" w:color="auto"/>
                    <w:bottom w:val="single" w:sz="4" w:space="0" w:color="auto"/>
                    <w:right w:val="single" w:sz="4" w:space="0" w:color="auto"/>
                  </w:tcBorders>
                </w:tcPr>
                <w:p w14:paraId="4C7CE336" w14:textId="77777777" w:rsidR="007B4834" w:rsidRPr="007F4ABB" w:rsidRDefault="007B4834" w:rsidP="0091439D">
                  <w:pPr>
                    <w:rPr>
                      <w:rFonts w:cs="Times New Roman"/>
                      <w:spacing w:val="-3"/>
                      <w:sz w:val="20"/>
                      <w:szCs w:val="20"/>
                    </w:rPr>
                  </w:pPr>
                  <w:r w:rsidRPr="007F4ABB">
                    <w:rPr>
                      <w:rFonts w:cs="Times New Roman"/>
                      <w:spacing w:val="-3"/>
                      <w:sz w:val="20"/>
                      <w:szCs w:val="20"/>
                    </w:rPr>
                    <w:t>100 штук</w:t>
                  </w:r>
                </w:p>
              </w:tc>
              <w:tc>
                <w:tcPr>
                  <w:tcW w:w="1137" w:type="dxa"/>
                  <w:tcBorders>
                    <w:top w:val="single" w:sz="4" w:space="0" w:color="auto"/>
                    <w:left w:val="single" w:sz="4" w:space="0" w:color="auto"/>
                    <w:bottom w:val="single" w:sz="4" w:space="0" w:color="auto"/>
                    <w:right w:val="single" w:sz="4" w:space="0" w:color="auto"/>
                  </w:tcBorders>
                </w:tcPr>
                <w:p w14:paraId="6E256921" w14:textId="77777777" w:rsidR="007B4834" w:rsidRPr="007F4ABB" w:rsidRDefault="007B4834" w:rsidP="0091439D">
                  <w:pPr>
                    <w:jc w:val="right"/>
                    <w:rPr>
                      <w:rFonts w:cs="Times New Roman"/>
                      <w:sz w:val="20"/>
                      <w:szCs w:val="20"/>
                    </w:rPr>
                  </w:pPr>
                  <w:r w:rsidRPr="007F4ABB">
                    <w:rPr>
                      <w:rFonts w:cs="Times New Roman"/>
                      <w:spacing w:val="-3"/>
                      <w:sz w:val="20"/>
                      <w:szCs w:val="20"/>
                    </w:rPr>
                    <w:t>0,07</w:t>
                  </w:r>
                </w:p>
              </w:tc>
            </w:tr>
            <w:tr w:rsidR="007B4834" w:rsidRPr="00663C8E" w14:paraId="2D7DE46F" w14:textId="77777777" w:rsidTr="0091439D">
              <w:tc>
                <w:tcPr>
                  <w:tcW w:w="557" w:type="dxa"/>
                  <w:tcBorders>
                    <w:top w:val="single" w:sz="4" w:space="0" w:color="auto"/>
                    <w:left w:val="single" w:sz="4" w:space="0" w:color="auto"/>
                    <w:bottom w:val="single" w:sz="4" w:space="0" w:color="auto"/>
                    <w:right w:val="single" w:sz="4" w:space="0" w:color="auto"/>
                  </w:tcBorders>
                </w:tcPr>
                <w:p w14:paraId="0816AAD5" w14:textId="77777777" w:rsidR="007B4834" w:rsidRPr="007F4ABB" w:rsidRDefault="007B4834" w:rsidP="0091439D">
                  <w:pPr>
                    <w:rPr>
                      <w:rFonts w:cs="Times New Roman"/>
                      <w:sz w:val="20"/>
                      <w:szCs w:val="20"/>
                    </w:rPr>
                  </w:pPr>
                  <w:r w:rsidRPr="007F4ABB">
                    <w:rPr>
                      <w:rFonts w:cs="Times New Roman"/>
                      <w:spacing w:val="-3"/>
                      <w:sz w:val="20"/>
                      <w:szCs w:val="20"/>
                    </w:rPr>
                    <w:t>5</w:t>
                  </w:r>
                </w:p>
              </w:tc>
              <w:tc>
                <w:tcPr>
                  <w:tcW w:w="4339" w:type="dxa"/>
                  <w:tcBorders>
                    <w:top w:val="single" w:sz="4" w:space="0" w:color="auto"/>
                    <w:left w:val="single" w:sz="4" w:space="0" w:color="auto"/>
                    <w:bottom w:val="single" w:sz="4" w:space="0" w:color="auto"/>
                    <w:right w:val="single" w:sz="4" w:space="0" w:color="auto"/>
                  </w:tcBorders>
                </w:tcPr>
                <w:p w14:paraId="68A45F94" w14:textId="77777777" w:rsidR="007B4834" w:rsidRPr="007F4ABB" w:rsidRDefault="007B4834" w:rsidP="0091439D">
                  <w:pPr>
                    <w:rPr>
                      <w:rFonts w:cs="Times New Roman"/>
                      <w:spacing w:val="-3"/>
                      <w:sz w:val="20"/>
                      <w:szCs w:val="20"/>
                    </w:rPr>
                  </w:pPr>
                  <w:r w:rsidRPr="007F4ABB">
                    <w:rPr>
                      <w:rFonts w:cs="Times New Roman"/>
                      <w:spacing w:val="-3"/>
                      <w:sz w:val="20"/>
                      <w:szCs w:val="20"/>
                    </w:rPr>
                    <w:t>Знiмання дверних полотен</w:t>
                  </w:r>
                </w:p>
              </w:tc>
              <w:tc>
                <w:tcPr>
                  <w:tcW w:w="1560" w:type="dxa"/>
                  <w:tcBorders>
                    <w:top w:val="single" w:sz="4" w:space="0" w:color="auto"/>
                    <w:left w:val="single" w:sz="4" w:space="0" w:color="auto"/>
                    <w:bottom w:val="single" w:sz="4" w:space="0" w:color="auto"/>
                    <w:right w:val="single" w:sz="4" w:space="0" w:color="auto"/>
                  </w:tcBorders>
                </w:tcPr>
                <w:p w14:paraId="04F3A56F"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121E3FAF" w14:textId="77777777" w:rsidR="007B4834" w:rsidRPr="007F4ABB" w:rsidRDefault="007B4834" w:rsidP="0091439D">
                  <w:pPr>
                    <w:jc w:val="right"/>
                    <w:rPr>
                      <w:rFonts w:cs="Times New Roman"/>
                      <w:sz w:val="20"/>
                      <w:szCs w:val="20"/>
                    </w:rPr>
                  </w:pPr>
                  <w:r w:rsidRPr="007F4ABB">
                    <w:rPr>
                      <w:rFonts w:cs="Times New Roman"/>
                      <w:spacing w:val="-3"/>
                      <w:sz w:val="20"/>
                      <w:szCs w:val="20"/>
                    </w:rPr>
                    <w:t>0,1134</w:t>
                  </w:r>
                </w:p>
              </w:tc>
            </w:tr>
            <w:tr w:rsidR="007B4834" w:rsidRPr="00663C8E" w14:paraId="021C3399" w14:textId="77777777" w:rsidTr="0091439D">
              <w:tc>
                <w:tcPr>
                  <w:tcW w:w="557" w:type="dxa"/>
                  <w:tcBorders>
                    <w:top w:val="single" w:sz="4" w:space="0" w:color="auto"/>
                    <w:left w:val="single" w:sz="4" w:space="0" w:color="auto"/>
                    <w:bottom w:val="single" w:sz="4" w:space="0" w:color="auto"/>
                    <w:right w:val="single" w:sz="4" w:space="0" w:color="auto"/>
                  </w:tcBorders>
                </w:tcPr>
                <w:p w14:paraId="51B13138" w14:textId="77777777" w:rsidR="007B4834" w:rsidRPr="007F4ABB" w:rsidRDefault="007B4834" w:rsidP="0091439D">
                  <w:pPr>
                    <w:rPr>
                      <w:rFonts w:cs="Times New Roman"/>
                      <w:sz w:val="20"/>
                      <w:szCs w:val="20"/>
                    </w:rPr>
                  </w:pPr>
                  <w:r w:rsidRPr="007F4ABB">
                    <w:rPr>
                      <w:rFonts w:cs="Times New Roman"/>
                      <w:spacing w:val="-3"/>
                      <w:sz w:val="20"/>
                      <w:szCs w:val="20"/>
                    </w:rPr>
                    <w:t>6</w:t>
                  </w:r>
                </w:p>
              </w:tc>
              <w:tc>
                <w:tcPr>
                  <w:tcW w:w="4339" w:type="dxa"/>
                  <w:tcBorders>
                    <w:top w:val="single" w:sz="4" w:space="0" w:color="auto"/>
                    <w:left w:val="single" w:sz="4" w:space="0" w:color="auto"/>
                    <w:bottom w:val="single" w:sz="4" w:space="0" w:color="auto"/>
                    <w:right w:val="single" w:sz="4" w:space="0" w:color="auto"/>
                  </w:tcBorders>
                </w:tcPr>
                <w:p w14:paraId="15BA0258" w14:textId="77777777" w:rsidR="007B4834" w:rsidRPr="007F4ABB" w:rsidRDefault="007B4834" w:rsidP="0091439D">
                  <w:pPr>
                    <w:rPr>
                      <w:rFonts w:cs="Times New Roman"/>
                      <w:spacing w:val="-3"/>
                      <w:sz w:val="20"/>
                      <w:szCs w:val="20"/>
                    </w:rPr>
                  </w:pPr>
                  <w:r w:rsidRPr="007F4ABB">
                    <w:rPr>
                      <w:rFonts w:cs="Times New Roman"/>
                      <w:spacing w:val="-3"/>
                      <w:sz w:val="20"/>
                      <w:szCs w:val="20"/>
                    </w:rPr>
                    <w:t>Навантаження смiття вручну</w:t>
                  </w:r>
                </w:p>
              </w:tc>
              <w:tc>
                <w:tcPr>
                  <w:tcW w:w="1560" w:type="dxa"/>
                  <w:tcBorders>
                    <w:top w:val="single" w:sz="4" w:space="0" w:color="auto"/>
                    <w:left w:val="single" w:sz="4" w:space="0" w:color="auto"/>
                    <w:bottom w:val="single" w:sz="4" w:space="0" w:color="auto"/>
                    <w:right w:val="single" w:sz="4" w:space="0" w:color="auto"/>
                  </w:tcBorders>
                </w:tcPr>
                <w:p w14:paraId="1BF8AB02" w14:textId="77777777" w:rsidR="007B4834" w:rsidRPr="007F4ABB" w:rsidRDefault="007B4834" w:rsidP="0091439D">
                  <w:pPr>
                    <w:rPr>
                      <w:rFonts w:cs="Times New Roman"/>
                      <w:spacing w:val="-3"/>
                      <w:sz w:val="20"/>
                      <w:szCs w:val="20"/>
                    </w:rPr>
                  </w:pPr>
                  <w:r w:rsidRPr="007F4ABB">
                    <w:rPr>
                      <w:rFonts w:cs="Times New Roman"/>
                      <w:spacing w:val="-3"/>
                      <w:sz w:val="20"/>
                      <w:szCs w:val="20"/>
                    </w:rPr>
                    <w:t>1 тонна</w:t>
                  </w:r>
                </w:p>
              </w:tc>
              <w:tc>
                <w:tcPr>
                  <w:tcW w:w="1137" w:type="dxa"/>
                  <w:tcBorders>
                    <w:top w:val="single" w:sz="4" w:space="0" w:color="auto"/>
                    <w:left w:val="single" w:sz="4" w:space="0" w:color="auto"/>
                    <w:bottom w:val="single" w:sz="4" w:space="0" w:color="auto"/>
                    <w:right w:val="single" w:sz="4" w:space="0" w:color="auto"/>
                  </w:tcBorders>
                </w:tcPr>
                <w:p w14:paraId="2DC538AE" w14:textId="77777777" w:rsidR="007B4834" w:rsidRPr="007F4ABB" w:rsidRDefault="007B4834" w:rsidP="0091439D">
                  <w:pPr>
                    <w:jc w:val="right"/>
                    <w:rPr>
                      <w:rFonts w:cs="Times New Roman"/>
                      <w:sz w:val="20"/>
                      <w:szCs w:val="20"/>
                    </w:rPr>
                  </w:pPr>
                  <w:r w:rsidRPr="007F4ABB">
                    <w:rPr>
                      <w:rFonts w:cs="Times New Roman"/>
                      <w:spacing w:val="-3"/>
                      <w:sz w:val="20"/>
                      <w:szCs w:val="20"/>
                    </w:rPr>
                    <w:t>6,8</w:t>
                  </w:r>
                </w:p>
              </w:tc>
            </w:tr>
            <w:tr w:rsidR="007B4834" w:rsidRPr="00663C8E" w14:paraId="29718559" w14:textId="77777777" w:rsidTr="0091439D">
              <w:tc>
                <w:tcPr>
                  <w:tcW w:w="557" w:type="dxa"/>
                  <w:tcBorders>
                    <w:top w:val="single" w:sz="4" w:space="0" w:color="auto"/>
                    <w:left w:val="single" w:sz="4" w:space="0" w:color="auto"/>
                    <w:bottom w:val="single" w:sz="4" w:space="0" w:color="auto"/>
                    <w:right w:val="single" w:sz="4" w:space="0" w:color="auto"/>
                  </w:tcBorders>
                </w:tcPr>
                <w:p w14:paraId="0EF41388" w14:textId="77777777" w:rsidR="007B4834" w:rsidRPr="007F4ABB" w:rsidRDefault="007B4834" w:rsidP="0091439D">
                  <w:pPr>
                    <w:rPr>
                      <w:rFonts w:cs="Times New Roman"/>
                      <w:sz w:val="20"/>
                      <w:szCs w:val="20"/>
                    </w:rPr>
                  </w:pPr>
                  <w:r w:rsidRPr="007F4ABB">
                    <w:rPr>
                      <w:rFonts w:cs="Times New Roman"/>
                      <w:spacing w:val="-3"/>
                      <w:sz w:val="20"/>
                      <w:szCs w:val="20"/>
                    </w:rPr>
                    <w:t>7</w:t>
                  </w:r>
                </w:p>
              </w:tc>
              <w:tc>
                <w:tcPr>
                  <w:tcW w:w="4339" w:type="dxa"/>
                  <w:tcBorders>
                    <w:top w:val="single" w:sz="4" w:space="0" w:color="auto"/>
                    <w:left w:val="single" w:sz="4" w:space="0" w:color="auto"/>
                    <w:bottom w:val="single" w:sz="4" w:space="0" w:color="auto"/>
                    <w:right w:val="single" w:sz="4" w:space="0" w:color="auto"/>
                  </w:tcBorders>
                </w:tcPr>
                <w:p w14:paraId="449DFC8F" w14:textId="77777777" w:rsidR="007B4834" w:rsidRPr="007F4ABB" w:rsidRDefault="007B4834" w:rsidP="0091439D">
                  <w:pPr>
                    <w:rPr>
                      <w:rFonts w:cs="Times New Roman"/>
                      <w:spacing w:val="-3"/>
                      <w:sz w:val="20"/>
                      <w:szCs w:val="20"/>
                    </w:rPr>
                  </w:pPr>
                  <w:r w:rsidRPr="007F4ABB">
                    <w:rPr>
                      <w:rFonts w:cs="Times New Roman"/>
                      <w:spacing w:val="-3"/>
                      <w:sz w:val="20"/>
                      <w:szCs w:val="20"/>
                    </w:rPr>
                    <w:t>Перевезення сміття до 10 км</w:t>
                  </w:r>
                </w:p>
              </w:tc>
              <w:tc>
                <w:tcPr>
                  <w:tcW w:w="1560" w:type="dxa"/>
                  <w:tcBorders>
                    <w:top w:val="single" w:sz="4" w:space="0" w:color="auto"/>
                    <w:left w:val="single" w:sz="4" w:space="0" w:color="auto"/>
                    <w:bottom w:val="single" w:sz="4" w:space="0" w:color="auto"/>
                    <w:right w:val="single" w:sz="4" w:space="0" w:color="auto"/>
                  </w:tcBorders>
                </w:tcPr>
                <w:p w14:paraId="7BEED49C" w14:textId="77777777" w:rsidR="007B4834" w:rsidRPr="007F4ABB" w:rsidRDefault="007B4834" w:rsidP="0091439D">
                  <w:pPr>
                    <w:rPr>
                      <w:rFonts w:cs="Times New Roman"/>
                      <w:spacing w:val="-3"/>
                      <w:sz w:val="20"/>
                      <w:szCs w:val="20"/>
                    </w:rPr>
                  </w:pPr>
                  <w:r w:rsidRPr="007F4ABB">
                    <w:rPr>
                      <w:rFonts w:cs="Times New Roman"/>
                      <w:spacing w:val="-3"/>
                      <w:sz w:val="20"/>
                      <w:szCs w:val="20"/>
                    </w:rPr>
                    <w:t>тонна</w:t>
                  </w:r>
                </w:p>
              </w:tc>
              <w:tc>
                <w:tcPr>
                  <w:tcW w:w="1137" w:type="dxa"/>
                  <w:tcBorders>
                    <w:top w:val="single" w:sz="4" w:space="0" w:color="auto"/>
                    <w:left w:val="single" w:sz="4" w:space="0" w:color="auto"/>
                    <w:bottom w:val="single" w:sz="4" w:space="0" w:color="auto"/>
                    <w:right w:val="single" w:sz="4" w:space="0" w:color="auto"/>
                  </w:tcBorders>
                </w:tcPr>
                <w:p w14:paraId="145F5CA3" w14:textId="77777777" w:rsidR="007B4834" w:rsidRPr="007F4ABB" w:rsidRDefault="007B4834" w:rsidP="0091439D">
                  <w:pPr>
                    <w:jc w:val="right"/>
                    <w:rPr>
                      <w:rFonts w:cs="Times New Roman"/>
                      <w:sz w:val="20"/>
                      <w:szCs w:val="20"/>
                    </w:rPr>
                  </w:pPr>
                  <w:r w:rsidRPr="007F4ABB">
                    <w:rPr>
                      <w:rFonts w:cs="Times New Roman"/>
                      <w:spacing w:val="-3"/>
                      <w:sz w:val="20"/>
                      <w:szCs w:val="20"/>
                    </w:rPr>
                    <w:t>6,8</w:t>
                  </w:r>
                </w:p>
              </w:tc>
            </w:tr>
            <w:tr w:rsidR="007B4834" w:rsidRPr="00663C8E" w14:paraId="7C6AEC33"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031580A7"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6AF5278F" w14:textId="77777777" w:rsidR="007B4834" w:rsidRPr="007F4ABB" w:rsidRDefault="007B4834" w:rsidP="0091439D">
                  <w:pPr>
                    <w:rPr>
                      <w:rFonts w:cs="Times New Roman"/>
                      <w:spacing w:val="-3"/>
                      <w:sz w:val="20"/>
                      <w:szCs w:val="20"/>
                    </w:rPr>
                  </w:pPr>
                  <w:r w:rsidRPr="007F4ABB">
                    <w:rPr>
                      <w:rFonts w:cs="Times New Roman"/>
                      <w:spacing w:val="-3"/>
                      <w:sz w:val="20"/>
                      <w:szCs w:val="20"/>
                    </w:rPr>
                    <w:t>ПЕРЕГОРОДКИ</w:t>
                  </w:r>
                </w:p>
              </w:tc>
              <w:tc>
                <w:tcPr>
                  <w:tcW w:w="1560" w:type="dxa"/>
                  <w:tcBorders>
                    <w:top w:val="single" w:sz="4" w:space="0" w:color="auto"/>
                    <w:left w:val="single" w:sz="4" w:space="0" w:color="auto"/>
                    <w:bottom w:val="single" w:sz="4" w:space="0" w:color="auto"/>
                    <w:right w:val="single" w:sz="4" w:space="0" w:color="auto"/>
                  </w:tcBorders>
                </w:tcPr>
                <w:p w14:paraId="59FB8F30"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22B1071F"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663C8E" w14:paraId="4B756F9C" w14:textId="77777777" w:rsidTr="0091439D">
              <w:tc>
                <w:tcPr>
                  <w:tcW w:w="557" w:type="dxa"/>
                  <w:tcBorders>
                    <w:top w:val="single" w:sz="4" w:space="0" w:color="auto"/>
                    <w:left w:val="single" w:sz="4" w:space="0" w:color="auto"/>
                    <w:bottom w:val="single" w:sz="4" w:space="0" w:color="auto"/>
                    <w:right w:val="single" w:sz="4" w:space="0" w:color="auto"/>
                  </w:tcBorders>
                </w:tcPr>
                <w:p w14:paraId="2CF46CB8" w14:textId="77777777" w:rsidR="007B4834" w:rsidRPr="007F4ABB" w:rsidRDefault="007B4834" w:rsidP="0091439D">
                  <w:pPr>
                    <w:rPr>
                      <w:rFonts w:cs="Times New Roman"/>
                      <w:sz w:val="20"/>
                      <w:szCs w:val="20"/>
                    </w:rPr>
                  </w:pPr>
                  <w:r w:rsidRPr="007F4ABB">
                    <w:rPr>
                      <w:rFonts w:cs="Times New Roman"/>
                      <w:spacing w:val="-3"/>
                      <w:sz w:val="20"/>
                      <w:szCs w:val="20"/>
                    </w:rPr>
                    <w:t>8</w:t>
                  </w:r>
                </w:p>
              </w:tc>
              <w:tc>
                <w:tcPr>
                  <w:tcW w:w="4339" w:type="dxa"/>
                  <w:tcBorders>
                    <w:top w:val="single" w:sz="4" w:space="0" w:color="auto"/>
                    <w:left w:val="single" w:sz="4" w:space="0" w:color="auto"/>
                    <w:bottom w:val="single" w:sz="4" w:space="0" w:color="auto"/>
                    <w:right w:val="single" w:sz="4" w:space="0" w:color="auto"/>
                  </w:tcBorders>
                </w:tcPr>
                <w:p w14:paraId="37FBA2FD" w14:textId="77777777" w:rsidR="007B4834" w:rsidRPr="007F4ABB" w:rsidRDefault="007B4834" w:rsidP="0091439D">
                  <w:pPr>
                    <w:rPr>
                      <w:rFonts w:cs="Times New Roman"/>
                      <w:spacing w:val="-3"/>
                      <w:sz w:val="20"/>
                      <w:szCs w:val="20"/>
                    </w:rPr>
                  </w:pPr>
                  <w:r w:rsidRPr="007F4ABB">
                    <w:rPr>
                      <w:rFonts w:cs="Times New Roman"/>
                      <w:spacing w:val="-3"/>
                      <w:sz w:val="20"/>
                      <w:szCs w:val="20"/>
                    </w:rPr>
                    <w:t>Пробивання борозен в цегляних стiнах, перерiз борозен до 50 см</w:t>
                  </w:r>
                  <w:r w:rsidRPr="007F4ABB">
                    <w:rPr>
                      <w:rFonts w:cs="Times New Roman"/>
                      <w:spacing w:val="-3"/>
                      <w:sz w:val="20"/>
                      <w:szCs w:val="20"/>
                      <w:vertAlign w:val="superscript"/>
                    </w:rPr>
                    <w:t>2</w:t>
                  </w:r>
                </w:p>
              </w:tc>
              <w:tc>
                <w:tcPr>
                  <w:tcW w:w="1560" w:type="dxa"/>
                  <w:tcBorders>
                    <w:top w:val="single" w:sz="4" w:space="0" w:color="auto"/>
                    <w:left w:val="single" w:sz="4" w:space="0" w:color="auto"/>
                    <w:bottom w:val="single" w:sz="4" w:space="0" w:color="auto"/>
                    <w:right w:val="single" w:sz="4" w:space="0" w:color="auto"/>
                  </w:tcBorders>
                </w:tcPr>
                <w:p w14:paraId="4BA89D13" w14:textId="77777777" w:rsidR="007B4834" w:rsidRPr="007F4ABB" w:rsidRDefault="007B4834" w:rsidP="0091439D">
                  <w:pPr>
                    <w:rPr>
                      <w:rFonts w:cs="Times New Roman"/>
                      <w:spacing w:val="-3"/>
                      <w:sz w:val="20"/>
                      <w:szCs w:val="20"/>
                    </w:rPr>
                  </w:pPr>
                  <w:r w:rsidRPr="007F4ABB">
                    <w:rPr>
                      <w:rFonts w:cs="Times New Roman"/>
                      <w:spacing w:val="-3"/>
                      <w:sz w:val="20"/>
                      <w:szCs w:val="20"/>
                    </w:rPr>
                    <w:t xml:space="preserve">100 метрів </w:t>
                  </w:r>
                </w:p>
              </w:tc>
              <w:tc>
                <w:tcPr>
                  <w:tcW w:w="1137" w:type="dxa"/>
                  <w:tcBorders>
                    <w:top w:val="single" w:sz="4" w:space="0" w:color="auto"/>
                    <w:left w:val="single" w:sz="4" w:space="0" w:color="auto"/>
                    <w:bottom w:val="single" w:sz="4" w:space="0" w:color="auto"/>
                    <w:right w:val="single" w:sz="4" w:space="0" w:color="auto"/>
                  </w:tcBorders>
                </w:tcPr>
                <w:p w14:paraId="1E9EC197" w14:textId="77777777" w:rsidR="007B4834" w:rsidRPr="007F4ABB" w:rsidRDefault="007B4834" w:rsidP="0091439D">
                  <w:pPr>
                    <w:jc w:val="right"/>
                    <w:rPr>
                      <w:rFonts w:cs="Times New Roman"/>
                      <w:sz w:val="20"/>
                      <w:szCs w:val="20"/>
                    </w:rPr>
                  </w:pPr>
                  <w:r w:rsidRPr="007F4ABB">
                    <w:rPr>
                      <w:rFonts w:cs="Times New Roman"/>
                      <w:spacing w:val="-3"/>
                      <w:sz w:val="20"/>
                      <w:szCs w:val="20"/>
                    </w:rPr>
                    <w:t>0,038</w:t>
                  </w:r>
                </w:p>
              </w:tc>
            </w:tr>
            <w:tr w:rsidR="007B4834" w:rsidRPr="00663C8E" w14:paraId="70731DA0" w14:textId="77777777" w:rsidTr="0091439D">
              <w:tc>
                <w:tcPr>
                  <w:tcW w:w="557" w:type="dxa"/>
                  <w:tcBorders>
                    <w:top w:val="single" w:sz="4" w:space="0" w:color="auto"/>
                    <w:left w:val="single" w:sz="4" w:space="0" w:color="auto"/>
                    <w:bottom w:val="single" w:sz="4" w:space="0" w:color="auto"/>
                    <w:right w:val="single" w:sz="4" w:space="0" w:color="auto"/>
                  </w:tcBorders>
                </w:tcPr>
                <w:p w14:paraId="73477E86" w14:textId="77777777" w:rsidR="007B4834" w:rsidRPr="007F4ABB" w:rsidRDefault="007B4834" w:rsidP="0091439D">
                  <w:pPr>
                    <w:rPr>
                      <w:rFonts w:cs="Times New Roman"/>
                      <w:sz w:val="20"/>
                      <w:szCs w:val="20"/>
                    </w:rPr>
                  </w:pPr>
                  <w:r w:rsidRPr="007F4ABB">
                    <w:rPr>
                      <w:rFonts w:cs="Times New Roman"/>
                      <w:spacing w:val="-3"/>
                      <w:sz w:val="20"/>
                      <w:szCs w:val="20"/>
                    </w:rPr>
                    <w:t>9</w:t>
                  </w:r>
                </w:p>
              </w:tc>
              <w:tc>
                <w:tcPr>
                  <w:tcW w:w="4339" w:type="dxa"/>
                  <w:tcBorders>
                    <w:top w:val="single" w:sz="4" w:space="0" w:color="auto"/>
                    <w:left w:val="single" w:sz="4" w:space="0" w:color="auto"/>
                    <w:bottom w:val="single" w:sz="4" w:space="0" w:color="auto"/>
                    <w:right w:val="single" w:sz="4" w:space="0" w:color="auto"/>
                  </w:tcBorders>
                </w:tcPr>
                <w:p w14:paraId="18CDC621"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неармованих цегляних перегородок з прорізами товщиною 0,5 цеглини в примiщеннях площею бiльше 5 м</w:t>
                  </w:r>
                  <w:r w:rsidRPr="007F4ABB">
                    <w:rPr>
                      <w:rFonts w:cs="Times New Roman"/>
                      <w:spacing w:val="-3"/>
                      <w:sz w:val="20"/>
                      <w:szCs w:val="20"/>
                      <w:vertAlign w:val="superscript"/>
                    </w:rPr>
                    <w:t>2</w:t>
                  </w:r>
                </w:p>
              </w:tc>
              <w:tc>
                <w:tcPr>
                  <w:tcW w:w="1560" w:type="dxa"/>
                  <w:tcBorders>
                    <w:top w:val="single" w:sz="4" w:space="0" w:color="auto"/>
                    <w:left w:val="single" w:sz="4" w:space="0" w:color="auto"/>
                    <w:bottom w:val="single" w:sz="4" w:space="0" w:color="auto"/>
                    <w:right w:val="single" w:sz="4" w:space="0" w:color="auto"/>
                  </w:tcBorders>
                </w:tcPr>
                <w:p w14:paraId="2936A5C0"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30816E59" w14:textId="77777777" w:rsidR="007B4834" w:rsidRPr="007F4ABB" w:rsidRDefault="007B4834" w:rsidP="0091439D">
                  <w:pPr>
                    <w:jc w:val="right"/>
                    <w:rPr>
                      <w:rFonts w:cs="Times New Roman"/>
                      <w:sz w:val="20"/>
                      <w:szCs w:val="20"/>
                    </w:rPr>
                  </w:pPr>
                  <w:r w:rsidRPr="007F4ABB">
                    <w:rPr>
                      <w:rFonts w:cs="Times New Roman"/>
                      <w:spacing w:val="-3"/>
                      <w:sz w:val="20"/>
                      <w:szCs w:val="20"/>
                    </w:rPr>
                    <w:t>0,101</w:t>
                  </w:r>
                </w:p>
              </w:tc>
            </w:tr>
            <w:tr w:rsidR="007B4834" w:rsidRPr="00663C8E" w14:paraId="685CD067" w14:textId="77777777" w:rsidTr="0091439D">
              <w:tc>
                <w:tcPr>
                  <w:tcW w:w="557" w:type="dxa"/>
                  <w:tcBorders>
                    <w:top w:val="single" w:sz="4" w:space="0" w:color="auto"/>
                    <w:left w:val="single" w:sz="4" w:space="0" w:color="auto"/>
                    <w:bottom w:val="single" w:sz="4" w:space="0" w:color="auto"/>
                    <w:right w:val="single" w:sz="4" w:space="0" w:color="auto"/>
                  </w:tcBorders>
                </w:tcPr>
                <w:p w14:paraId="0B448667" w14:textId="77777777" w:rsidR="007B4834" w:rsidRPr="007F4ABB" w:rsidRDefault="007B4834" w:rsidP="0091439D">
                  <w:pPr>
                    <w:rPr>
                      <w:rFonts w:cs="Times New Roman"/>
                      <w:sz w:val="20"/>
                      <w:szCs w:val="20"/>
                    </w:rPr>
                  </w:pPr>
                  <w:r w:rsidRPr="007F4ABB">
                    <w:rPr>
                      <w:rFonts w:cs="Times New Roman"/>
                      <w:spacing w:val="-3"/>
                      <w:sz w:val="20"/>
                      <w:szCs w:val="20"/>
                    </w:rPr>
                    <w:t>10</w:t>
                  </w:r>
                </w:p>
              </w:tc>
              <w:tc>
                <w:tcPr>
                  <w:tcW w:w="4339" w:type="dxa"/>
                  <w:tcBorders>
                    <w:top w:val="single" w:sz="4" w:space="0" w:color="auto"/>
                    <w:left w:val="single" w:sz="4" w:space="0" w:color="auto"/>
                    <w:bottom w:val="single" w:sz="4" w:space="0" w:color="auto"/>
                    <w:right w:val="single" w:sz="4" w:space="0" w:color="auto"/>
                  </w:tcBorders>
                </w:tcPr>
                <w:p w14:paraId="5EE4D9E2" w14:textId="77777777" w:rsidR="007B4834" w:rsidRPr="007F4ABB" w:rsidRDefault="007B4834" w:rsidP="0091439D">
                  <w:pPr>
                    <w:rPr>
                      <w:rFonts w:cs="Times New Roman"/>
                      <w:spacing w:val="-3"/>
                      <w:sz w:val="20"/>
                      <w:szCs w:val="20"/>
                    </w:rPr>
                  </w:pPr>
                  <w:r w:rsidRPr="007F4ABB">
                    <w:rPr>
                      <w:rFonts w:cs="Times New Roman"/>
                      <w:spacing w:val="-3"/>
                      <w:sz w:val="20"/>
                      <w:szCs w:val="20"/>
                    </w:rPr>
                    <w:t>Мурування стовпiв та iнших конструкцiй iз цегли прямокутних неармованих при висотi поверху до 4 м (під чаши Генуя)</w:t>
                  </w:r>
                </w:p>
              </w:tc>
              <w:tc>
                <w:tcPr>
                  <w:tcW w:w="1560" w:type="dxa"/>
                </w:tcPr>
                <w:p w14:paraId="0C87A359"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метр </w:t>
                  </w:r>
                  <w:r w:rsidRPr="007F4ABB">
                    <w:rPr>
                      <w:rFonts w:cs="Times New Roman"/>
                      <w:spacing w:val="-3"/>
                      <w:sz w:val="20"/>
                      <w:szCs w:val="20"/>
                    </w:rPr>
                    <w:t>кубіч</w:t>
                  </w:r>
                  <w:r w:rsidRPr="007F4ABB">
                    <w:rPr>
                      <w:rFonts w:cs="Times New Roman"/>
                      <w:spacing w:val="-3"/>
                      <w:sz w:val="20"/>
                      <w:szCs w:val="20"/>
                      <w:lang w:val="en-US"/>
                    </w:rPr>
                    <w:t>ни</w:t>
                  </w:r>
                  <w:r w:rsidRPr="007F4ABB">
                    <w:rPr>
                      <w:rFonts w:cs="Times New Roman"/>
                      <w:spacing w:val="-3"/>
                      <w:sz w:val="20"/>
                      <w:szCs w:val="20"/>
                    </w:rPr>
                    <w:t>й</w:t>
                  </w:r>
                </w:p>
              </w:tc>
              <w:tc>
                <w:tcPr>
                  <w:tcW w:w="1137" w:type="dxa"/>
                  <w:tcBorders>
                    <w:top w:val="single" w:sz="4" w:space="0" w:color="auto"/>
                    <w:left w:val="single" w:sz="4" w:space="0" w:color="auto"/>
                    <w:bottom w:val="single" w:sz="4" w:space="0" w:color="auto"/>
                    <w:right w:val="single" w:sz="4" w:space="0" w:color="auto"/>
                  </w:tcBorders>
                </w:tcPr>
                <w:p w14:paraId="4A92448E" w14:textId="77777777" w:rsidR="007B4834" w:rsidRPr="007F4ABB" w:rsidRDefault="007B4834" w:rsidP="0091439D">
                  <w:pPr>
                    <w:jc w:val="right"/>
                    <w:rPr>
                      <w:rFonts w:cs="Times New Roman"/>
                      <w:sz w:val="20"/>
                      <w:szCs w:val="20"/>
                    </w:rPr>
                  </w:pPr>
                  <w:r w:rsidRPr="007F4ABB">
                    <w:rPr>
                      <w:rFonts w:cs="Times New Roman"/>
                      <w:spacing w:val="-3"/>
                      <w:sz w:val="20"/>
                      <w:szCs w:val="20"/>
                    </w:rPr>
                    <w:t>1,8</w:t>
                  </w:r>
                </w:p>
              </w:tc>
            </w:tr>
            <w:tr w:rsidR="007B4834" w:rsidRPr="00663C8E" w14:paraId="725C142E" w14:textId="77777777" w:rsidTr="0091439D">
              <w:tc>
                <w:tcPr>
                  <w:tcW w:w="557" w:type="dxa"/>
                  <w:tcBorders>
                    <w:top w:val="single" w:sz="4" w:space="0" w:color="auto"/>
                    <w:left w:val="single" w:sz="4" w:space="0" w:color="auto"/>
                    <w:bottom w:val="single" w:sz="4" w:space="0" w:color="auto"/>
                    <w:right w:val="single" w:sz="4" w:space="0" w:color="auto"/>
                  </w:tcBorders>
                </w:tcPr>
                <w:p w14:paraId="4BB3F0EF" w14:textId="77777777" w:rsidR="007B4834" w:rsidRPr="007F4ABB" w:rsidRDefault="007B4834" w:rsidP="0091439D">
                  <w:pPr>
                    <w:rPr>
                      <w:rFonts w:cs="Times New Roman"/>
                      <w:sz w:val="20"/>
                      <w:szCs w:val="20"/>
                    </w:rPr>
                  </w:pPr>
                  <w:r w:rsidRPr="007F4ABB">
                    <w:rPr>
                      <w:rFonts w:cs="Times New Roman"/>
                      <w:spacing w:val="-3"/>
                      <w:sz w:val="20"/>
                      <w:szCs w:val="20"/>
                    </w:rPr>
                    <w:t>11</w:t>
                  </w:r>
                </w:p>
              </w:tc>
              <w:tc>
                <w:tcPr>
                  <w:tcW w:w="4339" w:type="dxa"/>
                  <w:tcBorders>
                    <w:top w:val="single" w:sz="4" w:space="0" w:color="auto"/>
                    <w:left w:val="single" w:sz="4" w:space="0" w:color="auto"/>
                    <w:bottom w:val="single" w:sz="4" w:space="0" w:color="auto"/>
                    <w:right w:val="single" w:sz="4" w:space="0" w:color="auto"/>
                  </w:tcBorders>
                </w:tcPr>
                <w:p w14:paraId="512EE1C8"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кладкових цементно- вапняних розчинiв, марка 50</w:t>
                  </w:r>
                </w:p>
              </w:tc>
              <w:tc>
                <w:tcPr>
                  <w:tcW w:w="1560" w:type="dxa"/>
                  <w:tcBorders>
                    <w:top w:val="single" w:sz="4" w:space="0" w:color="auto"/>
                    <w:left w:val="single" w:sz="4" w:space="0" w:color="auto"/>
                    <w:bottom w:val="single" w:sz="4" w:space="0" w:color="auto"/>
                    <w:right w:val="single" w:sz="4" w:space="0" w:color="auto"/>
                  </w:tcBorders>
                </w:tcPr>
                <w:p w14:paraId="0E989126"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кубічних</w:t>
                  </w:r>
                </w:p>
              </w:tc>
              <w:tc>
                <w:tcPr>
                  <w:tcW w:w="1137" w:type="dxa"/>
                  <w:tcBorders>
                    <w:top w:val="single" w:sz="4" w:space="0" w:color="auto"/>
                    <w:left w:val="single" w:sz="4" w:space="0" w:color="auto"/>
                    <w:bottom w:val="single" w:sz="4" w:space="0" w:color="auto"/>
                    <w:right w:val="single" w:sz="4" w:space="0" w:color="auto"/>
                  </w:tcBorders>
                </w:tcPr>
                <w:p w14:paraId="0E0509F7" w14:textId="77777777" w:rsidR="007B4834" w:rsidRPr="007F4ABB" w:rsidRDefault="007B4834" w:rsidP="0091439D">
                  <w:pPr>
                    <w:keepLines/>
                    <w:autoSpaceDE w:val="0"/>
                    <w:autoSpaceDN w:val="0"/>
                    <w:jc w:val="right"/>
                    <w:rPr>
                      <w:rFonts w:cs="Times New Roman"/>
                      <w:spacing w:val="-3"/>
                      <w:sz w:val="20"/>
                      <w:szCs w:val="20"/>
                    </w:rPr>
                  </w:pPr>
                  <w:r w:rsidRPr="007F4ABB">
                    <w:rPr>
                      <w:rFonts w:cs="Times New Roman"/>
                      <w:spacing w:val="-3"/>
                      <w:sz w:val="20"/>
                      <w:szCs w:val="20"/>
                    </w:rPr>
                    <w:t>0,0062527</w:t>
                  </w:r>
                </w:p>
              </w:tc>
            </w:tr>
            <w:tr w:rsidR="007B4834" w:rsidRPr="00663C8E" w14:paraId="312DA08A" w14:textId="77777777" w:rsidTr="0091439D">
              <w:tc>
                <w:tcPr>
                  <w:tcW w:w="557" w:type="dxa"/>
                  <w:tcBorders>
                    <w:top w:val="single" w:sz="4" w:space="0" w:color="auto"/>
                    <w:left w:val="single" w:sz="4" w:space="0" w:color="auto"/>
                    <w:bottom w:val="single" w:sz="4" w:space="0" w:color="auto"/>
                    <w:right w:val="single" w:sz="4" w:space="0" w:color="auto"/>
                  </w:tcBorders>
                </w:tcPr>
                <w:p w14:paraId="517F258A" w14:textId="77777777" w:rsidR="007B4834" w:rsidRPr="007F4ABB" w:rsidRDefault="007B4834" w:rsidP="0091439D">
                  <w:pPr>
                    <w:rPr>
                      <w:rFonts w:cs="Times New Roman"/>
                      <w:sz w:val="20"/>
                      <w:szCs w:val="20"/>
                    </w:rPr>
                  </w:pPr>
                  <w:r w:rsidRPr="007F4ABB">
                    <w:rPr>
                      <w:rFonts w:cs="Times New Roman"/>
                      <w:spacing w:val="-3"/>
                      <w:sz w:val="20"/>
                      <w:szCs w:val="20"/>
                    </w:rPr>
                    <w:t>12</w:t>
                  </w:r>
                </w:p>
              </w:tc>
              <w:tc>
                <w:tcPr>
                  <w:tcW w:w="4339" w:type="dxa"/>
                  <w:tcBorders>
                    <w:top w:val="single" w:sz="4" w:space="0" w:color="auto"/>
                    <w:left w:val="single" w:sz="4" w:space="0" w:color="auto"/>
                    <w:bottom w:val="single" w:sz="4" w:space="0" w:color="auto"/>
                    <w:right w:val="single" w:sz="4" w:space="0" w:color="auto"/>
                  </w:tcBorders>
                </w:tcPr>
                <w:p w14:paraId="15D010A7" w14:textId="77777777" w:rsidR="007B4834" w:rsidRPr="007F4ABB" w:rsidRDefault="007B4834" w:rsidP="0091439D">
                  <w:pPr>
                    <w:rPr>
                      <w:rFonts w:cs="Times New Roman"/>
                      <w:spacing w:val="-3"/>
                      <w:sz w:val="20"/>
                      <w:szCs w:val="20"/>
                    </w:rPr>
                  </w:pPr>
                  <w:r w:rsidRPr="007F4ABB">
                    <w:rPr>
                      <w:rFonts w:cs="Times New Roman"/>
                      <w:spacing w:val="-3"/>
                      <w:sz w:val="20"/>
                      <w:szCs w:val="20"/>
                    </w:rPr>
                    <w:t>Виготовлення перемичок металевих</w:t>
                  </w:r>
                </w:p>
              </w:tc>
              <w:tc>
                <w:tcPr>
                  <w:tcW w:w="1560" w:type="dxa"/>
                  <w:tcBorders>
                    <w:top w:val="single" w:sz="4" w:space="0" w:color="auto"/>
                    <w:left w:val="single" w:sz="4" w:space="0" w:color="auto"/>
                    <w:bottom w:val="single" w:sz="4" w:space="0" w:color="auto"/>
                    <w:right w:val="single" w:sz="4" w:space="0" w:color="auto"/>
                  </w:tcBorders>
                </w:tcPr>
                <w:p w14:paraId="6A1B9142" w14:textId="77777777" w:rsidR="007B4834" w:rsidRPr="007F4ABB" w:rsidRDefault="007B4834" w:rsidP="0091439D">
                  <w:pPr>
                    <w:rPr>
                      <w:rFonts w:cs="Times New Roman"/>
                      <w:spacing w:val="-3"/>
                      <w:sz w:val="20"/>
                      <w:szCs w:val="20"/>
                    </w:rPr>
                  </w:pPr>
                  <w:r w:rsidRPr="007F4ABB">
                    <w:rPr>
                      <w:rFonts w:cs="Times New Roman"/>
                      <w:spacing w:val="-3"/>
                      <w:sz w:val="20"/>
                      <w:szCs w:val="20"/>
                    </w:rPr>
                    <w:t>1тонна</w:t>
                  </w:r>
                </w:p>
              </w:tc>
              <w:tc>
                <w:tcPr>
                  <w:tcW w:w="1137" w:type="dxa"/>
                  <w:tcBorders>
                    <w:top w:val="single" w:sz="4" w:space="0" w:color="auto"/>
                    <w:left w:val="single" w:sz="4" w:space="0" w:color="auto"/>
                    <w:bottom w:val="single" w:sz="4" w:space="0" w:color="auto"/>
                    <w:right w:val="single" w:sz="4" w:space="0" w:color="auto"/>
                  </w:tcBorders>
                </w:tcPr>
                <w:p w14:paraId="3EA092D4" w14:textId="77777777" w:rsidR="007B4834" w:rsidRPr="007F4ABB" w:rsidRDefault="007B4834" w:rsidP="0091439D">
                  <w:pPr>
                    <w:jc w:val="right"/>
                    <w:rPr>
                      <w:rFonts w:cs="Times New Roman"/>
                      <w:sz w:val="20"/>
                      <w:szCs w:val="20"/>
                    </w:rPr>
                  </w:pPr>
                  <w:r w:rsidRPr="007F4ABB">
                    <w:rPr>
                      <w:rFonts w:cs="Times New Roman"/>
                      <w:spacing w:val="-3"/>
                      <w:sz w:val="20"/>
                      <w:szCs w:val="20"/>
                    </w:rPr>
                    <w:t>0,0405</w:t>
                  </w:r>
                </w:p>
              </w:tc>
            </w:tr>
            <w:tr w:rsidR="007B4834" w:rsidRPr="00663C8E" w14:paraId="68251922" w14:textId="77777777" w:rsidTr="0091439D">
              <w:tc>
                <w:tcPr>
                  <w:tcW w:w="557" w:type="dxa"/>
                  <w:tcBorders>
                    <w:top w:val="single" w:sz="4" w:space="0" w:color="auto"/>
                    <w:left w:val="single" w:sz="4" w:space="0" w:color="auto"/>
                    <w:bottom w:val="single" w:sz="4" w:space="0" w:color="auto"/>
                    <w:right w:val="single" w:sz="4" w:space="0" w:color="auto"/>
                  </w:tcBorders>
                </w:tcPr>
                <w:p w14:paraId="3E749996" w14:textId="77777777" w:rsidR="007B4834" w:rsidRPr="007F4ABB" w:rsidRDefault="007B4834" w:rsidP="0091439D">
                  <w:pPr>
                    <w:rPr>
                      <w:rFonts w:cs="Times New Roman"/>
                      <w:sz w:val="20"/>
                      <w:szCs w:val="20"/>
                    </w:rPr>
                  </w:pPr>
                  <w:r w:rsidRPr="007F4ABB">
                    <w:rPr>
                      <w:rFonts w:cs="Times New Roman"/>
                      <w:spacing w:val="-3"/>
                      <w:sz w:val="20"/>
                      <w:szCs w:val="20"/>
                    </w:rPr>
                    <w:t>13</w:t>
                  </w:r>
                </w:p>
              </w:tc>
              <w:tc>
                <w:tcPr>
                  <w:tcW w:w="4339" w:type="dxa"/>
                  <w:tcBorders>
                    <w:top w:val="single" w:sz="4" w:space="0" w:color="auto"/>
                    <w:left w:val="single" w:sz="4" w:space="0" w:color="auto"/>
                    <w:bottom w:val="single" w:sz="4" w:space="0" w:color="auto"/>
                    <w:right w:val="single" w:sz="4" w:space="0" w:color="auto"/>
                  </w:tcBorders>
                </w:tcPr>
                <w:p w14:paraId="1A34E5F6" w14:textId="77777777" w:rsidR="007B4834" w:rsidRPr="007F4ABB" w:rsidRDefault="007B4834" w:rsidP="0091439D">
                  <w:pPr>
                    <w:rPr>
                      <w:rFonts w:cs="Times New Roman"/>
                      <w:spacing w:val="-3"/>
                      <w:sz w:val="20"/>
                      <w:szCs w:val="20"/>
                    </w:rPr>
                  </w:pPr>
                  <w:r w:rsidRPr="007F4ABB">
                    <w:rPr>
                      <w:rFonts w:cs="Times New Roman"/>
                      <w:spacing w:val="-3"/>
                      <w:sz w:val="20"/>
                      <w:szCs w:val="20"/>
                    </w:rPr>
                    <w:t>Монтаж перемичок металевих</w:t>
                  </w:r>
                </w:p>
              </w:tc>
              <w:tc>
                <w:tcPr>
                  <w:tcW w:w="1560" w:type="dxa"/>
                  <w:tcBorders>
                    <w:top w:val="single" w:sz="4" w:space="0" w:color="auto"/>
                    <w:left w:val="single" w:sz="4" w:space="0" w:color="auto"/>
                    <w:bottom w:val="single" w:sz="4" w:space="0" w:color="auto"/>
                    <w:right w:val="single" w:sz="4" w:space="0" w:color="auto"/>
                  </w:tcBorders>
                </w:tcPr>
                <w:p w14:paraId="7A66D95E" w14:textId="77777777" w:rsidR="007B4834" w:rsidRPr="007F4ABB" w:rsidRDefault="007B4834" w:rsidP="0091439D">
                  <w:pPr>
                    <w:rPr>
                      <w:rFonts w:cs="Times New Roman"/>
                      <w:spacing w:val="-3"/>
                      <w:sz w:val="20"/>
                      <w:szCs w:val="20"/>
                    </w:rPr>
                  </w:pPr>
                  <w:r w:rsidRPr="007F4ABB">
                    <w:rPr>
                      <w:rFonts w:cs="Times New Roman"/>
                      <w:spacing w:val="-3"/>
                      <w:sz w:val="20"/>
                      <w:szCs w:val="20"/>
                    </w:rPr>
                    <w:t>1 тонна</w:t>
                  </w:r>
                </w:p>
              </w:tc>
              <w:tc>
                <w:tcPr>
                  <w:tcW w:w="1137" w:type="dxa"/>
                  <w:tcBorders>
                    <w:top w:val="single" w:sz="4" w:space="0" w:color="auto"/>
                    <w:left w:val="single" w:sz="4" w:space="0" w:color="auto"/>
                    <w:bottom w:val="single" w:sz="4" w:space="0" w:color="auto"/>
                    <w:right w:val="single" w:sz="4" w:space="0" w:color="auto"/>
                  </w:tcBorders>
                </w:tcPr>
                <w:p w14:paraId="56ADE488" w14:textId="77777777" w:rsidR="007B4834" w:rsidRPr="007F4ABB" w:rsidRDefault="007B4834" w:rsidP="0091439D">
                  <w:pPr>
                    <w:jc w:val="right"/>
                    <w:rPr>
                      <w:rFonts w:cs="Times New Roman"/>
                      <w:sz w:val="20"/>
                      <w:szCs w:val="20"/>
                    </w:rPr>
                  </w:pPr>
                  <w:r w:rsidRPr="007F4ABB">
                    <w:rPr>
                      <w:rFonts w:cs="Times New Roman"/>
                      <w:spacing w:val="-3"/>
                      <w:sz w:val="20"/>
                      <w:szCs w:val="20"/>
                    </w:rPr>
                    <w:t>0,0405</w:t>
                  </w:r>
                </w:p>
              </w:tc>
            </w:tr>
            <w:tr w:rsidR="007B4834" w:rsidRPr="00663C8E" w14:paraId="1DB31FBE" w14:textId="77777777" w:rsidTr="0091439D">
              <w:tc>
                <w:tcPr>
                  <w:tcW w:w="557" w:type="dxa"/>
                  <w:tcBorders>
                    <w:top w:val="single" w:sz="4" w:space="0" w:color="auto"/>
                    <w:left w:val="single" w:sz="4" w:space="0" w:color="auto"/>
                    <w:bottom w:val="single" w:sz="4" w:space="0" w:color="auto"/>
                    <w:right w:val="single" w:sz="4" w:space="0" w:color="auto"/>
                  </w:tcBorders>
                </w:tcPr>
                <w:p w14:paraId="7242247C" w14:textId="77777777" w:rsidR="007B4834" w:rsidRPr="007F4ABB" w:rsidRDefault="007B4834" w:rsidP="0091439D">
                  <w:pPr>
                    <w:rPr>
                      <w:rFonts w:cs="Times New Roman"/>
                      <w:sz w:val="20"/>
                      <w:szCs w:val="20"/>
                    </w:rPr>
                  </w:pPr>
                  <w:r w:rsidRPr="007F4ABB">
                    <w:rPr>
                      <w:rFonts w:cs="Times New Roman"/>
                      <w:spacing w:val="-3"/>
                      <w:sz w:val="20"/>
                      <w:szCs w:val="20"/>
                    </w:rPr>
                    <w:t>14</w:t>
                  </w:r>
                </w:p>
              </w:tc>
              <w:tc>
                <w:tcPr>
                  <w:tcW w:w="4339" w:type="dxa"/>
                  <w:tcBorders>
                    <w:top w:val="single" w:sz="4" w:space="0" w:color="auto"/>
                    <w:left w:val="single" w:sz="4" w:space="0" w:color="auto"/>
                    <w:bottom w:val="single" w:sz="4" w:space="0" w:color="auto"/>
                    <w:right w:val="single" w:sz="4" w:space="0" w:color="auto"/>
                  </w:tcBorders>
                </w:tcPr>
                <w:p w14:paraId="6E7EA1E7" w14:textId="77777777" w:rsidR="007B4834" w:rsidRPr="007F4ABB" w:rsidRDefault="007B4834" w:rsidP="0091439D">
                  <w:pPr>
                    <w:rPr>
                      <w:rFonts w:cs="Times New Roman"/>
                      <w:spacing w:val="-3"/>
                      <w:sz w:val="20"/>
                      <w:szCs w:val="20"/>
                    </w:rPr>
                  </w:pPr>
                  <w:r w:rsidRPr="007F4ABB">
                    <w:rPr>
                      <w:rFonts w:cs="Times New Roman"/>
                      <w:spacing w:val="-3"/>
                      <w:sz w:val="20"/>
                      <w:szCs w:val="20"/>
                    </w:rPr>
                    <w:t>Швелери N16-24 iз сталi марки 18пс</w:t>
                  </w:r>
                </w:p>
              </w:tc>
              <w:tc>
                <w:tcPr>
                  <w:tcW w:w="1560" w:type="dxa"/>
                  <w:tcBorders>
                    <w:top w:val="single" w:sz="4" w:space="0" w:color="auto"/>
                    <w:left w:val="single" w:sz="4" w:space="0" w:color="auto"/>
                    <w:bottom w:val="single" w:sz="4" w:space="0" w:color="auto"/>
                    <w:right w:val="single" w:sz="4" w:space="0" w:color="auto"/>
                  </w:tcBorders>
                </w:tcPr>
                <w:p w14:paraId="0B161AAD" w14:textId="77777777" w:rsidR="007B4834" w:rsidRPr="007F4ABB" w:rsidRDefault="007B4834" w:rsidP="0091439D">
                  <w:pPr>
                    <w:rPr>
                      <w:rFonts w:cs="Times New Roman"/>
                      <w:spacing w:val="-3"/>
                      <w:sz w:val="20"/>
                      <w:szCs w:val="20"/>
                    </w:rPr>
                  </w:pPr>
                  <w:r w:rsidRPr="007F4ABB">
                    <w:rPr>
                      <w:rFonts w:cs="Times New Roman"/>
                      <w:spacing w:val="-3"/>
                      <w:sz w:val="20"/>
                      <w:szCs w:val="20"/>
                    </w:rPr>
                    <w:t>тонна</w:t>
                  </w:r>
                </w:p>
              </w:tc>
              <w:tc>
                <w:tcPr>
                  <w:tcW w:w="1137" w:type="dxa"/>
                  <w:tcBorders>
                    <w:top w:val="single" w:sz="4" w:space="0" w:color="auto"/>
                    <w:left w:val="single" w:sz="4" w:space="0" w:color="auto"/>
                    <w:bottom w:val="single" w:sz="4" w:space="0" w:color="auto"/>
                    <w:right w:val="single" w:sz="4" w:space="0" w:color="auto"/>
                  </w:tcBorders>
                </w:tcPr>
                <w:p w14:paraId="6A0A06C8" w14:textId="77777777" w:rsidR="007B4834" w:rsidRPr="007F4ABB" w:rsidRDefault="007B4834" w:rsidP="0091439D">
                  <w:pPr>
                    <w:jc w:val="right"/>
                    <w:rPr>
                      <w:rFonts w:cs="Times New Roman"/>
                      <w:sz w:val="20"/>
                      <w:szCs w:val="20"/>
                    </w:rPr>
                  </w:pPr>
                  <w:r w:rsidRPr="007F4ABB">
                    <w:rPr>
                      <w:rFonts w:cs="Times New Roman"/>
                      <w:spacing w:val="-3"/>
                      <w:sz w:val="20"/>
                      <w:szCs w:val="20"/>
                    </w:rPr>
                    <w:t>0,0405</w:t>
                  </w:r>
                </w:p>
              </w:tc>
            </w:tr>
            <w:tr w:rsidR="007B4834" w:rsidRPr="00663C8E" w14:paraId="30E27E7F" w14:textId="77777777" w:rsidTr="0091439D">
              <w:tc>
                <w:tcPr>
                  <w:tcW w:w="557" w:type="dxa"/>
                  <w:tcBorders>
                    <w:top w:val="single" w:sz="4" w:space="0" w:color="auto"/>
                    <w:left w:val="single" w:sz="4" w:space="0" w:color="auto"/>
                    <w:bottom w:val="single" w:sz="4" w:space="0" w:color="auto"/>
                    <w:right w:val="single" w:sz="4" w:space="0" w:color="auto"/>
                  </w:tcBorders>
                </w:tcPr>
                <w:p w14:paraId="7BD583E0" w14:textId="77777777" w:rsidR="007B4834" w:rsidRPr="007F4ABB" w:rsidRDefault="007B4834" w:rsidP="0091439D">
                  <w:pPr>
                    <w:rPr>
                      <w:rFonts w:cs="Times New Roman"/>
                      <w:sz w:val="20"/>
                      <w:szCs w:val="20"/>
                    </w:rPr>
                  </w:pPr>
                  <w:r w:rsidRPr="007F4ABB">
                    <w:rPr>
                      <w:rFonts w:cs="Times New Roman"/>
                      <w:spacing w:val="-3"/>
                      <w:sz w:val="20"/>
                      <w:szCs w:val="20"/>
                    </w:rPr>
                    <w:t>15</w:t>
                  </w:r>
                </w:p>
              </w:tc>
              <w:tc>
                <w:tcPr>
                  <w:tcW w:w="4339" w:type="dxa"/>
                  <w:tcBorders>
                    <w:top w:val="single" w:sz="4" w:space="0" w:color="auto"/>
                    <w:left w:val="single" w:sz="4" w:space="0" w:color="auto"/>
                    <w:bottom w:val="single" w:sz="4" w:space="0" w:color="auto"/>
                    <w:right w:val="single" w:sz="4" w:space="0" w:color="auto"/>
                  </w:tcBorders>
                </w:tcPr>
                <w:p w14:paraId="49312FFF"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кладкових цементно- вапняних розчинiв, марка 50</w:t>
                  </w:r>
                </w:p>
              </w:tc>
              <w:tc>
                <w:tcPr>
                  <w:tcW w:w="1560" w:type="dxa"/>
                </w:tcPr>
                <w:p w14:paraId="7F0B1AC8"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Borders>
                    <w:top w:val="single" w:sz="4" w:space="0" w:color="auto"/>
                    <w:left w:val="single" w:sz="4" w:space="0" w:color="auto"/>
                    <w:bottom w:val="single" w:sz="4" w:space="0" w:color="auto"/>
                    <w:right w:val="single" w:sz="4" w:space="0" w:color="auto"/>
                  </w:tcBorders>
                </w:tcPr>
                <w:p w14:paraId="680F5FFE" w14:textId="77777777" w:rsidR="007B4834" w:rsidRPr="007F4ABB" w:rsidRDefault="007B4834" w:rsidP="0091439D">
                  <w:pPr>
                    <w:keepLines/>
                    <w:autoSpaceDE w:val="0"/>
                    <w:autoSpaceDN w:val="0"/>
                    <w:jc w:val="right"/>
                    <w:rPr>
                      <w:rFonts w:cs="Times New Roman"/>
                      <w:spacing w:val="-3"/>
                      <w:sz w:val="20"/>
                      <w:szCs w:val="20"/>
                    </w:rPr>
                  </w:pPr>
                  <w:r w:rsidRPr="007F4ABB">
                    <w:rPr>
                      <w:rFonts w:cs="Times New Roman"/>
                      <w:spacing w:val="-3"/>
                      <w:sz w:val="20"/>
                      <w:szCs w:val="20"/>
                    </w:rPr>
                    <w:t>0,0002187</w:t>
                  </w:r>
                </w:p>
              </w:tc>
            </w:tr>
            <w:tr w:rsidR="007B4834" w:rsidRPr="00663C8E" w14:paraId="78C55109"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7C1BA533"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4B9D9847" w14:textId="77777777" w:rsidR="007B4834" w:rsidRPr="007F4ABB" w:rsidRDefault="007B4834" w:rsidP="0091439D">
                  <w:pPr>
                    <w:rPr>
                      <w:rFonts w:cs="Times New Roman"/>
                      <w:spacing w:val="-3"/>
                      <w:sz w:val="20"/>
                      <w:szCs w:val="20"/>
                    </w:rPr>
                  </w:pPr>
                  <w:r w:rsidRPr="007F4ABB">
                    <w:rPr>
                      <w:rFonts w:cs="Times New Roman"/>
                      <w:spacing w:val="-3"/>
                      <w:sz w:val="20"/>
                      <w:szCs w:val="20"/>
                    </w:rPr>
                    <w:t>ВНУТРІШНЄ ОЗДОБЛЕННЯ</w:t>
                  </w:r>
                </w:p>
              </w:tc>
              <w:tc>
                <w:tcPr>
                  <w:tcW w:w="1560" w:type="dxa"/>
                  <w:tcBorders>
                    <w:top w:val="single" w:sz="4" w:space="0" w:color="auto"/>
                    <w:left w:val="single" w:sz="4" w:space="0" w:color="auto"/>
                    <w:bottom w:val="single" w:sz="4" w:space="0" w:color="auto"/>
                    <w:right w:val="single" w:sz="4" w:space="0" w:color="auto"/>
                  </w:tcBorders>
                </w:tcPr>
                <w:p w14:paraId="77E7B448"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0EFC1BDB"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663C8E" w14:paraId="3383493A"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44C2B41D"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7C84A176" w14:textId="77777777" w:rsidR="007B4834" w:rsidRPr="007F4ABB" w:rsidRDefault="007B4834" w:rsidP="0091439D">
                  <w:pPr>
                    <w:rPr>
                      <w:rFonts w:cs="Times New Roman"/>
                      <w:spacing w:val="-3"/>
                      <w:sz w:val="20"/>
                      <w:szCs w:val="20"/>
                    </w:rPr>
                  </w:pPr>
                  <w:r w:rsidRPr="007F4ABB">
                    <w:rPr>
                      <w:rFonts w:cs="Times New Roman"/>
                      <w:spacing w:val="-3"/>
                      <w:sz w:val="20"/>
                      <w:szCs w:val="20"/>
                    </w:rPr>
                    <w:t>стеля</w:t>
                  </w:r>
                </w:p>
              </w:tc>
              <w:tc>
                <w:tcPr>
                  <w:tcW w:w="1560" w:type="dxa"/>
                  <w:tcBorders>
                    <w:top w:val="single" w:sz="4" w:space="0" w:color="auto"/>
                    <w:left w:val="single" w:sz="4" w:space="0" w:color="auto"/>
                    <w:bottom w:val="single" w:sz="4" w:space="0" w:color="auto"/>
                    <w:right w:val="single" w:sz="4" w:space="0" w:color="auto"/>
                  </w:tcBorders>
                </w:tcPr>
                <w:p w14:paraId="07331F69"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4F48B637"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663C8E" w14:paraId="0F8F9110" w14:textId="77777777" w:rsidTr="0091439D">
              <w:tc>
                <w:tcPr>
                  <w:tcW w:w="557" w:type="dxa"/>
                  <w:tcBorders>
                    <w:top w:val="single" w:sz="4" w:space="0" w:color="auto"/>
                    <w:left w:val="single" w:sz="4" w:space="0" w:color="auto"/>
                    <w:bottom w:val="single" w:sz="4" w:space="0" w:color="auto"/>
                    <w:right w:val="single" w:sz="4" w:space="0" w:color="auto"/>
                  </w:tcBorders>
                </w:tcPr>
                <w:p w14:paraId="4E9D0977" w14:textId="77777777" w:rsidR="007B4834" w:rsidRPr="007F4ABB" w:rsidRDefault="007B4834" w:rsidP="0091439D">
                  <w:pPr>
                    <w:rPr>
                      <w:rFonts w:cs="Times New Roman"/>
                      <w:sz w:val="20"/>
                      <w:szCs w:val="20"/>
                    </w:rPr>
                  </w:pPr>
                  <w:r w:rsidRPr="007F4ABB">
                    <w:rPr>
                      <w:rFonts w:cs="Times New Roman"/>
                      <w:spacing w:val="-3"/>
                      <w:sz w:val="20"/>
                      <w:szCs w:val="20"/>
                    </w:rPr>
                    <w:t>16</w:t>
                  </w:r>
                </w:p>
              </w:tc>
              <w:tc>
                <w:tcPr>
                  <w:tcW w:w="4339" w:type="dxa"/>
                  <w:tcBorders>
                    <w:top w:val="single" w:sz="4" w:space="0" w:color="auto"/>
                    <w:left w:val="single" w:sz="4" w:space="0" w:color="auto"/>
                    <w:bottom w:val="single" w:sz="4" w:space="0" w:color="auto"/>
                    <w:right w:val="single" w:sz="4" w:space="0" w:color="auto"/>
                  </w:tcBorders>
                </w:tcPr>
                <w:p w14:paraId="7980FA6F"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каркасу однорівневих підвісних стель із металевих профілів</w:t>
                  </w:r>
                </w:p>
              </w:tc>
              <w:tc>
                <w:tcPr>
                  <w:tcW w:w="1560" w:type="dxa"/>
                  <w:tcBorders>
                    <w:top w:val="single" w:sz="4" w:space="0" w:color="auto"/>
                    <w:left w:val="single" w:sz="4" w:space="0" w:color="auto"/>
                    <w:bottom w:val="single" w:sz="4" w:space="0" w:color="auto"/>
                    <w:right w:val="single" w:sz="4" w:space="0" w:color="auto"/>
                  </w:tcBorders>
                </w:tcPr>
                <w:p w14:paraId="64147D37"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0114A1CB" w14:textId="77777777" w:rsidR="007B4834" w:rsidRPr="007F4ABB" w:rsidRDefault="007B4834" w:rsidP="0091439D">
                  <w:pPr>
                    <w:jc w:val="right"/>
                    <w:rPr>
                      <w:rFonts w:cs="Times New Roman"/>
                      <w:sz w:val="20"/>
                      <w:szCs w:val="20"/>
                    </w:rPr>
                  </w:pPr>
                  <w:r w:rsidRPr="007F4ABB">
                    <w:rPr>
                      <w:rFonts w:cs="Times New Roman"/>
                      <w:spacing w:val="-3"/>
                      <w:sz w:val="20"/>
                      <w:szCs w:val="20"/>
                    </w:rPr>
                    <w:t>0,2306</w:t>
                  </w:r>
                </w:p>
              </w:tc>
            </w:tr>
            <w:tr w:rsidR="007B4834" w:rsidRPr="00663C8E" w14:paraId="7A8497CC" w14:textId="77777777" w:rsidTr="0091439D">
              <w:tc>
                <w:tcPr>
                  <w:tcW w:w="557" w:type="dxa"/>
                  <w:tcBorders>
                    <w:top w:val="single" w:sz="4" w:space="0" w:color="auto"/>
                    <w:left w:val="single" w:sz="4" w:space="0" w:color="auto"/>
                    <w:bottom w:val="single" w:sz="4" w:space="0" w:color="auto"/>
                    <w:right w:val="single" w:sz="4" w:space="0" w:color="auto"/>
                  </w:tcBorders>
                </w:tcPr>
                <w:p w14:paraId="11BCBBA7" w14:textId="77777777" w:rsidR="007B4834" w:rsidRPr="007F4ABB" w:rsidRDefault="007B4834" w:rsidP="0091439D">
                  <w:pPr>
                    <w:rPr>
                      <w:rFonts w:cs="Times New Roman"/>
                      <w:sz w:val="20"/>
                      <w:szCs w:val="20"/>
                    </w:rPr>
                  </w:pPr>
                  <w:r w:rsidRPr="007F4ABB">
                    <w:rPr>
                      <w:rFonts w:cs="Times New Roman"/>
                      <w:spacing w:val="-3"/>
                      <w:sz w:val="20"/>
                      <w:szCs w:val="20"/>
                    </w:rPr>
                    <w:t>17</w:t>
                  </w:r>
                </w:p>
              </w:tc>
              <w:tc>
                <w:tcPr>
                  <w:tcW w:w="4339" w:type="dxa"/>
                  <w:tcBorders>
                    <w:top w:val="single" w:sz="4" w:space="0" w:color="auto"/>
                    <w:left w:val="single" w:sz="4" w:space="0" w:color="auto"/>
                    <w:bottom w:val="single" w:sz="4" w:space="0" w:color="auto"/>
                    <w:right w:val="single" w:sz="4" w:space="0" w:color="auto"/>
                  </w:tcBorders>
                </w:tcPr>
                <w:p w14:paraId="1077B46C"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підшивки горизонтальних поверхонь підвісних стель гіпсокартонними або гіпсоволокнистими листами.</w:t>
                  </w:r>
                </w:p>
              </w:tc>
              <w:tc>
                <w:tcPr>
                  <w:tcW w:w="1560" w:type="dxa"/>
                  <w:tcBorders>
                    <w:top w:val="single" w:sz="4" w:space="0" w:color="auto"/>
                    <w:left w:val="single" w:sz="4" w:space="0" w:color="auto"/>
                    <w:bottom w:val="single" w:sz="4" w:space="0" w:color="auto"/>
                    <w:right w:val="single" w:sz="4" w:space="0" w:color="auto"/>
                  </w:tcBorders>
                </w:tcPr>
                <w:p w14:paraId="5B515EA6"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5BA8EC78" w14:textId="77777777" w:rsidR="007B4834" w:rsidRPr="007F4ABB" w:rsidRDefault="007B4834" w:rsidP="0091439D">
                  <w:pPr>
                    <w:jc w:val="right"/>
                    <w:rPr>
                      <w:rFonts w:cs="Times New Roman"/>
                      <w:sz w:val="20"/>
                      <w:szCs w:val="20"/>
                    </w:rPr>
                  </w:pPr>
                  <w:r w:rsidRPr="007F4ABB">
                    <w:rPr>
                      <w:rFonts w:cs="Times New Roman"/>
                      <w:spacing w:val="-3"/>
                      <w:sz w:val="20"/>
                      <w:szCs w:val="20"/>
                    </w:rPr>
                    <w:t>0,2306</w:t>
                  </w:r>
                </w:p>
              </w:tc>
            </w:tr>
            <w:tr w:rsidR="007B4834" w:rsidRPr="00663C8E" w14:paraId="3A96A418" w14:textId="77777777" w:rsidTr="0091439D">
              <w:tc>
                <w:tcPr>
                  <w:tcW w:w="557" w:type="dxa"/>
                  <w:tcBorders>
                    <w:top w:val="single" w:sz="4" w:space="0" w:color="auto"/>
                    <w:left w:val="single" w:sz="4" w:space="0" w:color="auto"/>
                    <w:bottom w:val="single" w:sz="4" w:space="0" w:color="auto"/>
                    <w:right w:val="single" w:sz="4" w:space="0" w:color="auto"/>
                  </w:tcBorders>
                </w:tcPr>
                <w:p w14:paraId="4BC07601" w14:textId="77777777" w:rsidR="007B4834" w:rsidRPr="007F4ABB" w:rsidRDefault="007B4834" w:rsidP="0091439D">
                  <w:pPr>
                    <w:rPr>
                      <w:rFonts w:cs="Times New Roman"/>
                      <w:sz w:val="20"/>
                      <w:szCs w:val="20"/>
                    </w:rPr>
                  </w:pPr>
                  <w:r w:rsidRPr="007F4ABB">
                    <w:rPr>
                      <w:rFonts w:cs="Times New Roman"/>
                      <w:spacing w:val="-3"/>
                      <w:sz w:val="20"/>
                      <w:szCs w:val="20"/>
                    </w:rPr>
                    <w:t>18</w:t>
                  </w:r>
                </w:p>
              </w:tc>
              <w:tc>
                <w:tcPr>
                  <w:tcW w:w="4339" w:type="dxa"/>
                  <w:tcBorders>
                    <w:top w:val="single" w:sz="4" w:space="0" w:color="auto"/>
                    <w:left w:val="single" w:sz="4" w:space="0" w:color="auto"/>
                    <w:bottom w:val="single" w:sz="4" w:space="0" w:color="auto"/>
                    <w:right w:val="single" w:sz="4" w:space="0" w:color="auto"/>
                  </w:tcBorders>
                </w:tcPr>
                <w:p w14:paraId="317BD8CF" w14:textId="77777777" w:rsidR="007B4834" w:rsidRPr="007F4ABB" w:rsidRDefault="007B4834" w:rsidP="0091439D">
                  <w:pPr>
                    <w:rPr>
                      <w:rFonts w:cs="Times New Roman"/>
                      <w:spacing w:val="-3"/>
                      <w:sz w:val="20"/>
                      <w:szCs w:val="20"/>
                    </w:rPr>
                  </w:pPr>
                  <w:r w:rsidRPr="007F4ABB">
                    <w:rPr>
                      <w:rFonts w:cs="Times New Roman"/>
                      <w:spacing w:val="-3"/>
                      <w:sz w:val="20"/>
                      <w:szCs w:val="20"/>
                    </w:rPr>
                    <w:t>Шпаклювання стель мiнеральною шпаклiвкою "Cerezit" (Церезіт)</w:t>
                  </w:r>
                </w:p>
              </w:tc>
              <w:tc>
                <w:tcPr>
                  <w:tcW w:w="1560" w:type="dxa"/>
                  <w:tcBorders>
                    <w:top w:val="single" w:sz="4" w:space="0" w:color="auto"/>
                    <w:left w:val="single" w:sz="4" w:space="0" w:color="auto"/>
                    <w:bottom w:val="single" w:sz="4" w:space="0" w:color="auto"/>
                    <w:right w:val="single" w:sz="4" w:space="0" w:color="auto"/>
                  </w:tcBorders>
                </w:tcPr>
                <w:p w14:paraId="77394BDF"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6C209F92" w14:textId="77777777" w:rsidR="007B4834" w:rsidRPr="007F4ABB" w:rsidRDefault="007B4834" w:rsidP="0091439D">
                  <w:pPr>
                    <w:jc w:val="right"/>
                    <w:rPr>
                      <w:rFonts w:cs="Times New Roman"/>
                      <w:sz w:val="20"/>
                      <w:szCs w:val="20"/>
                    </w:rPr>
                  </w:pPr>
                  <w:r w:rsidRPr="007F4ABB">
                    <w:rPr>
                      <w:rFonts w:cs="Times New Roman"/>
                      <w:spacing w:val="-3"/>
                      <w:sz w:val="20"/>
                      <w:szCs w:val="20"/>
                    </w:rPr>
                    <w:t>0,2306</w:t>
                  </w:r>
                </w:p>
              </w:tc>
            </w:tr>
            <w:tr w:rsidR="007B4834" w:rsidRPr="00663C8E" w14:paraId="116ABBD5" w14:textId="77777777" w:rsidTr="0091439D">
              <w:tc>
                <w:tcPr>
                  <w:tcW w:w="557" w:type="dxa"/>
                  <w:tcBorders>
                    <w:top w:val="single" w:sz="4" w:space="0" w:color="auto"/>
                    <w:left w:val="single" w:sz="4" w:space="0" w:color="auto"/>
                    <w:bottom w:val="single" w:sz="4" w:space="0" w:color="auto"/>
                    <w:right w:val="single" w:sz="4" w:space="0" w:color="auto"/>
                  </w:tcBorders>
                </w:tcPr>
                <w:p w14:paraId="4021F087" w14:textId="77777777" w:rsidR="007B4834" w:rsidRPr="007F4ABB" w:rsidRDefault="007B4834" w:rsidP="0091439D">
                  <w:pPr>
                    <w:rPr>
                      <w:rFonts w:cs="Times New Roman"/>
                      <w:sz w:val="20"/>
                      <w:szCs w:val="20"/>
                    </w:rPr>
                  </w:pPr>
                  <w:r w:rsidRPr="007F4ABB">
                    <w:rPr>
                      <w:rFonts w:cs="Times New Roman"/>
                      <w:spacing w:val="-3"/>
                      <w:sz w:val="20"/>
                      <w:szCs w:val="20"/>
                    </w:rPr>
                    <w:t>19</w:t>
                  </w:r>
                </w:p>
              </w:tc>
              <w:tc>
                <w:tcPr>
                  <w:tcW w:w="4339" w:type="dxa"/>
                  <w:tcBorders>
                    <w:top w:val="single" w:sz="4" w:space="0" w:color="auto"/>
                    <w:left w:val="single" w:sz="4" w:space="0" w:color="auto"/>
                    <w:bottom w:val="single" w:sz="4" w:space="0" w:color="auto"/>
                    <w:right w:val="single" w:sz="4" w:space="0" w:color="auto"/>
                  </w:tcBorders>
                </w:tcPr>
                <w:p w14:paraId="711553A4" w14:textId="77777777" w:rsidR="007B4834" w:rsidRPr="007F4ABB" w:rsidRDefault="007B4834" w:rsidP="0091439D">
                  <w:pPr>
                    <w:rPr>
                      <w:rFonts w:cs="Times New Roman"/>
                      <w:spacing w:val="-3"/>
                      <w:sz w:val="20"/>
                      <w:szCs w:val="20"/>
                    </w:rPr>
                  </w:pPr>
                  <w:r w:rsidRPr="007F4ABB">
                    <w:rPr>
                      <w:rFonts w:cs="Times New Roman"/>
                      <w:spacing w:val="-3"/>
                      <w:sz w:val="20"/>
                      <w:szCs w:val="20"/>
                    </w:rPr>
                    <w:t>Додавати на 1 мм змiни товщини шпаклівки до норм 15-182-1, 15-182-2</w:t>
                  </w:r>
                </w:p>
              </w:tc>
              <w:tc>
                <w:tcPr>
                  <w:tcW w:w="1560" w:type="dxa"/>
                  <w:tcBorders>
                    <w:top w:val="single" w:sz="4" w:space="0" w:color="auto"/>
                    <w:left w:val="single" w:sz="4" w:space="0" w:color="auto"/>
                    <w:bottom w:val="single" w:sz="4" w:space="0" w:color="auto"/>
                    <w:right w:val="single" w:sz="4" w:space="0" w:color="auto"/>
                  </w:tcBorders>
                </w:tcPr>
                <w:p w14:paraId="5A36AA4C"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7E2FF8DA" w14:textId="77777777" w:rsidR="007B4834" w:rsidRPr="007F4ABB" w:rsidRDefault="007B4834" w:rsidP="0091439D">
                  <w:pPr>
                    <w:jc w:val="right"/>
                    <w:rPr>
                      <w:rFonts w:cs="Times New Roman"/>
                      <w:sz w:val="20"/>
                      <w:szCs w:val="20"/>
                    </w:rPr>
                  </w:pPr>
                  <w:r w:rsidRPr="007F4ABB">
                    <w:rPr>
                      <w:rFonts w:cs="Times New Roman"/>
                      <w:spacing w:val="-3"/>
                      <w:sz w:val="20"/>
                      <w:szCs w:val="20"/>
                    </w:rPr>
                    <w:t>0,2306</w:t>
                  </w:r>
                </w:p>
              </w:tc>
            </w:tr>
            <w:tr w:rsidR="007B4834" w:rsidRPr="00663C8E" w14:paraId="16EF0BA0" w14:textId="77777777" w:rsidTr="0091439D">
              <w:tc>
                <w:tcPr>
                  <w:tcW w:w="557" w:type="dxa"/>
                  <w:tcBorders>
                    <w:top w:val="single" w:sz="4" w:space="0" w:color="auto"/>
                    <w:left w:val="single" w:sz="4" w:space="0" w:color="auto"/>
                    <w:bottom w:val="single" w:sz="4" w:space="0" w:color="auto"/>
                    <w:right w:val="single" w:sz="4" w:space="0" w:color="auto"/>
                  </w:tcBorders>
                </w:tcPr>
                <w:p w14:paraId="46B49EF0" w14:textId="77777777" w:rsidR="007B4834" w:rsidRPr="007F4ABB" w:rsidRDefault="007B4834" w:rsidP="0091439D">
                  <w:pPr>
                    <w:rPr>
                      <w:rFonts w:cs="Times New Roman"/>
                      <w:sz w:val="20"/>
                      <w:szCs w:val="20"/>
                    </w:rPr>
                  </w:pPr>
                  <w:r w:rsidRPr="007F4ABB">
                    <w:rPr>
                      <w:rFonts w:cs="Times New Roman"/>
                      <w:spacing w:val="-3"/>
                      <w:sz w:val="20"/>
                      <w:szCs w:val="20"/>
                    </w:rPr>
                    <w:t>20</w:t>
                  </w:r>
                </w:p>
              </w:tc>
              <w:tc>
                <w:tcPr>
                  <w:tcW w:w="4339" w:type="dxa"/>
                  <w:tcBorders>
                    <w:top w:val="single" w:sz="4" w:space="0" w:color="auto"/>
                    <w:left w:val="single" w:sz="4" w:space="0" w:color="auto"/>
                    <w:bottom w:val="single" w:sz="4" w:space="0" w:color="auto"/>
                    <w:right w:val="single" w:sz="4" w:space="0" w:color="auto"/>
                  </w:tcBorders>
                </w:tcPr>
                <w:p w14:paraId="1A423EBF"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фарбування полiвiнiлацетатними водоемульсiйними сумiшами стель по збiрних конструкцiях, пiдготовлених пiд фарбування</w:t>
                  </w:r>
                </w:p>
              </w:tc>
              <w:tc>
                <w:tcPr>
                  <w:tcW w:w="1560" w:type="dxa"/>
                  <w:tcBorders>
                    <w:top w:val="single" w:sz="4" w:space="0" w:color="auto"/>
                    <w:left w:val="single" w:sz="4" w:space="0" w:color="auto"/>
                    <w:bottom w:val="single" w:sz="4" w:space="0" w:color="auto"/>
                    <w:right w:val="single" w:sz="4" w:space="0" w:color="auto"/>
                  </w:tcBorders>
                </w:tcPr>
                <w:p w14:paraId="7A6DEBE4"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65FF871B" w14:textId="77777777" w:rsidR="007B4834" w:rsidRPr="007F4ABB" w:rsidRDefault="007B4834" w:rsidP="0091439D">
                  <w:pPr>
                    <w:jc w:val="right"/>
                    <w:rPr>
                      <w:rFonts w:cs="Times New Roman"/>
                      <w:sz w:val="20"/>
                      <w:szCs w:val="20"/>
                    </w:rPr>
                  </w:pPr>
                  <w:r w:rsidRPr="007F4ABB">
                    <w:rPr>
                      <w:rFonts w:cs="Times New Roman"/>
                      <w:spacing w:val="-3"/>
                      <w:sz w:val="20"/>
                      <w:szCs w:val="20"/>
                    </w:rPr>
                    <w:t>0,2306</w:t>
                  </w:r>
                </w:p>
              </w:tc>
            </w:tr>
            <w:tr w:rsidR="007B4834" w:rsidRPr="00663C8E" w14:paraId="063326E6" w14:textId="77777777" w:rsidTr="0091439D">
              <w:tc>
                <w:tcPr>
                  <w:tcW w:w="557" w:type="dxa"/>
                  <w:tcBorders>
                    <w:top w:val="single" w:sz="4" w:space="0" w:color="auto"/>
                    <w:left w:val="single" w:sz="4" w:space="0" w:color="auto"/>
                    <w:bottom w:val="single" w:sz="4" w:space="0" w:color="auto"/>
                    <w:right w:val="single" w:sz="4" w:space="0" w:color="auto"/>
                  </w:tcBorders>
                </w:tcPr>
                <w:p w14:paraId="6B9DB36B" w14:textId="77777777" w:rsidR="007B4834" w:rsidRPr="007F4ABB" w:rsidRDefault="007B4834" w:rsidP="0091439D">
                  <w:pPr>
                    <w:rPr>
                      <w:rFonts w:cs="Times New Roman"/>
                      <w:sz w:val="20"/>
                      <w:szCs w:val="20"/>
                    </w:rPr>
                  </w:pPr>
                  <w:r w:rsidRPr="007F4ABB">
                    <w:rPr>
                      <w:rFonts w:cs="Times New Roman"/>
                      <w:spacing w:val="-3"/>
                      <w:sz w:val="20"/>
                      <w:szCs w:val="20"/>
                    </w:rPr>
                    <w:t>21</w:t>
                  </w:r>
                </w:p>
              </w:tc>
              <w:tc>
                <w:tcPr>
                  <w:tcW w:w="4339" w:type="dxa"/>
                  <w:tcBorders>
                    <w:top w:val="single" w:sz="4" w:space="0" w:color="auto"/>
                    <w:left w:val="single" w:sz="4" w:space="0" w:color="auto"/>
                    <w:bottom w:val="single" w:sz="4" w:space="0" w:color="auto"/>
                    <w:right w:val="single" w:sz="4" w:space="0" w:color="auto"/>
                  </w:tcBorders>
                </w:tcPr>
                <w:p w14:paraId="1BF8F5DA"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плiнтусiв полiвiнiлхлоридних</w:t>
                  </w:r>
                </w:p>
              </w:tc>
              <w:tc>
                <w:tcPr>
                  <w:tcW w:w="1560" w:type="dxa"/>
                  <w:tcBorders>
                    <w:top w:val="single" w:sz="4" w:space="0" w:color="auto"/>
                    <w:left w:val="single" w:sz="4" w:space="0" w:color="auto"/>
                    <w:bottom w:val="single" w:sz="4" w:space="0" w:color="auto"/>
                    <w:right w:val="single" w:sz="4" w:space="0" w:color="auto"/>
                  </w:tcBorders>
                </w:tcPr>
                <w:p w14:paraId="38FC67EA"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w:t>
                  </w:r>
                </w:p>
              </w:tc>
              <w:tc>
                <w:tcPr>
                  <w:tcW w:w="1137" w:type="dxa"/>
                  <w:tcBorders>
                    <w:top w:val="single" w:sz="4" w:space="0" w:color="auto"/>
                    <w:left w:val="single" w:sz="4" w:space="0" w:color="auto"/>
                    <w:bottom w:val="single" w:sz="4" w:space="0" w:color="auto"/>
                    <w:right w:val="single" w:sz="4" w:space="0" w:color="auto"/>
                  </w:tcBorders>
                </w:tcPr>
                <w:p w14:paraId="462B4CEE" w14:textId="77777777" w:rsidR="007B4834" w:rsidRPr="007F4ABB" w:rsidRDefault="007B4834" w:rsidP="0091439D">
                  <w:pPr>
                    <w:jc w:val="right"/>
                    <w:rPr>
                      <w:rFonts w:cs="Times New Roman"/>
                      <w:sz w:val="20"/>
                      <w:szCs w:val="20"/>
                    </w:rPr>
                  </w:pPr>
                  <w:r w:rsidRPr="007F4ABB">
                    <w:rPr>
                      <w:rFonts w:cs="Times New Roman"/>
                      <w:spacing w:val="-3"/>
                      <w:sz w:val="20"/>
                      <w:szCs w:val="20"/>
                    </w:rPr>
                    <w:t>0,4298</w:t>
                  </w:r>
                </w:p>
              </w:tc>
            </w:tr>
            <w:tr w:rsidR="007B4834" w:rsidRPr="00663C8E" w14:paraId="792FB1D1"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7367F043"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757928B5" w14:textId="77777777" w:rsidR="007B4834" w:rsidRPr="007F4ABB" w:rsidRDefault="007B4834" w:rsidP="0091439D">
                  <w:pPr>
                    <w:rPr>
                      <w:rFonts w:cs="Times New Roman"/>
                      <w:spacing w:val="-3"/>
                      <w:sz w:val="20"/>
                      <w:szCs w:val="20"/>
                    </w:rPr>
                  </w:pPr>
                  <w:r w:rsidRPr="007F4ABB">
                    <w:rPr>
                      <w:rFonts w:cs="Times New Roman"/>
                      <w:spacing w:val="-3"/>
                      <w:sz w:val="20"/>
                      <w:szCs w:val="20"/>
                    </w:rPr>
                    <w:t>стіни, тип І</w:t>
                  </w:r>
                </w:p>
              </w:tc>
              <w:tc>
                <w:tcPr>
                  <w:tcW w:w="1560" w:type="dxa"/>
                  <w:tcBorders>
                    <w:top w:val="single" w:sz="4" w:space="0" w:color="auto"/>
                    <w:left w:val="single" w:sz="4" w:space="0" w:color="auto"/>
                    <w:bottom w:val="single" w:sz="4" w:space="0" w:color="auto"/>
                    <w:right w:val="single" w:sz="4" w:space="0" w:color="auto"/>
                  </w:tcBorders>
                </w:tcPr>
                <w:p w14:paraId="441B9706"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717D90FA"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663C8E" w14:paraId="6B19B6FA" w14:textId="77777777" w:rsidTr="0091439D">
              <w:tc>
                <w:tcPr>
                  <w:tcW w:w="557" w:type="dxa"/>
                  <w:tcBorders>
                    <w:top w:val="single" w:sz="4" w:space="0" w:color="auto"/>
                    <w:left w:val="single" w:sz="4" w:space="0" w:color="auto"/>
                    <w:bottom w:val="single" w:sz="4" w:space="0" w:color="auto"/>
                    <w:right w:val="single" w:sz="4" w:space="0" w:color="auto"/>
                  </w:tcBorders>
                </w:tcPr>
                <w:p w14:paraId="35C58774" w14:textId="77777777" w:rsidR="007B4834" w:rsidRPr="007F4ABB" w:rsidRDefault="007B4834" w:rsidP="0091439D">
                  <w:pPr>
                    <w:rPr>
                      <w:rFonts w:cs="Times New Roman"/>
                      <w:sz w:val="20"/>
                      <w:szCs w:val="20"/>
                    </w:rPr>
                  </w:pPr>
                  <w:r w:rsidRPr="007F4ABB">
                    <w:rPr>
                      <w:rFonts w:cs="Times New Roman"/>
                      <w:spacing w:val="-3"/>
                      <w:sz w:val="20"/>
                      <w:szCs w:val="20"/>
                    </w:rPr>
                    <w:t>22</w:t>
                  </w:r>
                </w:p>
              </w:tc>
              <w:tc>
                <w:tcPr>
                  <w:tcW w:w="4339" w:type="dxa"/>
                  <w:tcBorders>
                    <w:top w:val="single" w:sz="4" w:space="0" w:color="auto"/>
                    <w:left w:val="single" w:sz="4" w:space="0" w:color="auto"/>
                    <w:bottom w:val="single" w:sz="4" w:space="0" w:color="auto"/>
                    <w:right w:val="single" w:sz="4" w:space="0" w:color="auto"/>
                  </w:tcBorders>
                </w:tcPr>
                <w:p w14:paraId="75EA2F99"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штукатурення поверхонь стiн всереденi будiвлi цементно-вапняним або цементним розчином по каменю та бетону</w:t>
                  </w:r>
                </w:p>
              </w:tc>
              <w:tc>
                <w:tcPr>
                  <w:tcW w:w="1560" w:type="dxa"/>
                  <w:tcBorders>
                    <w:top w:val="single" w:sz="4" w:space="0" w:color="auto"/>
                    <w:left w:val="single" w:sz="4" w:space="0" w:color="auto"/>
                    <w:bottom w:val="single" w:sz="4" w:space="0" w:color="auto"/>
                    <w:right w:val="single" w:sz="4" w:space="0" w:color="auto"/>
                  </w:tcBorders>
                </w:tcPr>
                <w:p w14:paraId="34310535"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57A18936" w14:textId="77777777" w:rsidR="007B4834" w:rsidRPr="007F4ABB" w:rsidRDefault="007B4834" w:rsidP="0091439D">
                  <w:pPr>
                    <w:jc w:val="right"/>
                    <w:rPr>
                      <w:rFonts w:cs="Times New Roman"/>
                      <w:sz w:val="20"/>
                      <w:szCs w:val="20"/>
                    </w:rPr>
                  </w:pPr>
                  <w:r w:rsidRPr="007F4ABB">
                    <w:rPr>
                      <w:rFonts w:cs="Times New Roman"/>
                      <w:spacing w:val="-3"/>
                      <w:sz w:val="20"/>
                      <w:szCs w:val="20"/>
                    </w:rPr>
                    <w:t>1,138</w:t>
                  </w:r>
                </w:p>
              </w:tc>
            </w:tr>
            <w:tr w:rsidR="007B4834" w:rsidRPr="00663C8E" w14:paraId="1CC5EFF2" w14:textId="77777777" w:rsidTr="0091439D">
              <w:tc>
                <w:tcPr>
                  <w:tcW w:w="557" w:type="dxa"/>
                  <w:tcBorders>
                    <w:top w:val="single" w:sz="4" w:space="0" w:color="auto"/>
                    <w:left w:val="single" w:sz="4" w:space="0" w:color="auto"/>
                    <w:bottom w:val="single" w:sz="4" w:space="0" w:color="auto"/>
                    <w:right w:val="single" w:sz="4" w:space="0" w:color="auto"/>
                  </w:tcBorders>
                </w:tcPr>
                <w:p w14:paraId="548D9745" w14:textId="77777777" w:rsidR="007B4834" w:rsidRPr="007F4ABB" w:rsidRDefault="007B4834" w:rsidP="0091439D">
                  <w:pPr>
                    <w:rPr>
                      <w:rFonts w:cs="Times New Roman"/>
                      <w:sz w:val="20"/>
                      <w:szCs w:val="20"/>
                    </w:rPr>
                  </w:pPr>
                  <w:r w:rsidRPr="007F4ABB">
                    <w:rPr>
                      <w:rFonts w:cs="Times New Roman"/>
                      <w:spacing w:val="-3"/>
                      <w:sz w:val="20"/>
                      <w:szCs w:val="20"/>
                    </w:rPr>
                    <w:t>23</w:t>
                  </w:r>
                </w:p>
              </w:tc>
              <w:tc>
                <w:tcPr>
                  <w:tcW w:w="4339" w:type="dxa"/>
                  <w:tcBorders>
                    <w:top w:val="single" w:sz="4" w:space="0" w:color="auto"/>
                    <w:left w:val="single" w:sz="4" w:space="0" w:color="auto"/>
                    <w:bottom w:val="single" w:sz="4" w:space="0" w:color="auto"/>
                    <w:right w:val="single" w:sz="4" w:space="0" w:color="auto"/>
                  </w:tcBorders>
                </w:tcPr>
                <w:p w14:paraId="56F1150C"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опоряджувальних цементно-вапняних розчинiв, склад 1:1:6</w:t>
                  </w:r>
                </w:p>
              </w:tc>
              <w:tc>
                <w:tcPr>
                  <w:tcW w:w="1560" w:type="dxa"/>
                </w:tcPr>
                <w:p w14:paraId="79C1452C"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Borders>
                    <w:top w:val="single" w:sz="4" w:space="0" w:color="auto"/>
                    <w:left w:val="single" w:sz="4" w:space="0" w:color="auto"/>
                    <w:bottom w:val="single" w:sz="4" w:space="0" w:color="auto"/>
                    <w:right w:val="single" w:sz="4" w:space="0" w:color="auto"/>
                  </w:tcBorders>
                </w:tcPr>
                <w:p w14:paraId="0687A4B2" w14:textId="77777777" w:rsidR="007B4834" w:rsidRPr="007F4ABB" w:rsidRDefault="007B4834" w:rsidP="0091439D">
                  <w:pPr>
                    <w:keepLines/>
                    <w:autoSpaceDE w:val="0"/>
                    <w:autoSpaceDN w:val="0"/>
                    <w:jc w:val="right"/>
                    <w:rPr>
                      <w:rFonts w:cs="Times New Roman"/>
                      <w:spacing w:val="-3"/>
                      <w:sz w:val="20"/>
                      <w:szCs w:val="20"/>
                    </w:rPr>
                  </w:pPr>
                  <w:r w:rsidRPr="007F4ABB">
                    <w:rPr>
                      <w:rFonts w:cs="Times New Roman"/>
                      <w:spacing w:val="-3"/>
                      <w:sz w:val="20"/>
                      <w:szCs w:val="20"/>
                    </w:rPr>
                    <w:t>0,0212806</w:t>
                  </w:r>
                </w:p>
              </w:tc>
            </w:tr>
            <w:tr w:rsidR="007B4834" w:rsidRPr="00663C8E" w14:paraId="0C493177" w14:textId="77777777" w:rsidTr="0091439D">
              <w:tc>
                <w:tcPr>
                  <w:tcW w:w="557" w:type="dxa"/>
                  <w:tcBorders>
                    <w:top w:val="single" w:sz="4" w:space="0" w:color="auto"/>
                    <w:left w:val="single" w:sz="4" w:space="0" w:color="auto"/>
                    <w:bottom w:val="single" w:sz="4" w:space="0" w:color="auto"/>
                    <w:right w:val="single" w:sz="4" w:space="0" w:color="auto"/>
                  </w:tcBorders>
                </w:tcPr>
                <w:p w14:paraId="7092E1FD" w14:textId="77777777" w:rsidR="007B4834" w:rsidRPr="007F4ABB" w:rsidRDefault="007B4834" w:rsidP="0091439D">
                  <w:pPr>
                    <w:rPr>
                      <w:rFonts w:cs="Times New Roman"/>
                      <w:sz w:val="20"/>
                      <w:szCs w:val="20"/>
                    </w:rPr>
                  </w:pPr>
                  <w:r w:rsidRPr="007F4ABB">
                    <w:rPr>
                      <w:rFonts w:cs="Times New Roman"/>
                      <w:spacing w:val="-3"/>
                      <w:sz w:val="20"/>
                      <w:szCs w:val="20"/>
                    </w:rPr>
                    <w:t>24</w:t>
                  </w:r>
                </w:p>
              </w:tc>
              <w:tc>
                <w:tcPr>
                  <w:tcW w:w="4339" w:type="dxa"/>
                  <w:tcBorders>
                    <w:top w:val="single" w:sz="4" w:space="0" w:color="auto"/>
                    <w:left w:val="single" w:sz="4" w:space="0" w:color="auto"/>
                    <w:bottom w:val="single" w:sz="4" w:space="0" w:color="auto"/>
                    <w:right w:val="single" w:sz="4" w:space="0" w:color="auto"/>
                  </w:tcBorders>
                </w:tcPr>
                <w:p w14:paraId="4DF4A743" w14:textId="77777777" w:rsidR="007B4834" w:rsidRPr="007F4ABB" w:rsidRDefault="007B4834" w:rsidP="0091439D">
                  <w:pPr>
                    <w:rPr>
                      <w:rFonts w:cs="Times New Roman"/>
                      <w:spacing w:val="-3"/>
                      <w:sz w:val="20"/>
                      <w:szCs w:val="20"/>
                    </w:rPr>
                  </w:pPr>
                  <w:r w:rsidRPr="007F4ABB">
                    <w:rPr>
                      <w:rFonts w:cs="Times New Roman"/>
                      <w:spacing w:val="-3"/>
                      <w:sz w:val="20"/>
                      <w:szCs w:val="20"/>
                    </w:rPr>
                    <w:t>Шпаклювання стiн та відкосів мiнеральною шпаклiвкою "Cerezit" (Церезіт)</w:t>
                  </w:r>
                </w:p>
              </w:tc>
              <w:tc>
                <w:tcPr>
                  <w:tcW w:w="1560" w:type="dxa"/>
                  <w:tcBorders>
                    <w:top w:val="single" w:sz="4" w:space="0" w:color="auto"/>
                    <w:left w:val="single" w:sz="4" w:space="0" w:color="auto"/>
                    <w:bottom w:val="single" w:sz="4" w:space="0" w:color="auto"/>
                    <w:right w:val="single" w:sz="4" w:space="0" w:color="auto"/>
                  </w:tcBorders>
                </w:tcPr>
                <w:p w14:paraId="3DC19506"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467EDF4C" w14:textId="77777777" w:rsidR="007B4834" w:rsidRPr="007F4ABB" w:rsidRDefault="007B4834" w:rsidP="0091439D">
                  <w:pPr>
                    <w:jc w:val="right"/>
                    <w:rPr>
                      <w:rFonts w:cs="Times New Roman"/>
                      <w:sz w:val="20"/>
                      <w:szCs w:val="20"/>
                    </w:rPr>
                  </w:pPr>
                  <w:r w:rsidRPr="007F4ABB">
                    <w:rPr>
                      <w:rFonts w:cs="Times New Roman"/>
                      <w:spacing w:val="-3"/>
                      <w:sz w:val="20"/>
                      <w:szCs w:val="20"/>
                    </w:rPr>
                    <w:t>1,138</w:t>
                  </w:r>
                </w:p>
              </w:tc>
            </w:tr>
            <w:tr w:rsidR="007B4834" w:rsidRPr="00663C8E" w14:paraId="680D3812" w14:textId="77777777" w:rsidTr="0091439D">
              <w:tc>
                <w:tcPr>
                  <w:tcW w:w="557" w:type="dxa"/>
                  <w:tcBorders>
                    <w:top w:val="single" w:sz="4" w:space="0" w:color="auto"/>
                    <w:left w:val="single" w:sz="4" w:space="0" w:color="auto"/>
                    <w:bottom w:val="single" w:sz="4" w:space="0" w:color="auto"/>
                    <w:right w:val="single" w:sz="4" w:space="0" w:color="auto"/>
                  </w:tcBorders>
                </w:tcPr>
                <w:p w14:paraId="6EFB6750" w14:textId="77777777" w:rsidR="007B4834" w:rsidRPr="007F4ABB" w:rsidRDefault="007B4834" w:rsidP="0091439D">
                  <w:pPr>
                    <w:rPr>
                      <w:rFonts w:cs="Times New Roman"/>
                      <w:sz w:val="20"/>
                      <w:szCs w:val="20"/>
                    </w:rPr>
                  </w:pPr>
                  <w:r w:rsidRPr="007F4ABB">
                    <w:rPr>
                      <w:rFonts w:cs="Times New Roman"/>
                      <w:spacing w:val="-3"/>
                      <w:sz w:val="20"/>
                      <w:szCs w:val="20"/>
                    </w:rPr>
                    <w:t>25</w:t>
                  </w:r>
                </w:p>
              </w:tc>
              <w:tc>
                <w:tcPr>
                  <w:tcW w:w="4339" w:type="dxa"/>
                  <w:tcBorders>
                    <w:top w:val="single" w:sz="4" w:space="0" w:color="auto"/>
                    <w:left w:val="single" w:sz="4" w:space="0" w:color="auto"/>
                    <w:bottom w:val="single" w:sz="4" w:space="0" w:color="auto"/>
                    <w:right w:val="single" w:sz="4" w:space="0" w:color="auto"/>
                  </w:tcBorders>
                </w:tcPr>
                <w:p w14:paraId="3DB75409" w14:textId="77777777" w:rsidR="007B4834" w:rsidRPr="007F4ABB" w:rsidRDefault="007B4834" w:rsidP="0091439D">
                  <w:pPr>
                    <w:rPr>
                      <w:rFonts w:cs="Times New Roman"/>
                      <w:spacing w:val="-3"/>
                      <w:sz w:val="20"/>
                      <w:szCs w:val="20"/>
                    </w:rPr>
                  </w:pPr>
                  <w:r w:rsidRPr="007F4ABB">
                    <w:rPr>
                      <w:rFonts w:cs="Times New Roman"/>
                      <w:spacing w:val="-3"/>
                      <w:sz w:val="20"/>
                      <w:szCs w:val="20"/>
                    </w:rPr>
                    <w:t>Додавати на 1 мм змiни товщини шпаклівки до норм 15-182-1</w:t>
                  </w:r>
                </w:p>
              </w:tc>
              <w:tc>
                <w:tcPr>
                  <w:tcW w:w="1560" w:type="dxa"/>
                  <w:tcBorders>
                    <w:top w:val="single" w:sz="4" w:space="0" w:color="auto"/>
                    <w:left w:val="single" w:sz="4" w:space="0" w:color="auto"/>
                    <w:bottom w:val="single" w:sz="4" w:space="0" w:color="auto"/>
                    <w:right w:val="single" w:sz="4" w:space="0" w:color="auto"/>
                  </w:tcBorders>
                </w:tcPr>
                <w:p w14:paraId="3D1FAD5E"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034ACFA9" w14:textId="77777777" w:rsidR="007B4834" w:rsidRPr="007F4ABB" w:rsidRDefault="007B4834" w:rsidP="0091439D">
                  <w:pPr>
                    <w:jc w:val="right"/>
                    <w:rPr>
                      <w:rFonts w:cs="Times New Roman"/>
                      <w:sz w:val="20"/>
                      <w:szCs w:val="20"/>
                    </w:rPr>
                  </w:pPr>
                  <w:r w:rsidRPr="007F4ABB">
                    <w:rPr>
                      <w:rFonts w:cs="Times New Roman"/>
                      <w:spacing w:val="-3"/>
                      <w:sz w:val="20"/>
                      <w:szCs w:val="20"/>
                    </w:rPr>
                    <w:t>1,138</w:t>
                  </w:r>
                </w:p>
              </w:tc>
            </w:tr>
            <w:tr w:rsidR="007B4834" w:rsidRPr="00663C8E" w14:paraId="079D14D3" w14:textId="77777777" w:rsidTr="0091439D">
              <w:tc>
                <w:tcPr>
                  <w:tcW w:w="557" w:type="dxa"/>
                  <w:tcBorders>
                    <w:top w:val="single" w:sz="4" w:space="0" w:color="auto"/>
                    <w:left w:val="single" w:sz="4" w:space="0" w:color="auto"/>
                    <w:bottom w:val="single" w:sz="4" w:space="0" w:color="auto"/>
                    <w:right w:val="single" w:sz="4" w:space="0" w:color="auto"/>
                  </w:tcBorders>
                </w:tcPr>
                <w:p w14:paraId="5E2CF4CA" w14:textId="77777777" w:rsidR="007B4834" w:rsidRPr="007F4ABB" w:rsidRDefault="007B4834" w:rsidP="0091439D">
                  <w:pPr>
                    <w:rPr>
                      <w:rFonts w:cs="Times New Roman"/>
                      <w:sz w:val="20"/>
                      <w:szCs w:val="20"/>
                    </w:rPr>
                  </w:pPr>
                  <w:r w:rsidRPr="007F4ABB">
                    <w:rPr>
                      <w:rFonts w:cs="Times New Roman"/>
                      <w:spacing w:val="-3"/>
                      <w:sz w:val="20"/>
                      <w:szCs w:val="20"/>
                    </w:rPr>
                    <w:t>26</w:t>
                  </w:r>
                </w:p>
              </w:tc>
              <w:tc>
                <w:tcPr>
                  <w:tcW w:w="4339" w:type="dxa"/>
                  <w:tcBorders>
                    <w:top w:val="single" w:sz="4" w:space="0" w:color="auto"/>
                    <w:left w:val="single" w:sz="4" w:space="0" w:color="auto"/>
                    <w:bottom w:val="single" w:sz="4" w:space="0" w:color="auto"/>
                    <w:right w:val="single" w:sz="4" w:space="0" w:color="auto"/>
                  </w:tcBorders>
                </w:tcPr>
                <w:p w14:paraId="7DB7C996"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фарбування полiвiнiлацетатними водоемульсiйними сумiшами стiн по збiрних конструкцiях, пiдготовлених пiд фарбування</w:t>
                  </w:r>
                </w:p>
              </w:tc>
              <w:tc>
                <w:tcPr>
                  <w:tcW w:w="1560" w:type="dxa"/>
                  <w:tcBorders>
                    <w:top w:val="single" w:sz="4" w:space="0" w:color="auto"/>
                    <w:left w:val="single" w:sz="4" w:space="0" w:color="auto"/>
                    <w:bottom w:val="single" w:sz="4" w:space="0" w:color="auto"/>
                    <w:right w:val="single" w:sz="4" w:space="0" w:color="auto"/>
                  </w:tcBorders>
                </w:tcPr>
                <w:p w14:paraId="0EBD8864"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18261269" w14:textId="77777777" w:rsidR="007B4834" w:rsidRPr="007F4ABB" w:rsidRDefault="007B4834" w:rsidP="0091439D">
                  <w:pPr>
                    <w:jc w:val="right"/>
                    <w:rPr>
                      <w:rFonts w:cs="Times New Roman"/>
                      <w:sz w:val="20"/>
                      <w:szCs w:val="20"/>
                    </w:rPr>
                  </w:pPr>
                  <w:r w:rsidRPr="007F4ABB">
                    <w:rPr>
                      <w:rFonts w:cs="Times New Roman"/>
                      <w:spacing w:val="-3"/>
                      <w:sz w:val="20"/>
                      <w:szCs w:val="20"/>
                    </w:rPr>
                    <w:t>1,138</w:t>
                  </w:r>
                </w:p>
              </w:tc>
            </w:tr>
            <w:tr w:rsidR="007B4834" w:rsidRPr="00663C8E" w14:paraId="63159030"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30348B7D"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6AD81406" w14:textId="77777777" w:rsidR="007B4834" w:rsidRPr="007F4ABB" w:rsidRDefault="007B4834" w:rsidP="0091439D">
                  <w:pPr>
                    <w:rPr>
                      <w:rFonts w:cs="Times New Roman"/>
                      <w:spacing w:val="-3"/>
                      <w:sz w:val="20"/>
                      <w:szCs w:val="20"/>
                    </w:rPr>
                  </w:pPr>
                  <w:r w:rsidRPr="007F4ABB">
                    <w:rPr>
                      <w:rFonts w:cs="Times New Roman"/>
                      <w:spacing w:val="-3"/>
                      <w:sz w:val="20"/>
                      <w:szCs w:val="20"/>
                    </w:rPr>
                    <w:t>стіни, тип ІІ</w:t>
                  </w:r>
                </w:p>
              </w:tc>
              <w:tc>
                <w:tcPr>
                  <w:tcW w:w="1560" w:type="dxa"/>
                  <w:tcBorders>
                    <w:top w:val="single" w:sz="4" w:space="0" w:color="auto"/>
                    <w:left w:val="single" w:sz="4" w:space="0" w:color="auto"/>
                    <w:bottom w:val="single" w:sz="4" w:space="0" w:color="auto"/>
                    <w:right w:val="single" w:sz="4" w:space="0" w:color="auto"/>
                  </w:tcBorders>
                </w:tcPr>
                <w:p w14:paraId="7E850D4E"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515C7587"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663C8E" w14:paraId="35A9D258" w14:textId="77777777" w:rsidTr="0091439D">
              <w:tc>
                <w:tcPr>
                  <w:tcW w:w="557" w:type="dxa"/>
                  <w:tcBorders>
                    <w:top w:val="single" w:sz="4" w:space="0" w:color="auto"/>
                    <w:left w:val="single" w:sz="4" w:space="0" w:color="auto"/>
                    <w:bottom w:val="single" w:sz="4" w:space="0" w:color="auto"/>
                    <w:right w:val="single" w:sz="4" w:space="0" w:color="auto"/>
                  </w:tcBorders>
                </w:tcPr>
                <w:p w14:paraId="4D495A9A" w14:textId="77777777" w:rsidR="007B4834" w:rsidRPr="007F4ABB" w:rsidRDefault="007B4834" w:rsidP="0091439D">
                  <w:pPr>
                    <w:rPr>
                      <w:rFonts w:cs="Times New Roman"/>
                      <w:sz w:val="20"/>
                      <w:szCs w:val="20"/>
                    </w:rPr>
                  </w:pPr>
                  <w:r w:rsidRPr="007F4ABB">
                    <w:rPr>
                      <w:rFonts w:cs="Times New Roman"/>
                      <w:spacing w:val="-3"/>
                      <w:sz w:val="20"/>
                      <w:szCs w:val="20"/>
                    </w:rPr>
                    <w:t>27</w:t>
                  </w:r>
                </w:p>
              </w:tc>
              <w:tc>
                <w:tcPr>
                  <w:tcW w:w="4339" w:type="dxa"/>
                  <w:tcBorders>
                    <w:top w:val="single" w:sz="4" w:space="0" w:color="auto"/>
                    <w:left w:val="single" w:sz="4" w:space="0" w:color="auto"/>
                    <w:bottom w:val="single" w:sz="4" w:space="0" w:color="auto"/>
                    <w:right w:val="single" w:sz="4" w:space="0" w:color="auto"/>
                  </w:tcBorders>
                </w:tcPr>
                <w:p w14:paraId="1225A5A2"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штукатурення поверхонь стiн всереденi будiвлi цементно-вапняним або цементним розчином по каменю та бетону</w:t>
                  </w:r>
                </w:p>
              </w:tc>
              <w:tc>
                <w:tcPr>
                  <w:tcW w:w="1560" w:type="dxa"/>
                  <w:tcBorders>
                    <w:top w:val="single" w:sz="4" w:space="0" w:color="auto"/>
                    <w:left w:val="single" w:sz="4" w:space="0" w:color="auto"/>
                    <w:bottom w:val="single" w:sz="4" w:space="0" w:color="auto"/>
                    <w:right w:val="single" w:sz="4" w:space="0" w:color="auto"/>
                  </w:tcBorders>
                </w:tcPr>
                <w:p w14:paraId="494FE99B"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19C1AA2A" w14:textId="77777777" w:rsidR="007B4834" w:rsidRPr="007F4ABB" w:rsidRDefault="007B4834" w:rsidP="0091439D">
                  <w:pPr>
                    <w:jc w:val="right"/>
                    <w:rPr>
                      <w:rFonts w:cs="Times New Roman"/>
                      <w:sz w:val="20"/>
                      <w:szCs w:val="20"/>
                    </w:rPr>
                  </w:pPr>
                  <w:r w:rsidRPr="007F4ABB">
                    <w:rPr>
                      <w:rFonts w:cs="Times New Roman"/>
                      <w:spacing w:val="-3"/>
                      <w:sz w:val="20"/>
                      <w:szCs w:val="20"/>
                    </w:rPr>
                    <w:t>0,211</w:t>
                  </w:r>
                </w:p>
              </w:tc>
            </w:tr>
            <w:tr w:rsidR="007B4834" w:rsidRPr="00663C8E" w14:paraId="66B7BDEF" w14:textId="77777777" w:rsidTr="0091439D">
              <w:tc>
                <w:tcPr>
                  <w:tcW w:w="557" w:type="dxa"/>
                  <w:tcBorders>
                    <w:top w:val="single" w:sz="4" w:space="0" w:color="auto"/>
                    <w:left w:val="single" w:sz="4" w:space="0" w:color="auto"/>
                    <w:bottom w:val="single" w:sz="4" w:space="0" w:color="auto"/>
                    <w:right w:val="single" w:sz="4" w:space="0" w:color="auto"/>
                  </w:tcBorders>
                </w:tcPr>
                <w:p w14:paraId="4EF73F94" w14:textId="77777777" w:rsidR="007B4834" w:rsidRPr="007F4ABB" w:rsidRDefault="007B4834" w:rsidP="0091439D">
                  <w:pPr>
                    <w:rPr>
                      <w:rFonts w:cs="Times New Roman"/>
                      <w:sz w:val="20"/>
                      <w:szCs w:val="20"/>
                    </w:rPr>
                  </w:pPr>
                  <w:r w:rsidRPr="007F4ABB">
                    <w:rPr>
                      <w:rFonts w:cs="Times New Roman"/>
                      <w:spacing w:val="-3"/>
                      <w:sz w:val="20"/>
                      <w:szCs w:val="20"/>
                    </w:rPr>
                    <w:t>28</w:t>
                  </w:r>
                </w:p>
              </w:tc>
              <w:tc>
                <w:tcPr>
                  <w:tcW w:w="4339" w:type="dxa"/>
                  <w:tcBorders>
                    <w:top w:val="single" w:sz="4" w:space="0" w:color="auto"/>
                    <w:left w:val="single" w:sz="4" w:space="0" w:color="auto"/>
                    <w:bottom w:val="single" w:sz="4" w:space="0" w:color="auto"/>
                    <w:right w:val="single" w:sz="4" w:space="0" w:color="auto"/>
                  </w:tcBorders>
                </w:tcPr>
                <w:p w14:paraId="7E4EE0C9"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опоряджувальних цементно-вапняних розчинiв, склад 1:1:6</w:t>
                  </w:r>
                </w:p>
              </w:tc>
              <w:tc>
                <w:tcPr>
                  <w:tcW w:w="1560" w:type="dxa"/>
                </w:tcPr>
                <w:p w14:paraId="33127EEC"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Borders>
                    <w:top w:val="single" w:sz="4" w:space="0" w:color="auto"/>
                    <w:left w:val="single" w:sz="4" w:space="0" w:color="auto"/>
                    <w:bottom w:val="single" w:sz="4" w:space="0" w:color="auto"/>
                    <w:right w:val="single" w:sz="4" w:space="0" w:color="auto"/>
                  </w:tcBorders>
                </w:tcPr>
                <w:p w14:paraId="679BFFF8" w14:textId="77777777" w:rsidR="007B4834" w:rsidRPr="007F4ABB" w:rsidRDefault="007B4834" w:rsidP="0091439D">
                  <w:pPr>
                    <w:keepLines/>
                    <w:autoSpaceDE w:val="0"/>
                    <w:autoSpaceDN w:val="0"/>
                    <w:jc w:val="right"/>
                    <w:rPr>
                      <w:rFonts w:cs="Times New Roman"/>
                      <w:sz w:val="20"/>
                      <w:szCs w:val="20"/>
                    </w:rPr>
                  </w:pPr>
                  <w:r w:rsidRPr="007F4ABB">
                    <w:rPr>
                      <w:rFonts w:cs="Times New Roman"/>
                      <w:spacing w:val="-3"/>
                      <w:sz w:val="20"/>
                      <w:szCs w:val="20"/>
                    </w:rPr>
                    <w:t>0,0039457</w:t>
                  </w:r>
                </w:p>
              </w:tc>
            </w:tr>
            <w:tr w:rsidR="007B4834" w:rsidRPr="00663C8E" w14:paraId="4C0D408B" w14:textId="77777777" w:rsidTr="0091439D">
              <w:tc>
                <w:tcPr>
                  <w:tcW w:w="557" w:type="dxa"/>
                  <w:tcBorders>
                    <w:top w:val="single" w:sz="4" w:space="0" w:color="auto"/>
                    <w:left w:val="single" w:sz="4" w:space="0" w:color="auto"/>
                    <w:bottom w:val="single" w:sz="4" w:space="0" w:color="auto"/>
                    <w:right w:val="single" w:sz="4" w:space="0" w:color="auto"/>
                  </w:tcBorders>
                </w:tcPr>
                <w:p w14:paraId="31FE68CB" w14:textId="77777777" w:rsidR="007B4834" w:rsidRPr="007F4ABB" w:rsidRDefault="007B4834" w:rsidP="0091439D">
                  <w:pPr>
                    <w:rPr>
                      <w:rFonts w:cs="Times New Roman"/>
                      <w:sz w:val="20"/>
                      <w:szCs w:val="20"/>
                    </w:rPr>
                  </w:pPr>
                  <w:r w:rsidRPr="007F4ABB">
                    <w:rPr>
                      <w:rFonts w:cs="Times New Roman"/>
                      <w:spacing w:val="-3"/>
                      <w:sz w:val="20"/>
                      <w:szCs w:val="20"/>
                    </w:rPr>
                    <w:t>29</w:t>
                  </w:r>
                </w:p>
              </w:tc>
              <w:tc>
                <w:tcPr>
                  <w:tcW w:w="4339" w:type="dxa"/>
                  <w:tcBorders>
                    <w:top w:val="single" w:sz="4" w:space="0" w:color="auto"/>
                    <w:left w:val="single" w:sz="4" w:space="0" w:color="auto"/>
                    <w:bottom w:val="single" w:sz="4" w:space="0" w:color="auto"/>
                    <w:right w:val="single" w:sz="4" w:space="0" w:color="auto"/>
                  </w:tcBorders>
                </w:tcPr>
                <w:p w14:paraId="08070DF7" w14:textId="77777777" w:rsidR="007B4834" w:rsidRPr="007F4ABB" w:rsidRDefault="007B4834" w:rsidP="0091439D">
                  <w:pPr>
                    <w:rPr>
                      <w:rFonts w:cs="Times New Roman"/>
                      <w:spacing w:val="-3"/>
                      <w:sz w:val="20"/>
                      <w:szCs w:val="20"/>
                    </w:rPr>
                  </w:pPr>
                  <w:r w:rsidRPr="007F4ABB">
                    <w:rPr>
                      <w:rFonts w:cs="Times New Roman"/>
                      <w:spacing w:val="-3"/>
                      <w:sz w:val="20"/>
                      <w:szCs w:val="20"/>
                    </w:rPr>
                    <w:t>Облицювання поверхонь рядовими керамiчними глазурованими плитками без карнизних, плiнтусних i кутових елементiв без установлення плиток туалетного гарнiтуру по цеглi та бетону</w:t>
                  </w:r>
                </w:p>
              </w:tc>
              <w:tc>
                <w:tcPr>
                  <w:tcW w:w="1560" w:type="dxa"/>
                  <w:tcBorders>
                    <w:top w:val="single" w:sz="4" w:space="0" w:color="auto"/>
                    <w:left w:val="single" w:sz="4" w:space="0" w:color="auto"/>
                    <w:bottom w:val="single" w:sz="4" w:space="0" w:color="auto"/>
                    <w:right w:val="single" w:sz="4" w:space="0" w:color="auto"/>
                  </w:tcBorders>
                </w:tcPr>
                <w:p w14:paraId="11AF6485"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10B0071B" w14:textId="77777777" w:rsidR="007B4834" w:rsidRPr="007F4ABB" w:rsidRDefault="007B4834" w:rsidP="0091439D">
                  <w:pPr>
                    <w:jc w:val="right"/>
                    <w:rPr>
                      <w:rFonts w:cs="Times New Roman"/>
                      <w:sz w:val="20"/>
                      <w:szCs w:val="20"/>
                    </w:rPr>
                  </w:pPr>
                  <w:r w:rsidRPr="007F4ABB">
                    <w:rPr>
                      <w:rFonts w:cs="Times New Roman"/>
                      <w:spacing w:val="-3"/>
                      <w:sz w:val="20"/>
                      <w:szCs w:val="20"/>
                    </w:rPr>
                    <w:t>0,211</w:t>
                  </w:r>
                </w:p>
              </w:tc>
            </w:tr>
            <w:tr w:rsidR="007B4834" w:rsidRPr="00663C8E" w14:paraId="4AE75CC0"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3371F501"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35D0FF68" w14:textId="77777777" w:rsidR="007B4834" w:rsidRPr="007F4ABB" w:rsidRDefault="007B4834" w:rsidP="0091439D">
                  <w:pPr>
                    <w:rPr>
                      <w:rFonts w:cs="Times New Roman"/>
                      <w:spacing w:val="-3"/>
                      <w:sz w:val="20"/>
                      <w:szCs w:val="20"/>
                    </w:rPr>
                  </w:pPr>
                  <w:r w:rsidRPr="007F4ABB">
                    <w:rPr>
                      <w:rFonts w:cs="Times New Roman"/>
                      <w:spacing w:val="-3"/>
                      <w:sz w:val="20"/>
                      <w:szCs w:val="20"/>
                    </w:rPr>
                    <w:t>Відкоси дверні</w:t>
                  </w:r>
                </w:p>
              </w:tc>
              <w:tc>
                <w:tcPr>
                  <w:tcW w:w="1560" w:type="dxa"/>
                  <w:tcBorders>
                    <w:top w:val="single" w:sz="4" w:space="0" w:color="auto"/>
                    <w:left w:val="single" w:sz="4" w:space="0" w:color="auto"/>
                    <w:bottom w:val="single" w:sz="4" w:space="0" w:color="auto"/>
                    <w:right w:val="single" w:sz="4" w:space="0" w:color="auto"/>
                  </w:tcBorders>
                </w:tcPr>
                <w:p w14:paraId="2DE2FCAB"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7803F553"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663C8E" w14:paraId="0DDEDAFC" w14:textId="77777777" w:rsidTr="0091439D">
              <w:tc>
                <w:tcPr>
                  <w:tcW w:w="557" w:type="dxa"/>
                  <w:tcBorders>
                    <w:top w:val="single" w:sz="4" w:space="0" w:color="auto"/>
                    <w:left w:val="single" w:sz="4" w:space="0" w:color="auto"/>
                    <w:bottom w:val="single" w:sz="4" w:space="0" w:color="auto"/>
                    <w:right w:val="single" w:sz="4" w:space="0" w:color="auto"/>
                  </w:tcBorders>
                </w:tcPr>
                <w:p w14:paraId="28DE054C" w14:textId="77777777" w:rsidR="007B4834" w:rsidRPr="007F4ABB" w:rsidRDefault="007B4834" w:rsidP="0091439D">
                  <w:pPr>
                    <w:rPr>
                      <w:rFonts w:cs="Times New Roman"/>
                      <w:sz w:val="20"/>
                      <w:szCs w:val="20"/>
                    </w:rPr>
                  </w:pPr>
                  <w:r w:rsidRPr="007F4ABB">
                    <w:rPr>
                      <w:rFonts w:cs="Times New Roman"/>
                      <w:spacing w:val="-3"/>
                      <w:sz w:val="20"/>
                      <w:szCs w:val="20"/>
                    </w:rPr>
                    <w:t>30</w:t>
                  </w:r>
                </w:p>
              </w:tc>
              <w:tc>
                <w:tcPr>
                  <w:tcW w:w="4339" w:type="dxa"/>
                  <w:tcBorders>
                    <w:top w:val="single" w:sz="4" w:space="0" w:color="auto"/>
                    <w:left w:val="single" w:sz="4" w:space="0" w:color="auto"/>
                    <w:bottom w:val="single" w:sz="4" w:space="0" w:color="auto"/>
                    <w:right w:val="single" w:sz="4" w:space="0" w:color="auto"/>
                  </w:tcBorders>
                </w:tcPr>
                <w:p w14:paraId="687DFC63"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Штукатурення плоских поверхонь вiконних та дверних укосiв по бетону та каменю</w:t>
                  </w:r>
                </w:p>
              </w:tc>
              <w:tc>
                <w:tcPr>
                  <w:tcW w:w="1560" w:type="dxa"/>
                  <w:tcBorders>
                    <w:top w:val="single" w:sz="4" w:space="0" w:color="auto"/>
                    <w:left w:val="single" w:sz="4" w:space="0" w:color="auto"/>
                    <w:bottom w:val="single" w:sz="4" w:space="0" w:color="auto"/>
                    <w:right w:val="single" w:sz="4" w:space="0" w:color="auto"/>
                  </w:tcBorders>
                </w:tcPr>
                <w:p w14:paraId="4448629E"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27FC1C85" w14:textId="77777777" w:rsidR="007B4834" w:rsidRPr="007F4ABB" w:rsidRDefault="007B4834" w:rsidP="0091439D">
                  <w:pPr>
                    <w:jc w:val="right"/>
                    <w:rPr>
                      <w:rFonts w:cs="Times New Roman"/>
                      <w:sz w:val="20"/>
                      <w:szCs w:val="20"/>
                    </w:rPr>
                  </w:pPr>
                  <w:r w:rsidRPr="007F4ABB">
                    <w:rPr>
                      <w:rFonts w:cs="Times New Roman"/>
                      <w:spacing w:val="-3"/>
                      <w:sz w:val="20"/>
                      <w:szCs w:val="20"/>
                    </w:rPr>
                    <w:t>0,0306</w:t>
                  </w:r>
                </w:p>
              </w:tc>
            </w:tr>
            <w:tr w:rsidR="007B4834" w:rsidRPr="00663C8E" w14:paraId="05098D7A" w14:textId="77777777" w:rsidTr="0091439D">
              <w:tc>
                <w:tcPr>
                  <w:tcW w:w="557" w:type="dxa"/>
                  <w:tcBorders>
                    <w:top w:val="single" w:sz="4" w:space="0" w:color="auto"/>
                    <w:left w:val="single" w:sz="4" w:space="0" w:color="auto"/>
                    <w:bottom w:val="single" w:sz="4" w:space="0" w:color="auto"/>
                    <w:right w:val="single" w:sz="4" w:space="0" w:color="auto"/>
                  </w:tcBorders>
                </w:tcPr>
                <w:p w14:paraId="39839FA8" w14:textId="77777777" w:rsidR="007B4834" w:rsidRPr="007F4ABB" w:rsidRDefault="007B4834" w:rsidP="0091439D">
                  <w:pPr>
                    <w:rPr>
                      <w:rFonts w:cs="Times New Roman"/>
                      <w:sz w:val="20"/>
                      <w:szCs w:val="20"/>
                    </w:rPr>
                  </w:pPr>
                  <w:r w:rsidRPr="007F4ABB">
                    <w:rPr>
                      <w:rFonts w:cs="Times New Roman"/>
                      <w:spacing w:val="-3"/>
                      <w:sz w:val="20"/>
                      <w:szCs w:val="20"/>
                    </w:rPr>
                    <w:t>31</w:t>
                  </w:r>
                </w:p>
              </w:tc>
              <w:tc>
                <w:tcPr>
                  <w:tcW w:w="4339" w:type="dxa"/>
                  <w:tcBorders>
                    <w:top w:val="single" w:sz="4" w:space="0" w:color="auto"/>
                    <w:left w:val="single" w:sz="4" w:space="0" w:color="auto"/>
                    <w:bottom w:val="single" w:sz="4" w:space="0" w:color="auto"/>
                    <w:right w:val="single" w:sz="4" w:space="0" w:color="auto"/>
                  </w:tcBorders>
                </w:tcPr>
                <w:p w14:paraId="0990CD05"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опоряджувальних цементно-вапняних розчинiв, склад 1:1:6</w:t>
                  </w:r>
                </w:p>
              </w:tc>
              <w:tc>
                <w:tcPr>
                  <w:tcW w:w="1560" w:type="dxa"/>
                  <w:tcBorders>
                    <w:top w:val="single" w:sz="4" w:space="0" w:color="auto"/>
                    <w:left w:val="single" w:sz="4" w:space="0" w:color="auto"/>
                    <w:bottom w:val="single" w:sz="4" w:space="0" w:color="auto"/>
                    <w:right w:val="single" w:sz="4" w:space="0" w:color="auto"/>
                  </w:tcBorders>
                </w:tcPr>
                <w:p w14:paraId="1315FC41"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Borders>
                    <w:top w:val="single" w:sz="4" w:space="0" w:color="auto"/>
                    <w:left w:val="single" w:sz="4" w:space="0" w:color="auto"/>
                    <w:bottom w:val="single" w:sz="4" w:space="0" w:color="auto"/>
                    <w:right w:val="single" w:sz="4" w:space="0" w:color="auto"/>
                  </w:tcBorders>
                </w:tcPr>
                <w:p w14:paraId="4D7B0F5F" w14:textId="77777777" w:rsidR="007B4834" w:rsidRPr="007F4ABB" w:rsidRDefault="007B4834" w:rsidP="0091439D">
                  <w:pPr>
                    <w:keepLines/>
                    <w:autoSpaceDE w:val="0"/>
                    <w:autoSpaceDN w:val="0"/>
                    <w:jc w:val="right"/>
                    <w:rPr>
                      <w:rFonts w:cs="Times New Roman"/>
                      <w:sz w:val="20"/>
                      <w:szCs w:val="20"/>
                    </w:rPr>
                  </w:pPr>
                  <w:r w:rsidRPr="007F4ABB">
                    <w:rPr>
                      <w:rFonts w:cs="Times New Roman"/>
                      <w:spacing w:val="-3"/>
                      <w:sz w:val="20"/>
                      <w:szCs w:val="20"/>
                    </w:rPr>
                    <w:t>0,0013464</w:t>
                  </w:r>
                </w:p>
              </w:tc>
            </w:tr>
            <w:tr w:rsidR="007B4834" w:rsidRPr="00663C8E" w14:paraId="4B32952E" w14:textId="77777777" w:rsidTr="0091439D">
              <w:tc>
                <w:tcPr>
                  <w:tcW w:w="557" w:type="dxa"/>
                  <w:tcBorders>
                    <w:top w:val="single" w:sz="4" w:space="0" w:color="auto"/>
                    <w:left w:val="single" w:sz="4" w:space="0" w:color="auto"/>
                    <w:bottom w:val="single" w:sz="4" w:space="0" w:color="auto"/>
                    <w:right w:val="single" w:sz="4" w:space="0" w:color="auto"/>
                  </w:tcBorders>
                </w:tcPr>
                <w:p w14:paraId="5A852C41" w14:textId="77777777" w:rsidR="007B4834" w:rsidRPr="007F4ABB" w:rsidRDefault="007B4834" w:rsidP="0091439D">
                  <w:pPr>
                    <w:rPr>
                      <w:rFonts w:cs="Times New Roman"/>
                      <w:sz w:val="20"/>
                      <w:szCs w:val="20"/>
                    </w:rPr>
                  </w:pPr>
                  <w:r w:rsidRPr="007F4ABB">
                    <w:rPr>
                      <w:rFonts w:cs="Times New Roman"/>
                      <w:spacing w:val="-3"/>
                      <w:sz w:val="20"/>
                      <w:szCs w:val="20"/>
                    </w:rPr>
                    <w:t>32</w:t>
                  </w:r>
                </w:p>
              </w:tc>
              <w:tc>
                <w:tcPr>
                  <w:tcW w:w="4339" w:type="dxa"/>
                  <w:tcBorders>
                    <w:top w:val="single" w:sz="4" w:space="0" w:color="auto"/>
                    <w:left w:val="single" w:sz="4" w:space="0" w:color="auto"/>
                    <w:bottom w:val="single" w:sz="4" w:space="0" w:color="auto"/>
                    <w:right w:val="single" w:sz="4" w:space="0" w:color="auto"/>
                  </w:tcBorders>
                </w:tcPr>
                <w:p w14:paraId="41FF9686" w14:textId="77777777" w:rsidR="007B4834" w:rsidRPr="007F4ABB" w:rsidRDefault="007B4834" w:rsidP="0091439D">
                  <w:pPr>
                    <w:rPr>
                      <w:rFonts w:cs="Times New Roman"/>
                      <w:spacing w:val="-3"/>
                      <w:sz w:val="20"/>
                      <w:szCs w:val="20"/>
                    </w:rPr>
                  </w:pPr>
                  <w:r w:rsidRPr="007F4ABB">
                    <w:rPr>
                      <w:rFonts w:cs="Times New Roman"/>
                      <w:spacing w:val="-3"/>
                      <w:sz w:val="20"/>
                      <w:szCs w:val="20"/>
                    </w:rPr>
                    <w:t>Шпаклювання стiн та відкосів мiнеральною шпаклiвкою "Cerezit" (Церезіт)</w:t>
                  </w:r>
                </w:p>
              </w:tc>
              <w:tc>
                <w:tcPr>
                  <w:tcW w:w="1560" w:type="dxa"/>
                  <w:tcBorders>
                    <w:top w:val="single" w:sz="4" w:space="0" w:color="auto"/>
                    <w:left w:val="single" w:sz="4" w:space="0" w:color="auto"/>
                    <w:bottom w:val="single" w:sz="4" w:space="0" w:color="auto"/>
                    <w:right w:val="single" w:sz="4" w:space="0" w:color="auto"/>
                  </w:tcBorders>
                </w:tcPr>
                <w:p w14:paraId="053E7584"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482EEC78" w14:textId="77777777" w:rsidR="007B4834" w:rsidRPr="007F4ABB" w:rsidRDefault="007B4834" w:rsidP="0091439D">
                  <w:pPr>
                    <w:jc w:val="right"/>
                    <w:rPr>
                      <w:rFonts w:cs="Times New Roman"/>
                      <w:sz w:val="20"/>
                      <w:szCs w:val="20"/>
                    </w:rPr>
                  </w:pPr>
                  <w:r w:rsidRPr="007F4ABB">
                    <w:rPr>
                      <w:rFonts w:cs="Times New Roman"/>
                      <w:spacing w:val="-3"/>
                      <w:sz w:val="20"/>
                      <w:szCs w:val="20"/>
                    </w:rPr>
                    <w:t>0,0306</w:t>
                  </w:r>
                </w:p>
              </w:tc>
            </w:tr>
            <w:tr w:rsidR="007B4834" w:rsidRPr="00663C8E" w14:paraId="38AE77DA" w14:textId="77777777" w:rsidTr="0091439D">
              <w:tc>
                <w:tcPr>
                  <w:tcW w:w="557" w:type="dxa"/>
                  <w:tcBorders>
                    <w:top w:val="single" w:sz="4" w:space="0" w:color="auto"/>
                    <w:left w:val="single" w:sz="4" w:space="0" w:color="auto"/>
                    <w:bottom w:val="single" w:sz="4" w:space="0" w:color="auto"/>
                    <w:right w:val="single" w:sz="4" w:space="0" w:color="auto"/>
                  </w:tcBorders>
                </w:tcPr>
                <w:p w14:paraId="6E91DA87" w14:textId="77777777" w:rsidR="007B4834" w:rsidRPr="007F4ABB" w:rsidRDefault="007B4834" w:rsidP="0091439D">
                  <w:pPr>
                    <w:rPr>
                      <w:rFonts w:cs="Times New Roman"/>
                      <w:sz w:val="20"/>
                      <w:szCs w:val="20"/>
                    </w:rPr>
                  </w:pPr>
                  <w:r w:rsidRPr="007F4ABB">
                    <w:rPr>
                      <w:rFonts w:cs="Times New Roman"/>
                      <w:spacing w:val="-3"/>
                      <w:sz w:val="20"/>
                      <w:szCs w:val="20"/>
                    </w:rPr>
                    <w:t>33</w:t>
                  </w:r>
                </w:p>
              </w:tc>
              <w:tc>
                <w:tcPr>
                  <w:tcW w:w="4339" w:type="dxa"/>
                  <w:tcBorders>
                    <w:top w:val="single" w:sz="4" w:space="0" w:color="auto"/>
                    <w:left w:val="single" w:sz="4" w:space="0" w:color="auto"/>
                    <w:bottom w:val="single" w:sz="4" w:space="0" w:color="auto"/>
                    <w:right w:val="single" w:sz="4" w:space="0" w:color="auto"/>
                  </w:tcBorders>
                </w:tcPr>
                <w:p w14:paraId="6C795E8F" w14:textId="77777777" w:rsidR="007B4834" w:rsidRPr="007F4ABB" w:rsidRDefault="007B4834" w:rsidP="0091439D">
                  <w:pPr>
                    <w:rPr>
                      <w:rFonts w:cs="Times New Roman"/>
                      <w:spacing w:val="-3"/>
                      <w:sz w:val="20"/>
                      <w:szCs w:val="20"/>
                    </w:rPr>
                  </w:pPr>
                  <w:r w:rsidRPr="007F4ABB">
                    <w:rPr>
                      <w:rFonts w:cs="Times New Roman"/>
                      <w:spacing w:val="-3"/>
                      <w:sz w:val="20"/>
                      <w:szCs w:val="20"/>
                    </w:rPr>
                    <w:t>Додавати на 1 мм змiни товщини шпаклівки до норм 15-182-1</w:t>
                  </w:r>
                </w:p>
              </w:tc>
              <w:tc>
                <w:tcPr>
                  <w:tcW w:w="1560" w:type="dxa"/>
                  <w:tcBorders>
                    <w:top w:val="single" w:sz="4" w:space="0" w:color="auto"/>
                    <w:left w:val="single" w:sz="4" w:space="0" w:color="auto"/>
                    <w:bottom w:val="single" w:sz="4" w:space="0" w:color="auto"/>
                    <w:right w:val="single" w:sz="4" w:space="0" w:color="auto"/>
                  </w:tcBorders>
                </w:tcPr>
                <w:p w14:paraId="072D74FC"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75EDA3B6" w14:textId="77777777" w:rsidR="007B4834" w:rsidRPr="007F4ABB" w:rsidRDefault="007B4834" w:rsidP="0091439D">
                  <w:pPr>
                    <w:jc w:val="right"/>
                    <w:rPr>
                      <w:rFonts w:cs="Times New Roman"/>
                      <w:sz w:val="20"/>
                      <w:szCs w:val="20"/>
                    </w:rPr>
                  </w:pPr>
                  <w:r w:rsidRPr="007F4ABB">
                    <w:rPr>
                      <w:rFonts w:cs="Times New Roman"/>
                      <w:spacing w:val="-3"/>
                      <w:sz w:val="20"/>
                      <w:szCs w:val="20"/>
                    </w:rPr>
                    <w:t>0,0306</w:t>
                  </w:r>
                </w:p>
              </w:tc>
            </w:tr>
            <w:tr w:rsidR="007B4834" w:rsidRPr="00663C8E" w14:paraId="62C2CC7C" w14:textId="77777777" w:rsidTr="0091439D">
              <w:tc>
                <w:tcPr>
                  <w:tcW w:w="557" w:type="dxa"/>
                  <w:tcBorders>
                    <w:top w:val="single" w:sz="4" w:space="0" w:color="auto"/>
                    <w:left w:val="single" w:sz="4" w:space="0" w:color="auto"/>
                    <w:bottom w:val="single" w:sz="4" w:space="0" w:color="auto"/>
                    <w:right w:val="single" w:sz="4" w:space="0" w:color="auto"/>
                  </w:tcBorders>
                </w:tcPr>
                <w:p w14:paraId="1838AE0E" w14:textId="77777777" w:rsidR="007B4834" w:rsidRPr="007F4ABB" w:rsidRDefault="007B4834" w:rsidP="0091439D">
                  <w:pPr>
                    <w:rPr>
                      <w:rFonts w:cs="Times New Roman"/>
                      <w:sz w:val="20"/>
                      <w:szCs w:val="20"/>
                    </w:rPr>
                  </w:pPr>
                  <w:r w:rsidRPr="007F4ABB">
                    <w:rPr>
                      <w:rFonts w:cs="Times New Roman"/>
                      <w:spacing w:val="-3"/>
                      <w:sz w:val="20"/>
                      <w:szCs w:val="20"/>
                    </w:rPr>
                    <w:t>34</w:t>
                  </w:r>
                </w:p>
              </w:tc>
              <w:tc>
                <w:tcPr>
                  <w:tcW w:w="4339" w:type="dxa"/>
                  <w:tcBorders>
                    <w:top w:val="single" w:sz="4" w:space="0" w:color="auto"/>
                    <w:left w:val="single" w:sz="4" w:space="0" w:color="auto"/>
                    <w:bottom w:val="single" w:sz="4" w:space="0" w:color="auto"/>
                    <w:right w:val="single" w:sz="4" w:space="0" w:color="auto"/>
                  </w:tcBorders>
                </w:tcPr>
                <w:p w14:paraId="517A09FB"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фарбування полiвiнiлацетатними водоемульсiйними сумiшами стiн по збiрних конструкцiях, пiдготовлених пiд фарбування</w:t>
                  </w:r>
                </w:p>
              </w:tc>
              <w:tc>
                <w:tcPr>
                  <w:tcW w:w="1560" w:type="dxa"/>
                  <w:tcBorders>
                    <w:top w:val="single" w:sz="4" w:space="0" w:color="auto"/>
                    <w:left w:val="single" w:sz="4" w:space="0" w:color="auto"/>
                    <w:bottom w:val="single" w:sz="4" w:space="0" w:color="auto"/>
                    <w:right w:val="single" w:sz="4" w:space="0" w:color="auto"/>
                  </w:tcBorders>
                </w:tcPr>
                <w:p w14:paraId="51DDB32E"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412FD31D" w14:textId="77777777" w:rsidR="007B4834" w:rsidRPr="007F4ABB" w:rsidRDefault="007B4834" w:rsidP="0091439D">
                  <w:pPr>
                    <w:jc w:val="right"/>
                    <w:rPr>
                      <w:rFonts w:cs="Times New Roman"/>
                      <w:sz w:val="20"/>
                      <w:szCs w:val="20"/>
                    </w:rPr>
                  </w:pPr>
                  <w:r w:rsidRPr="007F4ABB">
                    <w:rPr>
                      <w:rFonts w:cs="Times New Roman"/>
                      <w:spacing w:val="-3"/>
                      <w:sz w:val="20"/>
                      <w:szCs w:val="20"/>
                    </w:rPr>
                    <w:t>0,0306</w:t>
                  </w:r>
                </w:p>
              </w:tc>
            </w:tr>
            <w:tr w:rsidR="007B4834" w:rsidRPr="00663C8E" w14:paraId="5DECBF0C"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662B9FCA"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329DF40E" w14:textId="77777777" w:rsidR="007B4834" w:rsidRPr="007F4ABB" w:rsidRDefault="007B4834" w:rsidP="0091439D">
                  <w:pPr>
                    <w:rPr>
                      <w:rFonts w:cs="Times New Roman"/>
                      <w:spacing w:val="-3"/>
                      <w:sz w:val="20"/>
                      <w:szCs w:val="20"/>
                    </w:rPr>
                  </w:pPr>
                  <w:r w:rsidRPr="007F4ABB">
                    <w:rPr>
                      <w:rFonts w:cs="Times New Roman"/>
                      <w:spacing w:val="-3"/>
                      <w:sz w:val="20"/>
                      <w:szCs w:val="20"/>
                    </w:rPr>
                    <w:t>ПІДЛОГА</w:t>
                  </w:r>
                </w:p>
              </w:tc>
              <w:tc>
                <w:tcPr>
                  <w:tcW w:w="1560" w:type="dxa"/>
                  <w:tcBorders>
                    <w:top w:val="single" w:sz="4" w:space="0" w:color="auto"/>
                    <w:left w:val="single" w:sz="4" w:space="0" w:color="auto"/>
                    <w:bottom w:val="single" w:sz="4" w:space="0" w:color="auto"/>
                    <w:right w:val="single" w:sz="4" w:space="0" w:color="auto"/>
                  </w:tcBorders>
                </w:tcPr>
                <w:p w14:paraId="70A89799"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0ECCB29C"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663C8E" w14:paraId="75CB090F" w14:textId="77777777" w:rsidTr="0091439D">
              <w:tc>
                <w:tcPr>
                  <w:tcW w:w="557" w:type="dxa"/>
                  <w:tcBorders>
                    <w:top w:val="single" w:sz="4" w:space="0" w:color="auto"/>
                    <w:left w:val="single" w:sz="4" w:space="0" w:color="auto"/>
                    <w:bottom w:val="single" w:sz="4" w:space="0" w:color="auto"/>
                    <w:right w:val="single" w:sz="4" w:space="0" w:color="auto"/>
                  </w:tcBorders>
                </w:tcPr>
                <w:p w14:paraId="5E6A07EC" w14:textId="77777777" w:rsidR="007B4834" w:rsidRPr="007F4ABB" w:rsidRDefault="007B4834" w:rsidP="0091439D">
                  <w:pPr>
                    <w:rPr>
                      <w:rFonts w:cs="Times New Roman"/>
                      <w:sz w:val="20"/>
                      <w:szCs w:val="20"/>
                    </w:rPr>
                  </w:pPr>
                  <w:r w:rsidRPr="007F4ABB">
                    <w:rPr>
                      <w:rFonts w:cs="Times New Roman"/>
                      <w:spacing w:val="-3"/>
                      <w:sz w:val="20"/>
                      <w:szCs w:val="20"/>
                    </w:rPr>
                    <w:t>35</w:t>
                  </w:r>
                </w:p>
              </w:tc>
              <w:tc>
                <w:tcPr>
                  <w:tcW w:w="4339" w:type="dxa"/>
                  <w:tcBorders>
                    <w:top w:val="single" w:sz="4" w:space="0" w:color="auto"/>
                    <w:left w:val="single" w:sz="4" w:space="0" w:color="auto"/>
                    <w:bottom w:val="single" w:sz="4" w:space="0" w:color="auto"/>
                    <w:right w:val="single" w:sz="4" w:space="0" w:color="auto"/>
                  </w:tcBorders>
                </w:tcPr>
                <w:p w14:paraId="24BEDD66"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обмазувальної гiдроiзоляцiї</w:t>
                  </w:r>
                </w:p>
              </w:tc>
              <w:tc>
                <w:tcPr>
                  <w:tcW w:w="1560" w:type="dxa"/>
                  <w:tcBorders>
                    <w:top w:val="single" w:sz="4" w:space="0" w:color="auto"/>
                    <w:left w:val="single" w:sz="4" w:space="0" w:color="auto"/>
                    <w:bottom w:val="single" w:sz="4" w:space="0" w:color="auto"/>
                    <w:right w:val="single" w:sz="4" w:space="0" w:color="auto"/>
                  </w:tcBorders>
                </w:tcPr>
                <w:p w14:paraId="494064C6"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4666EE26" w14:textId="77777777" w:rsidR="007B4834" w:rsidRPr="007F4ABB" w:rsidRDefault="007B4834" w:rsidP="0091439D">
                  <w:pPr>
                    <w:jc w:val="right"/>
                    <w:rPr>
                      <w:rFonts w:cs="Times New Roman"/>
                      <w:sz w:val="20"/>
                      <w:szCs w:val="20"/>
                    </w:rPr>
                  </w:pPr>
                  <w:r w:rsidRPr="007F4ABB">
                    <w:rPr>
                      <w:rFonts w:cs="Times New Roman"/>
                      <w:spacing w:val="-3"/>
                      <w:sz w:val="20"/>
                      <w:szCs w:val="20"/>
                    </w:rPr>
                    <w:t>0,251</w:t>
                  </w:r>
                </w:p>
              </w:tc>
            </w:tr>
            <w:tr w:rsidR="007B4834" w:rsidRPr="00663C8E" w14:paraId="057FD6B4" w14:textId="77777777" w:rsidTr="0091439D">
              <w:tc>
                <w:tcPr>
                  <w:tcW w:w="557" w:type="dxa"/>
                  <w:tcBorders>
                    <w:top w:val="single" w:sz="4" w:space="0" w:color="auto"/>
                    <w:left w:val="single" w:sz="4" w:space="0" w:color="auto"/>
                    <w:bottom w:val="single" w:sz="4" w:space="0" w:color="auto"/>
                    <w:right w:val="single" w:sz="4" w:space="0" w:color="auto"/>
                  </w:tcBorders>
                </w:tcPr>
                <w:p w14:paraId="09277BD0" w14:textId="77777777" w:rsidR="007B4834" w:rsidRPr="007F4ABB" w:rsidRDefault="007B4834" w:rsidP="0091439D">
                  <w:pPr>
                    <w:rPr>
                      <w:rFonts w:cs="Times New Roman"/>
                      <w:sz w:val="20"/>
                      <w:szCs w:val="20"/>
                    </w:rPr>
                  </w:pPr>
                  <w:r w:rsidRPr="007F4ABB">
                    <w:rPr>
                      <w:rFonts w:cs="Times New Roman"/>
                      <w:spacing w:val="-3"/>
                      <w:sz w:val="20"/>
                      <w:szCs w:val="20"/>
                    </w:rPr>
                    <w:t>36</w:t>
                  </w:r>
                </w:p>
              </w:tc>
              <w:tc>
                <w:tcPr>
                  <w:tcW w:w="4339" w:type="dxa"/>
                  <w:tcBorders>
                    <w:top w:val="single" w:sz="4" w:space="0" w:color="auto"/>
                    <w:left w:val="single" w:sz="4" w:space="0" w:color="auto"/>
                    <w:bottom w:val="single" w:sz="4" w:space="0" w:color="auto"/>
                    <w:right w:val="single" w:sz="4" w:space="0" w:color="auto"/>
                  </w:tcBorders>
                </w:tcPr>
                <w:p w14:paraId="4AC59BAD"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цементної стяжки товщиною 20 мм по бетоннiй основi площею до 20 м</w:t>
                  </w:r>
                  <w:r w:rsidRPr="007F4ABB">
                    <w:rPr>
                      <w:rFonts w:cs="Times New Roman"/>
                      <w:spacing w:val="-3"/>
                      <w:sz w:val="20"/>
                      <w:szCs w:val="20"/>
                      <w:vertAlign w:val="superscript"/>
                    </w:rPr>
                    <w:t>2</w:t>
                  </w:r>
                </w:p>
              </w:tc>
              <w:tc>
                <w:tcPr>
                  <w:tcW w:w="1560" w:type="dxa"/>
                  <w:tcBorders>
                    <w:top w:val="single" w:sz="4" w:space="0" w:color="auto"/>
                    <w:left w:val="single" w:sz="4" w:space="0" w:color="auto"/>
                    <w:bottom w:val="single" w:sz="4" w:space="0" w:color="auto"/>
                    <w:right w:val="single" w:sz="4" w:space="0" w:color="auto"/>
                  </w:tcBorders>
                </w:tcPr>
                <w:p w14:paraId="19F20FC5"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7653BCD3" w14:textId="77777777" w:rsidR="007B4834" w:rsidRPr="007F4ABB" w:rsidRDefault="007B4834" w:rsidP="0091439D">
                  <w:pPr>
                    <w:jc w:val="right"/>
                    <w:rPr>
                      <w:rFonts w:cs="Times New Roman"/>
                      <w:sz w:val="20"/>
                      <w:szCs w:val="20"/>
                    </w:rPr>
                  </w:pPr>
                  <w:r w:rsidRPr="007F4ABB">
                    <w:rPr>
                      <w:rFonts w:cs="Times New Roman"/>
                      <w:spacing w:val="-3"/>
                      <w:sz w:val="20"/>
                      <w:szCs w:val="20"/>
                    </w:rPr>
                    <w:t>0,251</w:t>
                  </w:r>
                </w:p>
              </w:tc>
            </w:tr>
            <w:tr w:rsidR="007B4834" w:rsidRPr="00663C8E" w14:paraId="1AE896A9" w14:textId="77777777" w:rsidTr="0091439D">
              <w:tc>
                <w:tcPr>
                  <w:tcW w:w="557" w:type="dxa"/>
                  <w:tcBorders>
                    <w:top w:val="single" w:sz="4" w:space="0" w:color="auto"/>
                    <w:left w:val="single" w:sz="4" w:space="0" w:color="auto"/>
                    <w:bottom w:val="single" w:sz="4" w:space="0" w:color="auto"/>
                    <w:right w:val="single" w:sz="4" w:space="0" w:color="auto"/>
                  </w:tcBorders>
                </w:tcPr>
                <w:p w14:paraId="145C682C" w14:textId="77777777" w:rsidR="007B4834" w:rsidRPr="007F4ABB" w:rsidRDefault="007B4834" w:rsidP="0091439D">
                  <w:pPr>
                    <w:rPr>
                      <w:rFonts w:cs="Times New Roman"/>
                      <w:sz w:val="20"/>
                      <w:szCs w:val="20"/>
                    </w:rPr>
                  </w:pPr>
                  <w:r w:rsidRPr="007F4ABB">
                    <w:rPr>
                      <w:rFonts w:cs="Times New Roman"/>
                      <w:spacing w:val="-3"/>
                      <w:sz w:val="20"/>
                      <w:szCs w:val="20"/>
                    </w:rPr>
                    <w:t>37</w:t>
                  </w:r>
                </w:p>
              </w:tc>
              <w:tc>
                <w:tcPr>
                  <w:tcW w:w="4339" w:type="dxa"/>
                  <w:tcBorders>
                    <w:top w:val="single" w:sz="4" w:space="0" w:color="auto"/>
                    <w:left w:val="single" w:sz="4" w:space="0" w:color="auto"/>
                    <w:bottom w:val="single" w:sz="4" w:space="0" w:color="auto"/>
                    <w:right w:val="single" w:sz="4" w:space="0" w:color="auto"/>
                  </w:tcBorders>
                </w:tcPr>
                <w:p w14:paraId="38151CFA" w14:textId="77777777" w:rsidR="007B4834" w:rsidRPr="007F4ABB" w:rsidRDefault="007B4834" w:rsidP="0091439D">
                  <w:pPr>
                    <w:rPr>
                      <w:rFonts w:cs="Times New Roman"/>
                      <w:spacing w:val="-3"/>
                      <w:sz w:val="20"/>
                      <w:szCs w:val="20"/>
                    </w:rPr>
                  </w:pPr>
                  <w:r w:rsidRPr="007F4ABB">
                    <w:rPr>
                      <w:rFonts w:cs="Times New Roman"/>
                      <w:spacing w:val="-3"/>
                      <w:sz w:val="20"/>
                      <w:szCs w:val="20"/>
                    </w:rPr>
                    <w:t>Армування стяжки дротяною сіткою</w:t>
                  </w:r>
                </w:p>
              </w:tc>
              <w:tc>
                <w:tcPr>
                  <w:tcW w:w="1560" w:type="dxa"/>
                  <w:tcBorders>
                    <w:top w:val="single" w:sz="4" w:space="0" w:color="auto"/>
                    <w:left w:val="single" w:sz="4" w:space="0" w:color="auto"/>
                    <w:bottom w:val="single" w:sz="4" w:space="0" w:color="auto"/>
                    <w:right w:val="single" w:sz="4" w:space="0" w:color="auto"/>
                  </w:tcBorders>
                </w:tcPr>
                <w:p w14:paraId="1D05771E"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75B77AA2" w14:textId="77777777" w:rsidR="007B4834" w:rsidRPr="007F4ABB" w:rsidRDefault="007B4834" w:rsidP="0091439D">
                  <w:pPr>
                    <w:jc w:val="right"/>
                    <w:rPr>
                      <w:rFonts w:cs="Times New Roman"/>
                      <w:sz w:val="20"/>
                      <w:szCs w:val="20"/>
                    </w:rPr>
                  </w:pPr>
                  <w:r w:rsidRPr="007F4ABB">
                    <w:rPr>
                      <w:rFonts w:cs="Times New Roman"/>
                      <w:spacing w:val="-3"/>
                      <w:sz w:val="20"/>
                      <w:szCs w:val="20"/>
                    </w:rPr>
                    <w:t>0,251</w:t>
                  </w:r>
                </w:p>
              </w:tc>
            </w:tr>
            <w:tr w:rsidR="007B4834" w:rsidRPr="00663C8E" w14:paraId="26746955" w14:textId="77777777" w:rsidTr="0091439D">
              <w:tc>
                <w:tcPr>
                  <w:tcW w:w="557" w:type="dxa"/>
                  <w:tcBorders>
                    <w:top w:val="single" w:sz="4" w:space="0" w:color="auto"/>
                    <w:left w:val="single" w:sz="4" w:space="0" w:color="auto"/>
                    <w:bottom w:val="single" w:sz="4" w:space="0" w:color="auto"/>
                    <w:right w:val="single" w:sz="4" w:space="0" w:color="auto"/>
                  </w:tcBorders>
                </w:tcPr>
                <w:p w14:paraId="67E883F8" w14:textId="77777777" w:rsidR="007B4834" w:rsidRPr="007F4ABB" w:rsidRDefault="007B4834" w:rsidP="0091439D">
                  <w:pPr>
                    <w:rPr>
                      <w:rFonts w:cs="Times New Roman"/>
                      <w:sz w:val="20"/>
                      <w:szCs w:val="20"/>
                    </w:rPr>
                  </w:pPr>
                  <w:r w:rsidRPr="007F4ABB">
                    <w:rPr>
                      <w:rFonts w:cs="Times New Roman"/>
                      <w:spacing w:val="-3"/>
                      <w:sz w:val="20"/>
                      <w:szCs w:val="20"/>
                    </w:rPr>
                    <w:t>38</w:t>
                  </w:r>
                </w:p>
              </w:tc>
              <w:tc>
                <w:tcPr>
                  <w:tcW w:w="4339" w:type="dxa"/>
                  <w:tcBorders>
                    <w:top w:val="single" w:sz="4" w:space="0" w:color="auto"/>
                    <w:left w:val="single" w:sz="4" w:space="0" w:color="auto"/>
                    <w:bottom w:val="single" w:sz="4" w:space="0" w:color="auto"/>
                    <w:right w:val="single" w:sz="4" w:space="0" w:color="auto"/>
                  </w:tcBorders>
                </w:tcPr>
                <w:p w14:paraId="5E1BB23C" w14:textId="77777777" w:rsidR="007B4834" w:rsidRPr="007F4ABB" w:rsidRDefault="007B4834" w:rsidP="0091439D">
                  <w:pPr>
                    <w:rPr>
                      <w:rFonts w:cs="Times New Roman"/>
                      <w:spacing w:val="-3"/>
                      <w:sz w:val="20"/>
                      <w:szCs w:val="20"/>
                    </w:rPr>
                  </w:pPr>
                  <w:r w:rsidRPr="007F4ABB">
                    <w:rPr>
                      <w:rFonts w:cs="Times New Roman"/>
                      <w:spacing w:val="-3"/>
                      <w:sz w:val="20"/>
                      <w:szCs w:val="20"/>
                    </w:rPr>
                    <w:t>На кожнi 5 мм змiни товщини шару цементної стяжки додавати до товщини 80мм</w:t>
                  </w:r>
                </w:p>
              </w:tc>
              <w:tc>
                <w:tcPr>
                  <w:tcW w:w="1560" w:type="dxa"/>
                  <w:tcBorders>
                    <w:top w:val="single" w:sz="4" w:space="0" w:color="auto"/>
                    <w:left w:val="single" w:sz="4" w:space="0" w:color="auto"/>
                    <w:bottom w:val="single" w:sz="4" w:space="0" w:color="auto"/>
                    <w:right w:val="single" w:sz="4" w:space="0" w:color="auto"/>
                  </w:tcBorders>
                </w:tcPr>
                <w:p w14:paraId="67918C46"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55BF4985" w14:textId="77777777" w:rsidR="007B4834" w:rsidRPr="007F4ABB" w:rsidRDefault="007B4834" w:rsidP="0091439D">
                  <w:pPr>
                    <w:jc w:val="right"/>
                    <w:rPr>
                      <w:rFonts w:cs="Times New Roman"/>
                      <w:sz w:val="20"/>
                      <w:szCs w:val="20"/>
                    </w:rPr>
                  </w:pPr>
                  <w:r w:rsidRPr="007F4ABB">
                    <w:rPr>
                      <w:rFonts w:cs="Times New Roman"/>
                      <w:spacing w:val="-3"/>
                      <w:sz w:val="20"/>
                      <w:szCs w:val="20"/>
                    </w:rPr>
                    <w:t>0,251</w:t>
                  </w:r>
                </w:p>
              </w:tc>
            </w:tr>
            <w:tr w:rsidR="007B4834" w:rsidRPr="00663C8E" w14:paraId="4F1307DB" w14:textId="77777777" w:rsidTr="0091439D">
              <w:tc>
                <w:tcPr>
                  <w:tcW w:w="557" w:type="dxa"/>
                  <w:tcBorders>
                    <w:top w:val="single" w:sz="4" w:space="0" w:color="auto"/>
                    <w:left w:val="single" w:sz="4" w:space="0" w:color="auto"/>
                    <w:bottom w:val="single" w:sz="4" w:space="0" w:color="auto"/>
                    <w:right w:val="single" w:sz="4" w:space="0" w:color="auto"/>
                  </w:tcBorders>
                </w:tcPr>
                <w:p w14:paraId="5AF99893" w14:textId="77777777" w:rsidR="007B4834" w:rsidRPr="007F4ABB" w:rsidRDefault="007B4834" w:rsidP="0091439D">
                  <w:pPr>
                    <w:rPr>
                      <w:rFonts w:cs="Times New Roman"/>
                      <w:sz w:val="20"/>
                      <w:szCs w:val="20"/>
                    </w:rPr>
                  </w:pPr>
                  <w:r w:rsidRPr="007F4ABB">
                    <w:rPr>
                      <w:rFonts w:cs="Times New Roman"/>
                      <w:spacing w:val="-3"/>
                      <w:sz w:val="20"/>
                      <w:szCs w:val="20"/>
                    </w:rPr>
                    <w:t>39</w:t>
                  </w:r>
                </w:p>
              </w:tc>
              <w:tc>
                <w:tcPr>
                  <w:tcW w:w="4339" w:type="dxa"/>
                  <w:tcBorders>
                    <w:top w:val="single" w:sz="4" w:space="0" w:color="auto"/>
                    <w:left w:val="single" w:sz="4" w:space="0" w:color="auto"/>
                    <w:bottom w:val="single" w:sz="4" w:space="0" w:color="auto"/>
                    <w:right w:val="single" w:sz="4" w:space="0" w:color="auto"/>
                  </w:tcBorders>
                </w:tcPr>
                <w:p w14:paraId="345F302C"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кладкових цементних розчинiв, марка 150</w:t>
                  </w:r>
                </w:p>
              </w:tc>
              <w:tc>
                <w:tcPr>
                  <w:tcW w:w="1560" w:type="dxa"/>
                  <w:tcBorders>
                    <w:top w:val="single" w:sz="4" w:space="0" w:color="auto"/>
                    <w:left w:val="single" w:sz="4" w:space="0" w:color="auto"/>
                    <w:bottom w:val="single" w:sz="4" w:space="0" w:color="auto"/>
                    <w:right w:val="single" w:sz="4" w:space="0" w:color="auto"/>
                  </w:tcBorders>
                </w:tcPr>
                <w:p w14:paraId="42C7C99F"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Borders>
                    <w:top w:val="single" w:sz="4" w:space="0" w:color="auto"/>
                    <w:left w:val="single" w:sz="4" w:space="0" w:color="auto"/>
                    <w:bottom w:val="single" w:sz="4" w:space="0" w:color="auto"/>
                    <w:right w:val="single" w:sz="4" w:space="0" w:color="auto"/>
                  </w:tcBorders>
                </w:tcPr>
                <w:p w14:paraId="058EB71A" w14:textId="77777777" w:rsidR="007B4834" w:rsidRPr="007F4ABB" w:rsidRDefault="007B4834" w:rsidP="0091439D">
                  <w:pPr>
                    <w:keepLines/>
                    <w:autoSpaceDE w:val="0"/>
                    <w:autoSpaceDN w:val="0"/>
                    <w:jc w:val="right"/>
                    <w:rPr>
                      <w:rFonts w:cs="Times New Roman"/>
                      <w:sz w:val="20"/>
                      <w:szCs w:val="20"/>
                    </w:rPr>
                  </w:pPr>
                  <w:r w:rsidRPr="007F4ABB">
                    <w:rPr>
                      <w:rFonts w:cs="Times New Roman"/>
                      <w:spacing w:val="-3"/>
                      <w:sz w:val="20"/>
                      <w:szCs w:val="20"/>
                    </w:rPr>
                    <w:t>0,0204816</w:t>
                  </w:r>
                </w:p>
              </w:tc>
            </w:tr>
            <w:tr w:rsidR="007B4834" w:rsidRPr="00663C8E" w14:paraId="02BEA28E" w14:textId="77777777" w:rsidTr="0091439D">
              <w:tc>
                <w:tcPr>
                  <w:tcW w:w="557" w:type="dxa"/>
                  <w:tcBorders>
                    <w:top w:val="single" w:sz="4" w:space="0" w:color="auto"/>
                    <w:left w:val="single" w:sz="4" w:space="0" w:color="auto"/>
                    <w:bottom w:val="single" w:sz="4" w:space="0" w:color="auto"/>
                    <w:right w:val="single" w:sz="4" w:space="0" w:color="auto"/>
                  </w:tcBorders>
                </w:tcPr>
                <w:p w14:paraId="28214B3B" w14:textId="77777777" w:rsidR="007B4834" w:rsidRPr="007F4ABB" w:rsidRDefault="007B4834" w:rsidP="0091439D">
                  <w:pPr>
                    <w:rPr>
                      <w:rFonts w:cs="Times New Roman"/>
                      <w:sz w:val="20"/>
                      <w:szCs w:val="20"/>
                    </w:rPr>
                  </w:pPr>
                  <w:r w:rsidRPr="007F4ABB">
                    <w:rPr>
                      <w:rFonts w:cs="Times New Roman"/>
                      <w:spacing w:val="-3"/>
                      <w:sz w:val="20"/>
                      <w:szCs w:val="20"/>
                    </w:rPr>
                    <w:t>40</w:t>
                  </w:r>
                </w:p>
              </w:tc>
              <w:tc>
                <w:tcPr>
                  <w:tcW w:w="4339" w:type="dxa"/>
                  <w:tcBorders>
                    <w:top w:val="single" w:sz="4" w:space="0" w:color="auto"/>
                    <w:left w:val="single" w:sz="4" w:space="0" w:color="auto"/>
                    <w:bottom w:val="single" w:sz="4" w:space="0" w:color="auto"/>
                    <w:right w:val="single" w:sz="4" w:space="0" w:color="auto"/>
                  </w:tcBorders>
                </w:tcPr>
                <w:p w14:paraId="204FD4C7" w14:textId="77777777" w:rsidR="007B4834" w:rsidRPr="007F4ABB" w:rsidRDefault="007B4834" w:rsidP="0091439D">
                  <w:pPr>
                    <w:rPr>
                      <w:rFonts w:cs="Times New Roman"/>
                      <w:spacing w:val="-3"/>
                      <w:sz w:val="20"/>
                      <w:szCs w:val="20"/>
                    </w:rPr>
                  </w:pPr>
                  <w:r w:rsidRPr="007F4ABB">
                    <w:rPr>
                      <w:rFonts w:cs="Times New Roman"/>
                      <w:spacing w:val="-3"/>
                      <w:sz w:val="20"/>
                      <w:szCs w:val="20"/>
                    </w:rPr>
                    <w:t>Облицювання поверхонь рядовими керамiчними глазурованими плитками без карнизних, плiнтусних i кутових елементiв без установлення плиток туалетного гарнiтуру по цеглi та бетону</w:t>
                  </w:r>
                </w:p>
              </w:tc>
              <w:tc>
                <w:tcPr>
                  <w:tcW w:w="1560" w:type="dxa"/>
                  <w:tcBorders>
                    <w:top w:val="single" w:sz="4" w:space="0" w:color="auto"/>
                    <w:left w:val="single" w:sz="4" w:space="0" w:color="auto"/>
                    <w:bottom w:val="single" w:sz="4" w:space="0" w:color="auto"/>
                    <w:right w:val="single" w:sz="4" w:space="0" w:color="auto"/>
                  </w:tcBorders>
                </w:tcPr>
                <w:p w14:paraId="31A28E91"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444413F6" w14:textId="77777777" w:rsidR="007B4834" w:rsidRPr="007F4ABB" w:rsidRDefault="007B4834" w:rsidP="0091439D">
                  <w:pPr>
                    <w:jc w:val="right"/>
                    <w:rPr>
                      <w:rFonts w:cs="Times New Roman"/>
                      <w:sz w:val="20"/>
                      <w:szCs w:val="20"/>
                    </w:rPr>
                  </w:pPr>
                  <w:r w:rsidRPr="007F4ABB">
                    <w:rPr>
                      <w:rFonts w:cs="Times New Roman"/>
                      <w:spacing w:val="-3"/>
                      <w:sz w:val="20"/>
                      <w:szCs w:val="20"/>
                    </w:rPr>
                    <w:t>0,251</w:t>
                  </w:r>
                </w:p>
              </w:tc>
            </w:tr>
            <w:tr w:rsidR="007B4834" w:rsidRPr="00663C8E" w14:paraId="06A57D15" w14:textId="77777777" w:rsidTr="0091439D">
              <w:tc>
                <w:tcPr>
                  <w:tcW w:w="557" w:type="dxa"/>
                  <w:tcBorders>
                    <w:top w:val="single" w:sz="4" w:space="0" w:color="auto"/>
                    <w:left w:val="single" w:sz="4" w:space="0" w:color="auto"/>
                    <w:bottom w:val="single" w:sz="4" w:space="0" w:color="auto"/>
                    <w:right w:val="single" w:sz="4" w:space="0" w:color="auto"/>
                  </w:tcBorders>
                </w:tcPr>
                <w:p w14:paraId="666EE16C" w14:textId="77777777" w:rsidR="007B4834" w:rsidRPr="007F4ABB" w:rsidRDefault="007B4834" w:rsidP="0091439D">
                  <w:pPr>
                    <w:rPr>
                      <w:rFonts w:cs="Times New Roman"/>
                      <w:sz w:val="20"/>
                      <w:szCs w:val="20"/>
                    </w:rPr>
                  </w:pPr>
                  <w:r w:rsidRPr="007F4ABB">
                    <w:rPr>
                      <w:rFonts w:cs="Times New Roman"/>
                      <w:spacing w:val="-3"/>
                      <w:sz w:val="20"/>
                      <w:szCs w:val="20"/>
                    </w:rPr>
                    <w:t>41</w:t>
                  </w:r>
                </w:p>
              </w:tc>
              <w:tc>
                <w:tcPr>
                  <w:tcW w:w="4339" w:type="dxa"/>
                  <w:tcBorders>
                    <w:top w:val="single" w:sz="4" w:space="0" w:color="auto"/>
                    <w:left w:val="single" w:sz="4" w:space="0" w:color="auto"/>
                    <w:bottom w:val="single" w:sz="4" w:space="0" w:color="auto"/>
                    <w:right w:val="single" w:sz="4" w:space="0" w:color="auto"/>
                  </w:tcBorders>
                </w:tcPr>
                <w:p w14:paraId="46CAE326"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плiнтусiв з плиток керамiчних</w:t>
                  </w:r>
                </w:p>
              </w:tc>
              <w:tc>
                <w:tcPr>
                  <w:tcW w:w="1560" w:type="dxa"/>
                  <w:tcBorders>
                    <w:top w:val="single" w:sz="4" w:space="0" w:color="auto"/>
                    <w:left w:val="single" w:sz="4" w:space="0" w:color="auto"/>
                    <w:bottom w:val="single" w:sz="4" w:space="0" w:color="auto"/>
                    <w:right w:val="single" w:sz="4" w:space="0" w:color="auto"/>
                  </w:tcBorders>
                </w:tcPr>
                <w:p w14:paraId="7078FD65"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w:t>
                  </w:r>
                </w:p>
              </w:tc>
              <w:tc>
                <w:tcPr>
                  <w:tcW w:w="1137" w:type="dxa"/>
                  <w:tcBorders>
                    <w:top w:val="single" w:sz="4" w:space="0" w:color="auto"/>
                    <w:left w:val="single" w:sz="4" w:space="0" w:color="auto"/>
                    <w:bottom w:val="single" w:sz="4" w:space="0" w:color="auto"/>
                    <w:right w:val="single" w:sz="4" w:space="0" w:color="auto"/>
                  </w:tcBorders>
                </w:tcPr>
                <w:p w14:paraId="6C9E0EAA" w14:textId="77777777" w:rsidR="007B4834" w:rsidRPr="007F4ABB" w:rsidRDefault="007B4834" w:rsidP="0091439D">
                  <w:pPr>
                    <w:jc w:val="right"/>
                    <w:rPr>
                      <w:rFonts w:cs="Times New Roman"/>
                      <w:sz w:val="20"/>
                      <w:szCs w:val="20"/>
                    </w:rPr>
                  </w:pPr>
                  <w:r w:rsidRPr="007F4ABB">
                    <w:rPr>
                      <w:rFonts w:cs="Times New Roman"/>
                      <w:spacing w:val="-3"/>
                      <w:sz w:val="20"/>
                      <w:szCs w:val="20"/>
                    </w:rPr>
                    <w:t>0,355</w:t>
                  </w:r>
                </w:p>
              </w:tc>
            </w:tr>
            <w:tr w:rsidR="007B4834" w:rsidRPr="00663C8E" w14:paraId="2B88BE91" w14:textId="77777777" w:rsidTr="0091439D">
              <w:tc>
                <w:tcPr>
                  <w:tcW w:w="557" w:type="dxa"/>
                  <w:tcBorders>
                    <w:top w:val="single" w:sz="4" w:space="0" w:color="auto"/>
                    <w:left w:val="single" w:sz="4" w:space="0" w:color="auto"/>
                    <w:bottom w:val="single" w:sz="4" w:space="0" w:color="auto"/>
                    <w:right w:val="single" w:sz="4" w:space="0" w:color="auto"/>
                  </w:tcBorders>
                </w:tcPr>
                <w:p w14:paraId="15BC42B5" w14:textId="77777777" w:rsidR="007B4834" w:rsidRPr="007F4ABB" w:rsidRDefault="007B4834" w:rsidP="0091439D">
                  <w:pPr>
                    <w:rPr>
                      <w:rFonts w:cs="Times New Roman"/>
                      <w:sz w:val="20"/>
                      <w:szCs w:val="20"/>
                    </w:rPr>
                  </w:pPr>
                  <w:r w:rsidRPr="007F4ABB">
                    <w:rPr>
                      <w:rFonts w:cs="Times New Roman"/>
                      <w:spacing w:val="-3"/>
                      <w:sz w:val="20"/>
                      <w:szCs w:val="20"/>
                    </w:rPr>
                    <w:t>42</w:t>
                  </w:r>
                </w:p>
              </w:tc>
              <w:tc>
                <w:tcPr>
                  <w:tcW w:w="4339" w:type="dxa"/>
                  <w:tcBorders>
                    <w:top w:val="single" w:sz="4" w:space="0" w:color="auto"/>
                    <w:left w:val="single" w:sz="4" w:space="0" w:color="auto"/>
                    <w:bottom w:val="single" w:sz="4" w:space="0" w:color="auto"/>
                    <w:right w:val="single" w:sz="4" w:space="0" w:color="auto"/>
                  </w:tcBorders>
                </w:tcPr>
                <w:p w14:paraId="7257D671"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кладкових цементних розчинiв, марка 150</w:t>
                  </w:r>
                </w:p>
              </w:tc>
              <w:tc>
                <w:tcPr>
                  <w:tcW w:w="1560" w:type="dxa"/>
                  <w:tcBorders>
                    <w:top w:val="single" w:sz="4" w:space="0" w:color="auto"/>
                    <w:left w:val="single" w:sz="4" w:space="0" w:color="auto"/>
                    <w:bottom w:val="single" w:sz="4" w:space="0" w:color="auto"/>
                    <w:right w:val="single" w:sz="4" w:space="0" w:color="auto"/>
                  </w:tcBorders>
                </w:tcPr>
                <w:p w14:paraId="2ECAB233"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Borders>
                    <w:top w:val="single" w:sz="4" w:space="0" w:color="auto"/>
                    <w:left w:val="single" w:sz="4" w:space="0" w:color="auto"/>
                    <w:bottom w:val="single" w:sz="4" w:space="0" w:color="auto"/>
                    <w:right w:val="single" w:sz="4" w:space="0" w:color="auto"/>
                  </w:tcBorders>
                </w:tcPr>
                <w:p w14:paraId="31231FD3" w14:textId="77777777" w:rsidR="007B4834" w:rsidRPr="007F4ABB" w:rsidRDefault="007B4834" w:rsidP="0091439D">
                  <w:pPr>
                    <w:jc w:val="right"/>
                    <w:rPr>
                      <w:rFonts w:cs="Times New Roman"/>
                      <w:sz w:val="20"/>
                      <w:szCs w:val="20"/>
                    </w:rPr>
                  </w:pPr>
                  <w:r w:rsidRPr="007F4ABB">
                    <w:rPr>
                      <w:rFonts w:cs="Times New Roman"/>
                      <w:spacing w:val="-3"/>
                      <w:sz w:val="20"/>
                      <w:szCs w:val="20"/>
                    </w:rPr>
                    <w:t>0,000994</w:t>
                  </w:r>
                </w:p>
              </w:tc>
            </w:tr>
            <w:tr w:rsidR="007B4834" w:rsidRPr="00663C8E" w14:paraId="1AA9A7C4"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38037D25"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78E4BE51" w14:textId="77777777" w:rsidR="007B4834" w:rsidRPr="007F4ABB" w:rsidRDefault="007B4834" w:rsidP="0091439D">
                  <w:pPr>
                    <w:rPr>
                      <w:rFonts w:cs="Times New Roman"/>
                      <w:spacing w:val="-3"/>
                      <w:sz w:val="20"/>
                      <w:szCs w:val="20"/>
                    </w:rPr>
                  </w:pPr>
                  <w:r w:rsidRPr="007F4ABB">
                    <w:rPr>
                      <w:rFonts w:cs="Times New Roman"/>
                      <w:spacing w:val="-3"/>
                      <w:sz w:val="20"/>
                      <w:szCs w:val="20"/>
                    </w:rPr>
                    <w:t>ВІКНА / ДВЕРІ</w:t>
                  </w:r>
                </w:p>
              </w:tc>
              <w:tc>
                <w:tcPr>
                  <w:tcW w:w="1560" w:type="dxa"/>
                  <w:tcBorders>
                    <w:top w:val="single" w:sz="4" w:space="0" w:color="auto"/>
                    <w:left w:val="single" w:sz="4" w:space="0" w:color="auto"/>
                    <w:bottom w:val="single" w:sz="4" w:space="0" w:color="auto"/>
                    <w:right w:val="single" w:sz="4" w:space="0" w:color="auto"/>
                  </w:tcBorders>
                </w:tcPr>
                <w:p w14:paraId="7A662D5F"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3CE790C5"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663C8E" w14:paraId="5F7B90B9" w14:textId="77777777" w:rsidTr="0091439D">
              <w:tc>
                <w:tcPr>
                  <w:tcW w:w="557" w:type="dxa"/>
                  <w:tcBorders>
                    <w:top w:val="single" w:sz="4" w:space="0" w:color="auto"/>
                    <w:left w:val="single" w:sz="4" w:space="0" w:color="auto"/>
                    <w:bottom w:val="single" w:sz="4" w:space="0" w:color="auto"/>
                    <w:right w:val="single" w:sz="4" w:space="0" w:color="auto"/>
                  </w:tcBorders>
                </w:tcPr>
                <w:p w14:paraId="7995C7A4" w14:textId="77777777" w:rsidR="007B4834" w:rsidRPr="007F4ABB" w:rsidRDefault="007B4834" w:rsidP="0091439D">
                  <w:pPr>
                    <w:rPr>
                      <w:rFonts w:cs="Times New Roman"/>
                      <w:sz w:val="20"/>
                      <w:szCs w:val="20"/>
                    </w:rPr>
                  </w:pPr>
                  <w:r w:rsidRPr="007F4ABB">
                    <w:rPr>
                      <w:rFonts w:cs="Times New Roman"/>
                      <w:spacing w:val="-3"/>
                      <w:sz w:val="20"/>
                      <w:szCs w:val="20"/>
                    </w:rPr>
                    <w:t>43</w:t>
                  </w:r>
                </w:p>
              </w:tc>
              <w:tc>
                <w:tcPr>
                  <w:tcW w:w="4339" w:type="dxa"/>
                  <w:tcBorders>
                    <w:top w:val="single" w:sz="4" w:space="0" w:color="auto"/>
                    <w:left w:val="single" w:sz="4" w:space="0" w:color="auto"/>
                    <w:bottom w:val="single" w:sz="4" w:space="0" w:color="auto"/>
                    <w:right w:val="single" w:sz="4" w:space="0" w:color="auto"/>
                  </w:tcBorders>
                </w:tcPr>
                <w:p w14:paraId="0218DCB0" w14:textId="77777777" w:rsidR="007B4834" w:rsidRPr="007F4ABB" w:rsidRDefault="007B4834" w:rsidP="0091439D">
                  <w:pPr>
                    <w:rPr>
                      <w:rFonts w:cs="Times New Roman"/>
                      <w:spacing w:val="-3"/>
                      <w:sz w:val="20"/>
                      <w:szCs w:val="20"/>
                    </w:rPr>
                  </w:pPr>
                  <w:r w:rsidRPr="007F4ABB">
                    <w:rPr>
                      <w:rFonts w:cs="Times New Roman"/>
                      <w:spacing w:val="-3"/>
                      <w:sz w:val="20"/>
                      <w:szCs w:val="20"/>
                    </w:rPr>
                    <w:t>Заповнення дверних прорiзiв готовими дверними блоками площею до 2 м</w:t>
                  </w:r>
                  <w:r w:rsidRPr="007F4ABB">
                    <w:rPr>
                      <w:rFonts w:cs="Times New Roman"/>
                      <w:spacing w:val="-3"/>
                      <w:sz w:val="20"/>
                      <w:szCs w:val="20"/>
                      <w:vertAlign w:val="superscript"/>
                    </w:rPr>
                    <w:t>2</w:t>
                  </w:r>
                  <w:r w:rsidRPr="007F4ABB">
                    <w:rPr>
                      <w:rFonts w:cs="Times New Roman"/>
                      <w:spacing w:val="-3"/>
                      <w:sz w:val="20"/>
                      <w:szCs w:val="20"/>
                    </w:rPr>
                    <w:t xml:space="preserve"> з металопластику у кам'яних стiнах</w:t>
                  </w:r>
                </w:p>
              </w:tc>
              <w:tc>
                <w:tcPr>
                  <w:tcW w:w="1560" w:type="dxa"/>
                  <w:tcBorders>
                    <w:top w:val="single" w:sz="4" w:space="0" w:color="auto"/>
                    <w:left w:val="single" w:sz="4" w:space="0" w:color="auto"/>
                    <w:bottom w:val="single" w:sz="4" w:space="0" w:color="auto"/>
                    <w:right w:val="single" w:sz="4" w:space="0" w:color="auto"/>
                  </w:tcBorders>
                </w:tcPr>
                <w:p w14:paraId="0ED6F407"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675C6AD6" w14:textId="77777777" w:rsidR="007B4834" w:rsidRPr="007F4ABB" w:rsidRDefault="007B4834" w:rsidP="0091439D">
                  <w:pPr>
                    <w:jc w:val="right"/>
                    <w:rPr>
                      <w:rFonts w:cs="Times New Roman"/>
                      <w:sz w:val="20"/>
                      <w:szCs w:val="20"/>
                    </w:rPr>
                  </w:pPr>
                  <w:r w:rsidRPr="007F4ABB">
                    <w:rPr>
                      <w:rFonts w:cs="Times New Roman"/>
                      <w:spacing w:val="-3"/>
                      <w:sz w:val="20"/>
                      <w:szCs w:val="20"/>
                    </w:rPr>
                    <w:t>0,09261</w:t>
                  </w:r>
                </w:p>
              </w:tc>
            </w:tr>
            <w:tr w:rsidR="007B4834" w:rsidRPr="00663C8E" w14:paraId="5AB86711" w14:textId="77777777" w:rsidTr="0091439D">
              <w:tc>
                <w:tcPr>
                  <w:tcW w:w="557" w:type="dxa"/>
                  <w:tcBorders>
                    <w:top w:val="single" w:sz="4" w:space="0" w:color="auto"/>
                    <w:left w:val="single" w:sz="4" w:space="0" w:color="auto"/>
                    <w:bottom w:val="single" w:sz="4" w:space="0" w:color="auto"/>
                    <w:right w:val="single" w:sz="4" w:space="0" w:color="auto"/>
                  </w:tcBorders>
                </w:tcPr>
                <w:p w14:paraId="226BE226" w14:textId="77777777" w:rsidR="007B4834" w:rsidRPr="007F4ABB" w:rsidRDefault="007B4834" w:rsidP="0091439D">
                  <w:pPr>
                    <w:rPr>
                      <w:rFonts w:cs="Times New Roman"/>
                      <w:sz w:val="20"/>
                      <w:szCs w:val="20"/>
                    </w:rPr>
                  </w:pPr>
                  <w:r w:rsidRPr="007F4ABB">
                    <w:rPr>
                      <w:rFonts w:cs="Times New Roman"/>
                      <w:spacing w:val="-3"/>
                      <w:sz w:val="20"/>
                      <w:szCs w:val="20"/>
                    </w:rPr>
                    <w:t>44</w:t>
                  </w:r>
                </w:p>
              </w:tc>
              <w:tc>
                <w:tcPr>
                  <w:tcW w:w="4339" w:type="dxa"/>
                  <w:tcBorders>
                    <w:top w:val="single" w:sz="4" w:space="0" w:color="auto"/>
                    <w:left w:val="single" w:sz="4" w:space="0" w:color="auto"/>
                    <w:bottom w:val="single" w:sz="4" w:space="0" w:color="auto"/>
                    <w:right w:val="single" w:sz="4" w:space="0" w:color="auto"/>
                  </w:tcBorders>
                </w:tcPr>
                <w:p w14:paraId="1FCF9696" w14:textId="77777777" w:rsidR="007B4834" w:rsidRPr="007F4ABB" w:rsidRDefault="007B4834" w:rsidP="0091439D">
                  <w:pPr>
                    <w:rPr>
                      <w:rFonts w:cs="Times New Roman"/>
                      <w:spacing w:val="-3"/>
                      <w:sz w:val="20"/>
                      <w:szCs w:val="20"/>
                    </w:rPr>
                  </w:pPr>
                  <w:r w:rsidRPr="007F4ABB">
                    <w:rPr>
                      <w:rFonts w:cs="Times New Roman"/>
                      <w:spacing w:val="-3"/>
                      <w:sz w:val="20"/>
                      <w:szCs w:val="20"/>
                    </w:rPr>
                    <w:t>Блоки двернi металопластикові</w:t>
                  </w:r>
                </w:p>
              </w:tc>
              <w:tc>
                <w:tcPr>
                  <w:tcW w:w="1560" w:type="dxa"/>
                  <w:tcBorders>
                    <w:top w:val="single" w:sz="4" w:space="0" w:color="auto"/>
                    <w:left w:val="single" w:sz="4" w:space="0" w:color="auto"/>
                    <w:bottom w:val="single" w:sz="4" w:space="0" w:color="auto"/>
                    <w:right w:val="single" w:sz="4" w:space="0" w:color="auto"/>
                  </w:tcBorders>
                </w:tcPr>
                <w:p w14:paraId="79D0B69B" w14:textId="77777777" w:rsidR="007B4834" w:rsidRPr="007F4ABB" w:rsidRDefault="007B4834" w:rsidP="0091439D">
                  <w:pPr>
                    <w:rPr>
                      <w:rFonts w:cs="Times New Roman"/>
                      <w:spacing w:val="-3"/>
                      <w:sz w:val="20"/>
                      <w:szCs w:val="20"/>
                    </w:rPr>
                  </w:pPr>
                  <w:r w:rsidRPr="007F4ABB">
                    <w:rPr>
                      <w:rFonts w:cs="Times New Roman"/>
                      <w:spacing w:val="-3"/>
                      <w:sz w:val="20"/>
                      <w:szCs w:val="20"/>
                    </w:rPr>
                    <w:t>метр квадратний</w:t>
                  </w:r>
                </w:p>
              </w:tc>
              <w:tc>
                <w:tcPr>
                  <w:tcW w:w="1137" w:type="dxa"/>
                  <w:tcBorders>
                    <w:top w:val="single" w:sz="4" w:space="0" w:color="auto"/>
                    <w:left w:val="single" w:sz="4" w:space="0" w:color="auto"/>
                    <w:bottom w:val="single" w:sz="4" w:space="0" w:color="auto"/>
                    <w:right w:val="single" w:sz="4" w:space="0" w:color="auto"/>
                  </w:tcBorders>
                </w:tcPr>
                <w:p w14:paraId="56FA4866" w14:textId="77777777" w:rsidR="007B4834" w:rsidRPr="007F4ABB" w:rsidRDefault="007B4834" w:rsidP="0091439D">
                  <w:pPr>
                    <w:jc w:val="right"/>
                    <w:rPr>
                      <w:rFonts w:cs="Times New Roman"/>
                      <w:sz w:val="20"/>
                      <w:szCs w:val="20"/>
                    </w:rPr>
                  </w:pPr>
                  <w:r w:rsidRPr="007F4ABB">
                    <w:rPr>
                      <w:rFonts w:cs="Times New Roman"/>
                      <w:spacing w:val="-3"/>
                      <w:sz w:val="20"/>
                      <w:szCs w:val="20"/>
                    </w:rPr>
                    <w:t>9,261</w:t>
                  </w:r>
                </w:p>
              </w:tc>
            </w:tr>
            <w:tr w:rsidR="007B4834" w:rsidRPr="00663C8E" w14:paraId="021B0598" w14:textId="77777777" w:rsidTr="0091439D">
              <w:tc>
                <w:tcPr>
                  <w:tcW w:w="557" w:type="dxa"/>
                  <w:tcBorders>
                    <w:top w:val="single" w:sz="4" w:space="0" w:color="auto"/>
                    <w:left w:val="single" w:sz="4" w:space="0" w:color="auto"/>
                    <w:bottom w:val="single" w:sz="4" w:space="0" w:color="auto"/>
                    <w:right w:val="single" w:sz="4" w:space="0" w:color="auto"/>
                  </w:tcBorders>
                </w:tcPr>
                <w:p w14:paraId="6F56D43C" w14:textId="77777777" w:rsidR="007B4834" w:rsidRPr="007F4ABB" w:rsidRDefault="007B4834" w:rsidP="0091439D">
                  <w:pPr>
                    <w:rPr>
                      <w:rFonts w:cs="Times New Roman"/>
                      <w:sz w:val="20"/>
                      <w:szCs w:val="20"/>
                    </w:rPr>
                  </w:pPr>
                  <w:r w:rsidRPr="007F4ABB">
                    <w:rPr>
                      <w:rFonts w:cs="Times New Roman"/>
                      <w:spacing w:val="-3"/>
                      <w:sz w:val="20"/>
                      <w:szCs w:val="20"/>
                    </w:rPr>
                    <w:t>45</w:t>
                  </w:r>
                </w:p>
              </w:tc>
              <w:tc>
                <w:tcPr>
                  <w:tcW w:w="4339" w:type="dxa"/>
                  <w:tcBorders>
                    <w:top w:val="single" w:sz="4" w:space="0" w:color="auto"/>
                    <w:left w:val="single" w:sz="4" w:space="0" w:color="auto"/>
                    <w:bottom w:val="single" w:sz="4" w:space="0" w:color="auto"/>
                    <w:right w:val="single" w:sz="4" w:space="0" w:color="auto"/>
                  </w:tcBorders>
                </w:tcPr>
                <w:p w14:paraId="7118F290"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перегородок санвузлів</w:t>
                  </w:r>
                </w:p>
              </w:tc>
              <w:tc>
                <w:tcPr>
                  <w:tcW w:w="1560" w:type="dxa"/>
                  <w:tcBorders>
                    <w:top w:val="single" w:sz="4" w:space="0" w:color="auto"/>
                    <w:left w:val="single" w:sz="4" w:space="0" w:color="auto"/>
                    <w:bottom w:val="single" w:sz="4" w:space="0" w:color="auto"/>
                    <w:right w:val="single" w:sz="4" w:space="0" w:color="auto"/>
                  </w:tcBorders>
                </w:tcPr>
                <w:p w14:paraId="651E6663"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5A4AC957" w14:textId="77777777" w:rsidR="007B4834" w:rsidRPr="007F4ABB" w:rsidRDefault="007B4834" w:rsidP="0091439D">
                  <w:pPr>
                    <w:jc w:val="right"/>
                    <w:rPr>
                      <w:rFonts w:cs="Times New Roman"/>
                      <w:sz w:val="20"/>
                      <w:szCs w:val="20"/>
                    </w:rPr>
                  </w:pPr>
                  <w:r w:rsidRPr="007F4ABB">
                    <w:rPr>
                      <w:rFonts w:cs="Times New Roman"/>
                      <w:spacing w:val="-3"/>
                      <w:sz w:val="20"/>
                      <w:szCs w:val="20"/>
                    </w:rPr>
                    <w:t>0,185</w:t>
                  </w:r>
                </w:p>
              </w:tc>
            </w:tr>
            <w:tr w:rsidR="007B4834" w:rsidRPr="00663C8E" w14:paraId="44498595" w14:textId="77777777" w:rsidTr="0091439D">
              <w:tc>
                <w:tcPr>
                  <w:tcW w:w="557" w:type="dxa"/>
                  <w:tcBorders>
                    <w:top w:val="single" w:sz="4" w:space="0" w:color="auto"/>
                    <w:left w:val="single" w:sz="4" w:space="0" w:color="auto"/>
                    <w:bottom w:val="single" w:sz="4" w:space="0" w:color="auto"/>
                    <w:right w:val="single" w:sz="4" w:space="0" w:color="auto"/>
                  </w:tcBorders>
                </w:tcPr>
                <w:p w14:paraId="61B25CC7" w14:textId="77777777" w:rsidR="007B4834" w:rsidRPr="007F4ABB" w:rsidRDefault="007B4834" w:rsidP="0091439D">
                  <w:pPr>
                    <w:rPr>
                      <w:rFonts w:cs="Times New Roman"/>
                      <w:sz w:val="20"/>
                      <w:szCs w:val="20"/>
                    </w:rPr>
                  </w:pPr>
                  <w:r w:rsidRPr="007F4ABB">
                    <w:rPr>
                      <w:rFonts w:cs="Times New Roman"/>
                      <w:spacing w:val="-3"/>
                      <w:sz w:val="20"/>
                      <w:szCs w:val="20"/>
                    </w:rPr>
                    <w:t>46</w:t>
                  </w:r>
                </w:p>
              </w:tc>
              <w:tc>
                <w:tcPr>
                  <w:tcW w:w="4339" w:type="dxa"/>
                  <w:tcBorders>
                    <w:top w:val="single" w:sz="4" w:space="0" w:color="auto"/>
                    <w:left w:val="single" w:sz="4" w:space="0" w:color="auto"/>
                    <w:bottom w:val="single" w:sz="4" w:space="0" w:color="auto"/>
                    <w:right w:val="single" w:sz="4" w:space="0" w:color="auto"/>
                  </w:tcBorders>
                </w:tcPr>
                <w:p w14:paraId="129E1FDB" w14:textId="77777777" w:rsidR="007B4834" w:rsidRPr="007F4ABB" w:rsidRDefault="007B4834" w:rsidP="0091439D">
                  <w:pPr>
                    <w:rPr>
                      <w:rFonts w:cs="Times New Roman"/>
                      <w:spacing w:val="-3"/>
                      <w:sz w:val="20"/>
                      <w:szCs w:val="20"/>
                    </w:rPr>
                  </w:pPr>
                  <w:r w:rsidRPr="007F4ABB">
                    <w:rPr>
                      <w:rFonts w:cs="Times New Roman"/>
                      <w:spacing w:val="-3"/>
                      <w:sz w:val="20"/>
                      <w:szCs w:val="20"/>
                    </w:rPr>
                    <w:t>Антисептування пастами примикань до дверної коробки</w:t>
                  </w:r>
                </w:p>
              </w:tc>
              <w:tc>
                <w:tcPr>
                  <w:tcW w:w="1560" w:type="dxa"/>
                  <w:tcBorders>
                    <w:top w:val="single" w:sz="4" w:space="0" w:color="auto"/>
                    <w:left w:val="single" w:sz="4" w:space="0" w:color="auto"/>
                    <w:bottom w:val="single" w:sz="4" w:space="0" w:color="auto"/>
                    <w:right w:val="single" w:sz="4" w:space="0" w:color="auto"/>
                  </w:tcBorders>
                </w:tcPr>
                <w:p w14:paraId="5738CBB4"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38EBAC9B" w14:textId="77777777" w:rsidR="007B4834" w:rsidRPr="007F4ABB" w:rsidRDefault="007B4834" w:rsidP="0091439D">
                  <w:pPr>
                    <w:jc w:val="right"/>
                    <w:rPr>
                      <w:rFonts w:cs="Times New Roman"/>
                      <w:sz w:val="20"/>
                      <w:szCs w:val="20"/>
                    </w:rPr>
                  </w:pPr>
                  <w:r w:rsidRPr="007F4ABB">
                    <w:rPr>
                      <w:rFonts w:cs="Times New Roman"/>
                      <w:spacing w:val="-3"/>
                      <w:sz w:val="20"/>
                      <w:szCs w:val="20"/>
                    </w:rPr>
                    <w:t>0,068</w:t>
                  </w:r>
                </w:p>
              </w:tc>
            </w:tr>
            <w:tr w:rsidR="007B4834" w:rsidRPr="00BC1EBD" w14:paraId="6A848FC0" w14:textId="77777777" w:rsidTr="0091439D">
              <w:tc>
                <w:tcPr>
                  <w:tcW w:w="557" w:type="dxa"/>
                  <w:tcBorders>
                    <w:bottom w:val="single" w:sz="4" w:space="0" w:color="auto"/>
                  </w:tcBorders>
                </w:tcPr>
                <w:p w14:paraId="539685B6" w14:textId="77777777" w:rsidR="007B4834" w:rsidRPr="007F4ABB" w:rsidRDefault="007B4834" w:rsidP="0091439D">
                  <w:pPr>
                    <w:rPr>
                      <w:rFonts w:cs="Times New Roman"/>
                      <w:sz w:val="20"/>
                      <w:szCs w:val="20"/>
                    </w:rPr>
                  </w:pPr>
                </w:p>
              </w:tc>
              <w:tc>
                <w:tcPr>
                  <w:tcW w:w="7036" w:type="dxa"/>
                  <w:gridSpan w:val="3"/>
                  <w:tcBorders>
                    <w:bottom w:val="single" w:sz="4" w:space="0" w:color="auto"/>
                  </w:tcBorders>
                </w:tcPr>
                <w:p w14:paraId="50947620" w14:textId="77777777" w:rsidR="007B4834" w:rsidRPr="007F4ABB" w:rsidRDefault="007B4834" w:rsidP="0091439D">
                  <w:pPr>
                    <w:jc w:val="center"/>
                    <w:rPr>
                      <w:rFonts w:cs="Times New Roman"/>
                      <w:b/>
                      <w:bCs/>
                      <w:sz w:val="20"/>
                      <w:szCs w:val="20"/>
                    </w:rPr>
                  </w:pPr>
                  <w:r w:rsidRPr="007F4ABB">
                    <w:rPr>
                      <w:rFonts w:cs="Times New Roman"/>
                      <w:b/>
                      <w:bCs/>
                      <w:spacing w:val="-3"/>
                      <w:sz w:val="20"/>
                      <w:szCs w:val="20"/>
                    </w:rPr>
                    <w:t>2 поверх</w:t>
                  </w:r>
                </w:p>
              </w:tc>
            </w:tr>
            <w:tr w:rsidR="007B4834" w:rsidRPr="009F6998" w14:paraId="7D712640" w14:textId="77777777" w:rsidTr="0091439D">
              <w:tc>
                <w:tcPr>
                  <w:tcW w:w="557" w:type="dxa"/>
                  <w:tcBorders>
                    <w:top w:val="single" w:sz="4" w:space="0" w:color="auto"/>
                    <w:left w:val="single" w:sz="4" w:space="0" w:color="auto"/>
                    <w:bottom w:val="single" w:sz="4" w:space="0" w:color="auto"/>
                    <w:right w:val="single" w:sz="4" w:space="0" w:color="auto"/>
                  </w:tcBorders>
                </w:tcPr>
                <w:p w14:paraId="7A8BA8B1"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7036" w:type="dxa"/>
                  <w:gridSpan w:val="3"/>
                  <w:tcBorders>
                    <w:top w:val="single" w:sz="4" w:space="0" w:color="auto"/>
                    <w:left w:val="single" w:sz="4" w:space="0" w:color="auto"/>
                    <w:bottom w:val="single" w:sz="4" w:space="0" w:color="auto"/>
                    <w:right w:val="single" w:sz="4" w:space="0" w:color="auto"/>
                  </w:tcBorders>
                </w:tcPr>
                <w:p w14:paraId="5AD37660" w14:textId="77777777" w:rsidR="007B4834" w:rsidRPr="007F4ABB" w:rsidRDefault="007B4834" w:rsidP="0091439D">
                  <w:pPr>
                    <w:jc w:val="center"/>
                    <w:rPr>
                      <w:rFonts w:cs="Times New Roman"/>
                      <w:spacing w:val="-3"/>
                      <w:sz w:val="20"/>
                      <w:szCs w:val="20"/>
                    </w:rPr>
                  </w:pPr>
                  <w:r w:rsidRPr="007F4ABB">
                    <w:rPr>
                      <w:rFonts w:cs="Times New Roman"/>
                      <w:b/>
                      <w:bCs/>
                      <w:spacing w:val="-3"/>
                      <w:sz w:val="20"/>
                      <w:szCs w:val="20"/>
                    </w:rPr>
                    <w:t>Роздiл 1. Загальнобудівельні роботи</w:t>
                  </w:r>
                </w:p>
              </w:tc>
            </w:tr>
            <w:tr w:rsidR="007B4834" w:rsidRPr="00BC1EBD" w14:paraId="29DCBDE8"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78D55C3C"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2C4054B9" w14:textId="77777777" w:rsidR="007B4834" w:rsidRPr="007F4ABB" w:rsidRDefault="007B4834" w:rsidP="0091439D">
                  <w:pPr>
                    <w:rPr>
                      <w:rFonts w:cs="Times New Roman"/>
                      <w:spacing w:val="-3"/>
                      <w:sz w:val="20"/>
                      <w:szCs w:val="20"/>
                    </w:rPr>
                  </w:pPr>
                  <w:r w:rsidRPr="007F4ABB">
                    <w:rPr>
                      <w:rFonts w:cs="Times New Roman"/>
                      <w:spacing w:val="-3"/>
                      <w:sz w:val="20"/>
                      <w:szCs w:val="20"/>
                    </w:rPr>
                    <w:t>ДЕМОНТАЖ</w:t>
                  </w:r>
                </w:p>
              </w:tc>
              <w:tc>
                <w:tcPr>
                  <w:tcW w:w="1560" w:type="dxa"/>
                  <w:tcBorders>
                    <w:top w:val="single" w:sz="4" w:space="0" w:color="auto"/>
                    <w:left w:val="single" w:sz="4" w:space="0" w:color="auto"/>
                    <w:bottom w:val="single" w:sz="4" w:space="0" w:color="auto"/>
                    <w:right w:val="single" w:sz="4" w:space="0" w:color="auto"/>
                  </w:tcBorders>
                </w:tcPr>
                <w:p w14:paraId="3AFEF87A"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628F2DCB"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BC1EBD" w14:paraId="39FE2CC4" w14:textId="77777777" w:rsidTr="0091439D">
              <w:tc>
                <w:tcPr>
                  <w:tcW w:w="557" w:type="dxa"/>
                  <w:tcBorders>
                    <w:top w:val="single" w:sz="4" w:space="0" w:color="auto"/>
                    <w:left w:val="single" w:sz="4" w:space="0" w:color="auto"/>
                    <w:bottom w:val="single" w:sz="4" w:space="0" w:color="auto"/>
                    <w:right w:val="single" w:sz="4" w:space="0" w:color="auto"/>
                  </w:tcBorders>
                </w:tcPr>
                <w:p w14:paraId="146E3C1C" w14:textId="77777777" w:rsidR="007B4834" w:rsidRPr="007F4ABB" w:rsidRDefault="007B4834" w:rsidP="0091439D">
                  <w:pPr>
                    <w:rPr>
                      <w:rFonts w:cs="Times New Roman"/>
                      <w:sz w:val="20"/>
                      <w:szCs w:val="20"/>
                    </w:rPr>
                  </w:pPr>
                  <w:r w:rsidRPr="007F4ABB">
                    <w:rPr>
                      <w:rFonts w:cs="Times New Roman"/>
                      <w:spacing w:val="-3"/>
                      <w:sz w:val="20"/>
                      <w:szCs w:val="20"/>
                    </w:rPr>
                    <w:t>1</w:t>
                  </w:r>
                </w:p>
              </w:tc>
              <w:tc>
                <w:tcPr>
                  <w:tcW w:w="4339" w:type="dxa"/>
                  <w:tcBorders>
                    <w:top w:val="single" w:sz="4" w:space="0" w:color="auto"/>
                    <w:left w:val="single" w:sz="4" w:space="0" w:color="auto"/>
                    <w:bottom w:val="single" w:sz="4" w:space="0" w:color="auto"/>
                    <w:right w:val="single" w:sz="4" w:space="0" w:color="auto"/>
                  </w:tcBorders>
                </w:tcPr>
                <w:p w14:paraId="6404B4F1" w14:textId="77777777" w:rsidR="007B4834" w:rsidRPr="007F4ABB" w:rsidRDefault="007B4834" w:rsidP="0091439D">
                  <w:pPr>
                    <w:rPr>
                      <w:rFonts w:cs="Times New Roman"/>
                      <w:spacing w:val="-3"/>
                      <w:sz w:val="20"/>
                      <w:szCs w:val="20"/>
                    </w:rPr>
                  </w:pPr>
                  <w:r w:rsidRPr="007F4ABB">
                    <w:rPr>
                      <w:rFonts w:cs="Times New Roman"/>
                      <w:spacing w:val="-3"/>
                      <w:sz w:val="20"/>
                      <w:szCs w:val="20"/>
                    </w:rPr>
                    <w:t>Розбирання облицювання стiн з керамiчних глазурованих плиток</w:t>
                  </w:r>
                </w:p>
              </w:tc>
              <w:tc>
                <w:tcPr>
                  <w:tcW w:w="1560" w:type="dxa"/>
                  <w:tcBorders>
                    <w:top w:val="single" w:sz="4" w:space="0" w:color="auto"/>
                    <w:left w:val="single" w:sz="4" w:space="0" w:color="auto"/>
                    <w:bottom w:val="single" w:sz="4" w:space="0" w:color="auto"/>
                    <w:right w:val="single" w:sz="4" w:space="0" w:color="auto"/>
                  </w:tcBorders>
                </w:tcPr>
                <w:p w14:paraId="239E794A"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119FC967" w14:textId="77777777" w:rsidR="007B4834" w:rsidRPr="007F4ABB" w:rsidRDefault="007B4834" w:rsidP="0091439D">
                  <w:pPr>
                    <w:jc w:val="right"/>
                    <w:rPr>
                      <w:rFonts w:cs="Times New Roman"/>
                      <w:sz w:val="20"/>
                      <w:szCs w:val="20"/>
                    </w:rPr>
                  </w:pPr>
                  <w:r w:rsidRPr="007F4ABB">
                    <w:rPr>
                      <w:rFonts w:cs="Times New Roman"/>
                      <w:spacing w:val="-3"/>
                      <w:sz w:val="20"/>
                      <w:szCs w:val="20"/>
                    </w:rPr>
                    <w:t>3,751</w:t>
                  </w:r>
                </w:p>
              </w:tc>
            </w:tr>
            <w:tr w:rsidR="007B4834" w:rsidRPr="00BC1EBD" w14:paraId="57900CED" w14:textId="77777777" w:rsidTr="0091439D">
              <w:tc>
                <w:tcPr>
                  <w:tcW w:w="557" w:type="dxa"/>
                  <w:tcBorders>
                    <w:top w:val="single" w:sz="4" w:space="0" w:color="auto"/>
                    <w:left w:val="single" w:sz="4" w:space="0" w:color="auto"/>
                    <w:bottom w:val="single" w:sz="4" w:space="0" w:color="auto"/>
                    <w:right w:val="single" w:sz="4" w:space="0" w:color="auto"/>
                  </w:tcBorders>
                </w:tcPr>
                <w:p w14:paraId="67082574" w14:textId="77777777" w:rsidR="007B4834" w:rsidRPr="007F4ABB" w:rsidRDefault="007B4834" w:rsidP="0091439D">
                  <w:pPr>
                    <w:rPr>
                      <w:rFonts w:cs="Times New Roman"/>
                      <w:sz w:val="20"/>
                      <w:szCs w:val="20"/>
                    </w:rPr>
                  </w:pPr>
                  <w:r w:rsidRPr="007F4ABB">
                    <w:rPr>
                      <w:rFonts w:cs="Times New Roman"/>
                      <w:spacing w:val="-3"/>
                      <w:sz w:val="20"/>
                      <w:szCs w:val="20"/>
                    </w:rPr>
                    <w:t>2</w:t>
                  </w:r>
                </w:p>
              </w:tc>
              <w:tc>
                <w:tcPr>
                  <w:tcW w:w="4339" w:type="dxa"/>
                  <w:tcBorders>
                    <w:top w:val="single" w:sz="4" w:space="0" w:color="auto"/>
                    <w:left w:val="single" w:sz="4" w:space="0" w:color="auto"/>
                    <w:bottom w:val="single" w:sz="4" w:space="0" w:color="auto"/>
                    <w:right w:val="single" w:sz="4" w:space="0" w:color="auto"/>
                  </w:tcBorders>
                </w:tcPr>
                <w:p w14:paraId="3E91D391" w14:textId="77777777" w:rsidR="007B4834" w:rsidRPr="007F4ABB" w:rsidRDefault="007B4834" w:rsidP="0091439D">
                  <w:pPr>
                    <w:rPr>
                      <w:rFonts w:cs="Times New Roman"/>
                      <w:spacing w:val="-3"/>
                      <w:sz w:val="20"/>
                      <w:szCs w:val="20"/>
                    </w:rPr>
                  </w:pPr>
                  <w:r w:rsidRPr="007F4ABB">
                    <w:rPr>
                      <w:rFonts w:cs="Times New Roman"/>
                      <w:spacing w:val="-3"/>
                      <w:sz w:val="20"/>
                      <w:szCs w:val="20"/>
                    </w:rPr>
                    <w:t>Розбирання покриттiв пiдлог з керамiчних плиток</w:t>
                  </w:r>
                </w:p>
              </w:tc>
              <w:tc>
                <w:tcPr>
                  <w:tcW w:w="1560" w:type="dxa"/>
                  <w:tcBorders>
                    <w:top w:val="single" w:sz="4" w:space="0" w:color="auto"/>
                    <w:left w:val="single" w:sz="4" w:space="0" w:color="auto"/>
                    <w:bottom w:val="single" w:sz="4" w:space="0" w:color="auto"/>
                    <w:right w:val="single" w:sz="4" w:space="0" w:color="auto"/>
                  </w:tcBorders>
                </w:tcPr>
                <w:p w14:paraId="7B6E4840"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50D6B2A4" w14:textId="77777777" w:rsidR="007B4834" w:rsidRPr="007F4ABB" w:rsidRDefault="007B4834" w:rsidP="0091439D">
                  <w:pPr>
                    <w:jc w:val="right"/>
                    <w:rPr>
                      <w:rFonts w:cs="Times New Roman"/>
                      <w:sz w:val="20"/>
                      <w:szCs w:val="20"/>
                    </w:rPr>
                  </w:pPr>
                  <w:r w:rsidRPr="007F4ABB">
                    <w:rPr>
                      <w:rFonts w:cs="Times New Roman"/>
                      <w:spacing w:val="-3"/>
                      <w:sz w:val="20"/>
                      <w:szCs w:val="20"/>
                    </w:rPr>
                    <w:t>0,535</w:t>
                  </w:r>
                </w:p>
              </w:tc>
            </w:tr>
            <w:tr w:rsidR="007B4834" w:rsidRPr="00BC1EBD" w14:paraId="3CC1A029" w14:textId="77777777" w:rsidTr="0091439D">
              <w:tc>
                <w:tcPr>
                  <w:tcW w:w="557" w:type="dxa"/>
                  <w:tcBorders>
                    <w:top w:val="single" w:sz="4" w:space="0" w:color="auto"/>
                    <w:left w:val="single" w:sz="4" w:space="0" w:color="auto"/>
                    <w:bottom w:val="single" w:sz="4" w:space="0" w:color="auto"/>
                    <w:right w:val="single" w:sz="4" w:space="0" w:color="auto"/>
                  </w:tcBorders>
                </w:tcPr>
                <w:p w14:paraId="4C4CC7A6" w14:textId="77777777" w:rsidR="007B4834" w:rsidRPr="007F4ABB" w:rsidRDefault="007B4834" w:rsidP="0091439D">
                  <w:pPr>
                    <w:rPr>
                      <w:rFonts w:cs="Times New Roman"/>
                      <w:sz w:val="20"/>
                      <w:szCs w:val="20"/>
                    </w:rPr>
                  </w:pPr>
                  <w:r w:rsidRPr="007F4ABB">
                    <w:rPr>
                      <w:rFonts w:cs="Times New Roman"/>
                      <w:spacing w:val="-3"/>
                      <w:sz w:val="20"/>
                      <w:szCs w:val="20"/>
                    </w:rPr>
                    <w:t>3</w:t>
                  </w:r>
                </w:p>
              </w:tc>
              <w:tc>
                <w:tcPr>
                  <w:tcW w:w="4339" w:type="dxa"/>
                  <w:tcBorders>
                    <w:top w:val="single" w:sz="4" w:space="0" w:color="auto"/>
                    <w:left w:val="single" w:sz="4" w:space="0" w:color="auto"/>
                    <w:bottom w:val="single" w:sz="4" w:space="0" w:color="auto"/>
                    <w:right w:val="single" w:sz="4" w:space="0" w:color="auto"/>
                  </w:tcBorders>
                </w:tcPr>
                <w:p w14:paraId="38940632" w14:textId="77777777" w:rsidR="007B4834" w:rsidRPr="007F4ABB" w:rsidRDefault="007B4834" w:rsidP="0091439D">
                  <w:pPr>
                    <w:rPr>
                      <w:rFonts w:cs="Times New Roman"/>
                      <w:spacing w:val="-3"/>
                      <w:sz w:val="20"/>
                      <w:szCs w:val="20"/>
                    </w:rPr>
                  </w:pPr>
                  <w:r w:rsidRPr="007F4ABB">
                    <w:rPr>
                      <w:rFonts w:cs="Times New Roman"/>
                      <w:spacing w:val="-3"/>
                      <w:sz w:val="20"/>
                      <w:szCs w:val="20"/>
                    </w:rPr>
                    <w:t>Демонтаж дверних коробок в кам'яних стiнах з вiдбиванням штукатурки в укосах</w:t>
                  </w:r>
                </w:p>
              </w:tc>
              <w:tc>
                <w:tcPr>
                  <w:tcW w:w="1560" w:type="dxa"/>
                  <w:tcBorders>
                    <w:top w:val="single" w:sz="4" w:space="0" w:color="auto"/>
                    <w:left w:val="single" w:sz="4" w:space="0" w:color="auto"/>
                    <w:bottom w:val="single" w:sz="4" w:space="0" w:color="auto"/>
                    <w:right w:val="single" w:sz="4" w:space="0" w:color="auto"/>
                  </w:tcBorders>
                </w:tcPr>
                <w:p w14:paraId="21BE6C4E" w14:textId="77777777" w:rsidR="007B4834" w:rsidRPr="007F4ABB" w:rsidRDefault="007B4834" w:rsidP="0091439D">
                  <w:pPr>
                    <w:rPr>
                      <w:rFonts w:cs="Times New Roman"/>
                      <w:spacing w:val="-3"/>
                      <w:sz w:val="20"/>
                      <w:szCs w:val="20"/>
                    </w:rPr>
                  </w:pPr>
                  <w:r w:rsidRPr="007F4ABB">
                    <w:rPr>
                      <w:rFonts w:cs="Times New Roman"/>
                      <w:spacing w:val="-3"/>
                      <w:sz w:val="20"/>
                      <w:szCs w:val="20"/>
                    </w:rPr>
                    <w:t>100 штук</w:t>
                  </w:r>
                </w:p>
              </w:tc>
              <w:tc>
                <w:tcPr>
                  <w:tcW w:w="1137" w:type="dxa"/>
                  <w:tcBorders>
                    <w:top w:val="single" w:sz="4" w:space="0" w:color="auto"/>
                    <w:left w:val="single" w:sz="4" w:space="0" w:color="auto"/>
                    <w:bottom w:val="single" w:sz="4" w:space="0" w:color="auto"/>
                    <w:right w:val="single" w:sz="4" w:space="0" w:color="auto"/>
                  </w:tcBorders>
                </w:tcPr>
                <w:p w14:paraId="214DB265" w14:textId="77777777" w:rsidR="007B4834" w:rsidRPr="007F4ABB" w:rsidRDefault="007B4834" w:rsidP="0091439D">
                  <w:pPr>
                    <w:jc w:val="right"/>
                    <w:rPr>
                      <w:rFonts w:cs="Times New Roman"/>
                      <w:sz w:val="20"/>
                      <w:szCs w:val="20"/>
                    </w:rPr>
                  </w:pPr>
                  <w:r w:rsidRPr="007F4ABB">
                    <w:rPr>
                      <w:rFonts w:cs="Times New Roman"/>
                      <w:spacing w:val="-3"/>
                      <w:sz w:val="20"/>
                      <w:szCs w:val="20"/>
                    </w:rPr>
                    <w:t>0,16</w:t>
                  </w:r>
                </w:p>
              </w:tc>
            </w:tr>
            <w:tr w:rsidR="007B4834" w:rsidRPr="00BC1EBD" w14:paraId="016AC9DE" w14:textId="77777777" w:rsidTr="0091439D">
              <w:tc>
                <w:tcPr>
                  <w:tcW w:w="557" w:type="dxa"/>
                  <w:tcBorders>
                    <w:top w:val="single" w:sz="4" w:space="0" w:color="auto"/>
                    <w:left w:val="single" w:sz="4" w:space="0" w:color="auto"/>
                    <w:bottom w:val="single" w:sz="4" w:space="0" w:color="auto"/>
                    <w:right w:val="single" w:sz="4" w:space="0" w:color="auto"/>
                  </w:tcBorders>
                </w:tcPr>
                <w:p w14:paraId="6B2A2C12" w14:textId="77777777" w:rsidR="007B4834" w:rsidRPr="007F4ABB" w:rsidRDefault="007B4834" w:rsidP="0091439D">
                  <w:pPr>
                    <w:rPr>
                      <w:rFonts w:cs="Times New Roman"/>
                      <w:sz w:val="20"/>
                      <w:szCs w:val="20"/>
                    </w:rPr>
                  </w:pPr>
                  <w:r w:rsidRPr="007F4ABB">
                    <w:rPr>
                      <w:rFonts w:cs="Times New Roman"/>
                      <w:spacing w:val="-3"/>
                      <w:sz w:val="20"/>
                      <w:szCs w:val="20"/>
                    </w:rPr>
                    <w:t>4</w:t>
                  </w:r>
                </w:p>
              </w:tc>
              <w:tc>
                <w:tcPr>
                  <w:tcW w:w="4339" w:type="dxa"/>
                  <w:tcBorders>
                    <w:top w:val="single" w:sz="4" w:space="0" w:color="auto"/>
                    <w:left w:val="single" w:sz="4" w:space="0" w:color="auto"/>
                    <w:bottom w:val="single" w:sz="4" w:space="0" w:color="auto"/>
                    <w:right w:val="single" w:sz="4" w:space="0" w:color="auto"/>
                  </w:tcBorders>
                </w:tcPr>
                <w:p w14:paraId="4BE98CF3" w14:textId="77777777" w:rsidR="007B4834" w:rsidRPr="007F4ABB" w:rsidRDefault="007B4834" w:rsidP="0091439D">
                  <w:pPr>
                    <w:rPr>
                      <w:rFonts w:cs="Times New Roman"/>
                      <w:spacing w:val="-3"/>
                      <w:sz w:val="20"/>
                      <w:szCs w:val="20"/>
                    </w:rPr>
                  </w:pPr>
                  <w:r w:rsidRPr="007F4ABB">
                    <w:rPr>
                      <w:rFonts w:cs="Times New Roman"/>
                      <w:spacing w:val="-3"/>
                      <w:sz w:val="20"/>
                      <w:szCs w:val="20"/>
                    </w:rPr>
                    <w:t>Знiмання дверних полотен</w:t>
                  </w:r>
                </w:p>
              </w:tc>
              <w:tc>
                <w:tcPr>
                  <w:tcW w:w="1560" w:type="dxa"/>
                  <w:tcBorders>
                    <w:top w:val="single" w:sz="4" w:space="0" w:color="auto"/>
                    <w:left w:val="single" w:sz="4" w:space="0" w:color="auto"/>
                    <w:bottom w:val="single" w:sz="4" w:space="0" w:color="auto"/>
                    <w:right w:val="single" w:sz="4" w:space="0" w:color="auto"/>
                  </w:tcBorders>
                </w:tcPr>
                <w:p w14:paraId="59D11B05"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4606795D" w14:textId="77777777" w:rsidR="007B4834" w:rsidRPr="007F4ABB" w:rsidRDefault="007B4834" w:rsidP="0091439D">
                  <w:pPr>
                    <w:jc w:val="right"/>
                    <w:rPr>
                      <w:rFonts w:cs="Times New Roman"/>
                      <w:sz w:val="20"/>
                      <w:szCs w:val="20"/>
                    </w:rPr>
                  </w:pPr>
                  <w:r w:rsidRPr="007F4ABB">
                    <w:rPr>
                      <w:rFonts w:cs="Times New Roman"/>
                      <w:spacing w:val="-3"/>
                      <w:sz w:val="20"/>
                      <w:szCs w:val="20"/>
                    </w:rPr>
                    <w:t>0,273</w:t>
                  </w:r>
                </w:p>
              </w:tc>
            </w:tr>
            <w:tr w:rsidR="007B4834" w:rsidRPr="00BC1EBD" w14:paraId="72794025" w14:textId="77777777" w:rsidTr="0091439D">
              <w:tc>
                <w:tcPr>
                  <w:tcW w:w="557" w:type="dxa"/>
                  <w:tcBorders>
                    <w:top w:val="single" w:sz="4" w:space="0" w:color="auto"/>
                    <w:left w:val="single" w:sz="4" w:space="0" w:color="auto"/>
                    <w:bottom w:val="single" w:sz="4" w:space="0" w:color="auto"/>
                    <w:right w:val="single" w:sz="4" w:space="0" w:color="auto"/>
                  </w:tcBorders>
                </w:tcPr>
                <w:p w14:paraId="78CEFE65" w14:textId="77777777" w:rsidR="007B4834" w:rsidRPr="007F4ABB" w:rsidRDefault="007B4834" w:rsidP="0091439D">
                  <w:pPr>
                    <w:rPr>
                      <w:rFonts w:cs="Times New Roman"/>
                      <w:sz w:val="20"/>
                      <w:szCs w:val="20"/>
                    </w:rPr>
                  </w:pPr>
                  <w:r w:rsidRPr="007F4ABB">
                    <w:rPr>
                      <w:rFonts w:cs="Times New Roman"/>
                      <w:spacing w:val="-3"/>
                      <w:sz w:val="20"/>
                      <w:szCs w:val="20"/>
                    </w:rPr>
                    <w:t>5</w:t>
                  </w:r>
                </w:p>
              </w:tc>
              <w:tc>
                <w:tcPr>
                  <w:tcW w:w="4339" w:type="dxa"/>
                  <w:tcBorders>
                    <w:top w:val="single" w:sz="4" w:space="0" w:color="auto"/>
                    <w:left w:val="single" w:sz="4" w:space="0" w:color="auto"/>
                    <w:bottom w:val="single" w:sz="4" w:space="0" w:color="auto"/>
                    <w:right w:val="single" w:sz="4" w:space="0" w:color="auto"/>
                  </w:tcBorders>
                </w:tcPr>
                <w:p w14:paraId="3802641A" w14:textId="77777777" w:rsidR="007B4834" w:rsidRPr="007F4ABB" w:rsidRDefault="007B4834" w:rsidP="0091439D">
                  <w:pPr>
                    <w:rPr>
                      <w:rFonts w:cs="Times New Roman"/>
                      <w:spacing w:val="-3"/>
                      <w:sz w:val="20"/>
                      <w:szCs w:val="20"/>
                    </w:rPr>
                  </w:pPr>
                  <w:r w:rsidRPr="007F4ABB">
                    <w:rPr>
                      <w:rFonts w:cs="Times New Roman"/>
                      <w:spacing w:val="-3"/>
                      <w:sz w:val="20"/>
                      <w:szCs w:val="20"/>
                    </w:rPr>
                    <w:t>Навантаження смiття вручну</w:t>
                  </w:r>
                </w:p>
              </w:tc>
              <w:tc>
                <w:tcPr>
                  <w:tcW w:w="1560" w:type="dxa"/>
                  <w:tcBorders>
                    <w:top w:val="single" w:sz="4" w:space="0" w:color="auto"/>
                    <w:left w:val="single" w:sz="4" w:space="0" w:color="auto"/>
                    <w:bottom w:val="single" w:sz="4" w:space="0" w:color="auto"/>
                    <w:right w:val="single" w:sz="4" w:space="0" w:color="auto"/>
                  </w:tcBorders>
                </w:tcPr>
                <w:p w14:paraId="4EC6FEC1" w14:textId="77777777" w:rsidR="007B4834" w:rsidRPr="007F4ABB" w:rsidRDefault="007B4834" w:rsidP="0091439D">
                  <w:pPr>
                    <w:rPr>
                      <w:rFonts w:cs="Times New Roman"/>
                      <w:spacing w:val="-3"/>
                      <w:sz w:val="20"/>
                      <w:szCs w:val="20"/>
                    </w:rPr>
                  </w:pPr>
                  <w:r w:rsidRPr="007F4ABB">
                    <w:rPr>
                      <w:rFonts w:cs="Times New Roman"/>
                      <w:spacing w:val="-3"/>
                      <w:sz w:val="20"/>
                      <w:szCs w:val="20"/>
                    </w:rPr>
                    <w:t>1 тонна</w:t>
                  </w:r>
                </w:p>
              </w:tc>
              <w:tc>
                <w:tcPr>
                  <w:tcW w:w="1137" w:type="dxa"/>
                  <w:tcBorders>
                    <w:top w:val="single" w:sz="4" w:space="0" w:color="auto"/>
                    <w:left w:val="single" w:sz="4" w:space="0" w:color="auto"/>
                    <w:bottom w:val="single" w:sz="4" w:space="0" w:color="auto"/>
                    <w:right w:val="single" w:sz="4" w:space="0" w:color="auto"/>
                  </w:tcBorders>
                </w:tcPr>
                <w:p w14:paraId="43280CA0" w14:textId="77777777" w:rsidR="007B4834" w:rsidRPr="007F4ABB" w:rsidRDefault="007B4834" w:rsidP="0091439D">
                  <w:pPr>
                    <w:jc w:val="right"/>
                    <w:rPr>
                      <w:rFonts w:cs="Times New Roman"/>
                      <w:sz w:val="20"/>
                      <w:szCs w:val="20"/>
                    </w:rPr>
                  </w:pPr>
                  <w:r w:rsidRPr="007F4ABB">
                    <w:rPr>
                      <w:rFonts w:cs="Times New Roman"/>
                      <w:spacing w:val="-3"/>
                      <w:sz w:val="20"/>
                      <w:szCs w:val="20"/>
                    </w:rPr>
                    <w:t>6,6</w:t>
                  </w:r>
                </w:p>
              </w:tc>
            </w:tr>
            <w:tr w:rsidR="007B4834" w:rsidRPr="00BC1EBD" w14:paraId="4489D4DF" w14:textId="77777777" w:rsidTr="0091439D">
              <w:tc>
                <w:tcPr>
                  <w:tcW w:w="557" w:type="dxa"/>
                  <w:tcBorders>
                    <w:top w:val="single" w:sz="4" w:space="0" w:color="auto"/>
                    <w:left w:val="single" w:sz="4" w:space="0" w:color="auto"/>
                    <w:bottom w:val="single" w:sz="4" w:space="0" w:color="auto"/>
                    <w:right w:val="single" w:sz="4" w:space="0" w:color="auto"/>
                  </w:tcBorders>
                </w:tcPr>
                <w:p w14:paraId="309ECC78" w14:textId="77777777" w:rsidR="007B4834" w:rsidRPr="007F4ABB" w:rsidRDefault="007B4834" w:rsidP="0091439D">
                  <w:pPr>
                    <w:rPr>
                      <w:rFonts w:cs="Times New Roman"/>
                      <w:sz w:val="20"/>
                      <w:szCs w:val="20"/>
                    </w:rPr>
                  </w:pPr>
                  <w:r w:rsidRPr="007F4ABB">
                    <w:rPr>
                      <w:rFonts w:cs="Times New Roman"/>
                      <w:spacing w:val="-3"/>
                      <w:sz w:val="20"/>
                      <w:szCs w:val="20"/>
                    </w:rPr>
                    <w:t>6</w:t>
                  </w:r>
                </w:p>
              </w:tc>
              <w:tc>
                <w:tcPr>
                  <w:tcW w:w="4339" w:type="dxa"/>
                  <w:tcBorders>
                    <w:top w:val="single" w:sz="4" w:space="0" w:color="auto"/>
                    <w:left w:val="single" w:sz="4" w:space="0" w:color="auto"/>
                    <w:bottom w:val="single" w:sz="4" w:space="0" w:color="auto"/>
                    <w:right w:val="single" w:sz="4" w:space="0" w:color="auto"/>
                  </w:tcBorders>
                </w:tcPr>
                <w:p w14:paraId="5716E957" w14:textId="77777777" w:rsidR="007B4834" w:rsidRPr="007F4ABB" w:rsidRDefault="007B4834" w:rsidP="0091439D">
                  <w:pPr>
                    <w:rPr>
                      <w:rFonts w:cs="Times New Roman"/>
                      <w:spacing w:val="-3"/>
                      <w:sz w:val="20"/>
                      <w:szCs w:val="20"/>
                    </w:rPr>
                  </w:pPr>
                  <w:r w:rsidRPr="007F4ABB">
                    <w:rPr>
                      <w:rFonts w:cs="Times New Roman"/>
                      <w:spacing w:val="-3"/>
                      <w:sz w:val="20"/>
                      <w:szCs w:val="20"/>
                    </w:rPr>
                    <w:t>Перевезення сміття до 10 км</w:t>
                  </w:r>
                </w:p>
              </w:tc>
              <w:tc>
                <w:tcPr>
                  <w:tcW w:w="1560" w:type="dxa"/>
                  <w:tcBorders>
                    <w:top w:val="single" w:sz="4" w:space="0" w:color="auto"/>
                    <w:left w:val="single" w:sz="4" w:space="0" w:color="auto"/>
                    <w:bottom w:val="single" w:sz="4" w:space="0" w:color="auto"/>
                    <w:right w:val="single" w:sz="4" w:space="0" w:color="auto"/>
                  </w:tcBorders>
                </w:tcPr>
                <w:p w14:paraId="25028EF7" w14:textId="77777777" w:rsidR="007B4834" w:rsidRPr="007F4ABB" w:rsidRDefault="007B4834" w:rsidP="0091439D">
                  <w:pPr>
                    <w:rPr>
                      <w:rFonts w:cs="Times New Roman"/>
                      <w:spacing w:val="-3"/>
                      <w:sz w:val="20"/>
                      <w:szCs w:val="20"/>
                    </w:rPr>
                  </w:pPr>
                  <w:r w:rsidRPr="007F4ABB">
                    <w:rPr>
                      <w:rFonts w:cs="Times New Roman"/>
                      <w:spacing w:val="-3"/>
                      <w:sz w:val="20"/>
                      <w:szCs w:val="20"/>
                    </w:rPr>
                    <w:t>тонна</w:t>
                  </w:r>
                </w:p>
              </w:tc>
              <w:tc>
                <w:tcPr>
                  <w:tcW w:w="1137" w:type="dxa"/>
                  <w:tcBorders>
                    <w:top w:val="single" w:sz="4" w:space="0" w:color="auto"/>
                    <w:left w:val="single" w:sz="4" w:space="0" w:color="auto"/>
                    <w:bottom w:val="single" w:sz="4" w:space="0" w:color="auto"/>
                    <w:right w:val="single" w:sz="4" w:space="0" w:color="auto"/>
                  </w:tcBorders>
                </w:tcPr>
                <w:p w14:paraId="6E3363D5" w14:textId="77777777" w:rsidR="007B4834" w:rsidRPr="007F4ABB" w:rsidRDefault="007B4834" w:rsidP="0091439D">
                  <w:pPr>
                    <w:jc w:val="right"/>
                    <w:rPr>
                      <w:rFonts w:cs="Times New Roman"/>
                      <w:sz w:val="20"/>
                      <w:szCs w:val="20"/>
                    </w:rPr>
                  </w:pPr>
                  <w:r w:rsidRPr="007F4ABB">
                    <w:rPr>
                      <w:rFonts w:cs="Times New Roman"/>
                      <w:spacing w:val="-3"/>
                      <w:sz w:val="20"/>
                      <w:szCs w:val="20"/>
                    </w:rPr>
                    <w:t>6,6</w:t>
                  </w:r>
                </w:p>
              </w:tc>
            </w:tr>
            <w:tr w:rsidR="007B4834" w:rsidRPr="00BC1EBD" w14:paraId="052124DA"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76B83777"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1434C2E0" w14:textId="77777777" w:rsidR="007B4834" w:rsidRPr="007F4ABB" w:rsidRDefault="007B4834" w:rsidP="0091439D">
                  <w:pPr>
                    <w:rPr>
                      <w:rFonts w:cs="Times New Roman"/>
                      <w:spacing w:val="-3"/>
                      <w:sz w:val="20"/>
                      <w:szCs w:val="20"/>
                    </w:rPr>
                  </w:pPr>
                  <w:r w:rsidRPr="007F4ABB">
                    <w:rPr>
                      <w:rFonts w:cs="Times New Roman"/>
                      <w:spacing w:val="-3"/>
                      <w:sz w:val="20"/>
                      <w:szCs w:val="20"/>
                    </w:rPr>
                    <w:t>ПЕРЕГОРОДКИ</w:t>
                  </w:r>
                </w:p>
              </w:tc>
              <w:tc>
                <w:tcPr>
                  <w:tcW w:w="1560" w:type="dxa"/>
                  <w:tcBorders>
                    <w:top w:val="single" w:sz="4" w:space="0" w:color="auto"/>
                    <w:left w:val="single" w:sz="4" w:space="0" w:color="auto"/>
                    <w:bottom w:val="single" w:sz="4" w:space="0" w:color="auto"/>
                    <w:right w:val="single" w:sz="4" w:space="0" w:color="auto"/>
                  </w:tcBorders>
                </w:tcPr>
                <w:p w14:paraId="4724BB8E"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673C088E"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BC1EBD" w14:paraId="772762AB" w14:textId="77777777" w:rsidTr="0091439D">
              <w:tc>
                <w:tcPr>
                  <w:tcW w:w="557" w:type="dxa"/>
                  <w:tcBorders>
                    <w:top w:val="single" w:sz="4" w:space="0" w:color="auto"/>
                    <w:left w:val="single" w:sz="4" w:space="0" w:color="auto"/>
                    <w:bottom w:val="single" w:sz="4" w:space="0" w:color="auto"/>
                    <w:right w:val="single" w:sz="4" w:space="0" w:color="auto"/>
                  </w:tcBorders>
                </w:tcPr>
                <w:p w14:paraId="638F7CEF" w14:textId="77777777" w:rsidR="007B4834" w:rsidRPr="007F4ABB" w:rsidRDefault="007B4834" w:rsidP="0091439D">
                  <w:pPr>
                    <w:rPr>
                      <w:rFonts w:cs="Times New Roman"/>
                      <w:sz w:val="20"/>
                      <w:szCs w:val="20"/>
                    </w:rPr>
                  </w:pPr>
                  <w:r w:rsidRPr="007F4ABB">
                    <w:rPr>
                      <w:rFonts w:cs="Times New Roman"/>
                      <w:spacing w:val="-3"/>
                      <w:sz w:val="20"/>
                      <w:szCs w:val="20"/>
                    </w:rPr>
                    <w:t>7</w:t>
                  </w:r>
                </w:p>
              </w:tc>
              <w:tc>
                <w:tcPr>
                  <w:tcW w:w="4339" w:type="dxa"/>
                  <w:tcBorders>
                    <w:top w:val="single" w:sz="4" w:space="0" w:color="auto"/>
                    <w:left w:val="single" w:sz="4" w:space="0" w:color="auto"/>
                    <w:bottom w:val="single" w:sz="4" w:space="0" w:color="auto"/>
                    <w:right w:val="single" w:sz="4" w:space="0" w:color="auto"/>
                  </w:tcBorders>
                </w:tcPr>
                <w:p w14:paraId="12B8D071" w14:textId="77777777" w:rsidR="007B4834" w:rsidRPr="007F4ABB" w:rsidRDefault="007B4834" w:rsidP="0091439D">
                  <w:pPr>
                    <w:rPr>
                      <w:rFonts w:cs="Times New Roman"/>
                      <w:spacing w:val="-3"/>
                      <w:sz w:val="20"/>
                      <w:szCs w:val="20"/>
                    </w:rPr>
                  </w:pPr>
                  <w:r w:rsidRPr="007F4ABB">
                    <w:rPr>
                      <w:rFonts w:cs="Times New Roman"/>
                      <w:spacing w:val="-3"/>
                      <w:sz w:val="20"/>
                      <w:szCs w:val="20"/>
                    </w:rPr>
                    <w:t>Пробивання борозен в цегляних стiнах, перерiз борозен до 50 см</w:t>
                  </w:r>
                  <w:r w:rsidRPr="007F4ABB">
                    <w:rPr>
                      <w:rFonts w:cs="Times New Roman"/>
                      <w:spacing w:val="-3"/>
                      <w:sz w:val="20"/>
                      <w:szCs w:val="20"/>
                      <w:vertAlign w:val="superscript"/>
                    </w:rPr>
                    <w:t>2</w:t>
                  </w:r>
                </w:p>
              </w:tc>
              <w:tc>
                <w:tcPr>
                  <w:tcW w:w="1560" w:type="dxa"/>
                  <w:tcBorders>
                    <w:top w:val="single" w:sz="4" w:space="0" w:color="auto"/>
                    <w:left w:val="single" w:sz="4" w:space="0" w:color="auto"/>
                    <w:bottom w:val="single" w:sz="4" w:space="0" w:color="auto"/>
                    <w:right w:val="single" w:sz="4" w:space="0" w:color="auto"/>
                  </w:tcBorders>
                </w:tcPr>
                <w:p w14:paraId="57213CF1" w14:textId="77777777" w:rsidR="007B4834" w:rsidRPr="007F4ABB" w:rsidRDefault="007B4834" w:rsidP="0091439D">
                  <w:pPr>
                    <w:rPr>
                      <w:rFonts w:cs="Times New Roman"/>
                      <w:spacing w:val="-3"/>
                      <w:sz w:val="20"/>
                      <w:szCs w:val="20"/>
                    </w:rPr>
                  </w:pPr>
                  <w:r w:rsidRPr="007F4ABB">
                    <w:rPr>
                      <w:rFonts w:cs="Times New Roman"/>
                      <w:spacing w:val="-3"/>
                      <w:sz w:val="20"/>
                      <w:szCs w:val="20"/>
                    </w:rPr>
                    <w:t xml:space="preserve">100 метрів </w:t>
                  </w:r>
                </w:p>
              </w:tc>
              <w:tc>
                <w:tcPr>
                  <w:tcW w:w="1137" w:type="dxa"/>
                  <w:tcBorders>
                    <w:top w:val="single" w:sz="4" w:space="0" w:color="auto"/>
                    <w:left w:val="single" w:sz="4" w:space="0" w:color="auto"/>
                    <w:bottom w:val="single" w:sz="4" w:space="0" w:color="auto"/>
                    <w:right w:val="single" w:sz="4" w:space="0" w:color="auto"/>
                  </w:tcBorders>
                </w:tcPr>
                <w:p w14:paraId="312BC4BD" w14:textId="77777777" w:rsidR="007B4834" w:rsidRPr="007F4ABB" w:rsidRDefault="007B4834" w:rsidP="0091439D">
                  <w:pPr>
                    <w:jc w:val="right"/>
                    <w:rPr>
                      <w:rFonts w:cs="Times New Roman"/>
                      <w:sz w:val="20"/>
                      <w:szCs w:val="20"/>
                    </w:rPr>
                  </w:pPr>
                  <w:r w:rsidRPr="007F4ABB">
                    <w:rPr>
                      <w:rFonts w:cs="Times New Roman"/>
                      <w:spacing w:val="-3"/>
                      <w:sz w:val="20"/>
                      <w:szCs w:val="20"/>
                    </w:rPr>
                    <w:t>0,042</w:t>
                  </w:r>
                </w:p>
              </w:tc>
            </w:tr>
            <w:tr w:rsidR="007B4834" w:rsidRPr="00BC1EBD" w14:paraId="6595EFBC" w14:textId="77777777" w:rsidTr="0091439D">
              <w:tc>
                <w:tcPr>
                  <w:tcW w:w="557" w:type="dxa"/>
                  <w:tcBorders>
                    <w:top w:val="single" w:sz="4" w:space="0" w:color="auto"/>
                    <w:left w:val="single" w:sz="4" w:space="0" w:color="auto"/>
                    <w:bottom w:val="single" w:sz="4" w:space="0" w:color="auto"/>
                    <w:right w:val="single" w:sz="4" w:space="0" w:color="auto"/>
                  </w:tcBorders>
                </w:tcPr>
                <w:p w14:paraId="3D013C6C" w14:textId="77777777" w:rsidR="007B4834" w:rsidRPr="007F4ABB" w:rsidRDefault="007B4834" w:rsidP="0091439D">
                  <w:pPr>
                    <w:rPr>
                      <w:rFonts w:cs="Times New Roman"/>
                      <w:sz w:val="20"/>
                      <w:szCs w:val="20"/>
                    </w:rPr>
                  </w:pPr>
                  <w:r w:rsidRPr="007F4ABB">
                    <w:rPr>
                      <w:rFonts w:cs="Times New Roman"/>
                      <w:spacing w:val="-3"/>
                      <w:sz w:val="20"/>
                      <w:szCs w:val="20"/>
                    </w:rPr>
                    <w:t>8</w:t>
                  </w:r>
                </w:p>
              </w:tc>
              <w:tc>
                <w:tcPr>
                  <w:tcW w:w="4339" w:type="dxa"/>
                  <w:tcBorders>
                    <w:top w:val="single" w:sz="4" w:space="0" w:color="auto"/>
                    <w:left w:val="single" w:sz="4" w:space="0" w:color="auto"/>
                    <w:bottom w:val="single" w:sz="4" w:space="0" w:color="auto"/>
                    <w:right w:val="single" w:sz="4" w:space="0" w:color="auto"/>
                  </w:tcBorders>
                </w:tcPr>
                <w:p w14:paraId="7377D046" w14:textId="77777777" w:rsidR="007B4834" w:rsidRPr="007F4ABB" w:rsidRDefault="007B4834" w:rsidP="0091439D">
                  <w:pPr>
                    <w:rPr>
                      <w:rFonts w:cs="Times New Roman"/>
                      <w:spacing w:val="-3"/>
                      <w:sz w:val="20"/>
                      <w:szCs w:val="20"/>
                    </w:rPr>
                  </w:pPr>
                  <w:r w:rsidRPr="007F4ABB">
                    <w:rPr>
                      <w:rFonts w:cs="Times New Roman"/>
                      <w:spacing w:val="-3"/>
                      <w:sz w:val="20"/>
                      <w:szCs w:val="20"/>
                    </w:rPr>
                    <w:t>Мурування стовпiв та iнших конструкцiй iз цегли прямокутних неармованих при висотi поверху до 4 м (під чаши Генуя)</w:t>
                  </w:r>
                </w:p>
              </w:tc>
              <w:tc>
                <w:tcPr>
                  <w:tcW w:w="1560" w:type="dxa"/>
                  <w:tcBorders>
                    <w:top w:val="single" w:sz="4" w:space="0" w:color="auto"/>
                    <w:left w:val="single" w:sz="4" w:space="0" w:color="auto"/>
                    <w:bottom w:val="single" w:sz="4" w:space="0" w:color="auto"/>
                    <w:right w:val="single" w:sz="4" w:space="0" w:color="auto"/>
                  </w:tcBorders>
                </w:tcPr>
                <w:p w14:paraId="567E13DA"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метр</w:t>
                  </w:r>
                  <w:r w:rsidRPr="007F4ABB">
                    <w:rPr>
                      <w:rFonts w:cs="Times New Roman"/>
                      <w:spacing w:val="-3"/>
                      <w:sz w:val="20"/>
                      <w:szCs w:val="20"/>
                    </w:rPr>
                    <w:t xml:space="preserve"> кубіч</w:t>
                  </w:r>
                  <w:r w:rsidRPr="007F4ABB">
                    <w:rPr>
                      <w:rFonts w:cs="Times New Roman"/>
                      <w:spacing w:val="-3"/>
                      <w:sz w:val="20"/>
                      <w:szCs w:val="20"/>
                      <w:lang w:val="en-US"/>
                    </w:rPr>
                    <w:t>ни</w:t>
                  </w:r>
                  <w:r w:rsidRPr="007F4ABB">
                    <w:rPr>
                      <w:rFonts w:cs="Times New Roman"/>
                      <w:spacing w:val="-3"/>
                      <w:sz w:val="20"/>
                      <w:szCs w:val="20"/>
                    </w:rPr>
                    <w:t>й</w:t>
                  </w:r>
                </w:p>
              </w:tc>
              <w:tc>
                <w:tcPr>
                  <w:tcW w:w="1137" w:type="dxa"/>
                  <w:tcBorders>
                    <w:top w:val="single" w:sz="4" w:space="0" w:color="auto"/>
                    <w:left w:val="single" w:sz="4" w:space="0" w:color="auto"/>
                    <w:bottom w:val="single" w:sz="4" w:space="0" w:color="auto"/>
                    <w:right w:val="single" w:sz="4" w:space="0" w:color="auto"/>
                  </w:tcBorders>
                </w:tcPr>
                <w:p w14:paraId="3DCC66F1" w14:textId="77777777" w:rsidR="007B4834" w:rsidRPr="007F4ABB" w:rsidRDefault="007B4834" w:rsidP="0091439D">
                  <w:pPr>
                    <w:jc w:val="right"/>
                    <w:rPr>
                      <w:rFonts w:cs="Times New Roman"/>
                      <w:sz w:val="20"/>
                      <w:szCs w:val="20"/>
                    </w:rPr>
                  </w:pPr>
                  <w:r w:rsidRPr="007F4ABB">
                    <w:rPr>
                      <w:rFonts w:cs="Times New Roman"/>
                      <w:spacing w:val="-3"/>
                      <w:sz w:val="20"/>
                      <w:szCs w:val="20"/>
                    </w:rPr>
                    <w:t>2,8</w:t>
                  </w:r>
                </w:p>
              </w:tc>
            </w:tr>
            <w:tr w:rsidR="007B4834" w:rsidRPr="00BC1EBD" w14:paraId="67BADAC5" w14:textId="77777777" w:rsidTr="0091439D">
              <w:tc>
                <w:tcPr>
                  <w:tcW w:w="557" w:type="dxa"/>
                  <w:tcBorders>
                    <w:top w:val="single" w:sz="4" w:space="0" w:color="auto"/>
                    <w:left w:val="single" w:sz="4" w:space="0" w:color="auto"/>
                    <w:bottom w:val="single" w:sz="4" w:space="0" w:color="auto"/>
                    <w:right w:val="single" w:sz="4" w:space="0" w:color="auto"/>
                  </w:tcBorders>
                </w:tcPr>
                <w:p w14:paraId="441AE460" w14:textId="77777777" w:rsidR="007B4834" w:rsidRPr="007F4ABB" w:rsidRDefault="007B4834" w:rsidP="0091439D">
                  <w:pPr>
                    <w:rPr>
                      <w:rFonts w:cs="Times New Roman"/>
                      <w:sz w:val="20"/>
                      <w:szCs w:val="20"/>
                    </w:rPr>
                  </w:pPr>
                  <w:r w:rsidRPr="007F4ABB">
                    <w:rPr>
                      <w:rFonts w:cs="Times New Roman"/>
                      <w:spacing w:val="-3"/>
                      <w:sz w:val="20"/>
                      <w:szCs w:val="20"/>
                    </w:rPr>
                    <w:t>9</w:t>
                  </w:r>
                </w:p>
              </w:tc>
              <w:tc>
                <w:tcPr>
                  <w:tcW w:w="4339" w:type="dxa"/>
                  <w:tcBorders>
                    <w:top w:val="single" w:sz="4" w:space="0" w:color="auto"/>
                    <w:left w:val="single" w:sz="4" w:space="0" w:color="auto"/>
                    <w:bottom w:val="single" w:sz="4" w:space="0" w:color="auto"/>
                    <w:right w:val="single" w:sz="4" w:space="0" w:color="auto"/>
                  </w:tcBorders>
                </w:tcPr>
                <w:p w14:paraId="56B811FD"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кладкових цементно- вапняних розчинiв, марка 50</w:t>
                  </w:r>
                </w:p>
              </w:tc>
              <w:tc>
                <w:tcPr>
                  <w:tcW w:w="1560" w:type="dxa"/>
                  <w:tcBorders>
                    <w:top w:val="single" w:sz="4" w:space="0" w:color="auto"/>
                    <w:left w:val="single" w:sz="4" w:space="0" w:color="auto"/>
                    <w:bottom w:val="single" w:sz="4" w:space="0" w:color="auto"/>
                    <w:right w:val="single" w:sz="4" w:space="0" w:color="auto"/>
                  </w:tcBorders>
                </w:tcPr>
                <w:p w14:paraId="6E96EBF4"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Borders>
                    <w:top w:val="single" w:sz="4" w:space="0" w:color="auto"/>
                    <w:left w:val="single" w:sz="4" w:space="0" w:color="auto"/>
                    <w:bottom w:val="single" w:sz="4" w:space="0" w:color="auto"/>
                    <w:right w:val="single" w:sz="4" w:space="0" w:color="auto"/>
                  </w:tcBorders>
                </w:tcPr>
                <w:p w14:paraId="2EE6CFB3" w14:textId="77777777" w:rsidR="007B4834" w:rsidRPr="007F4ABB" w:rsidRDefault="007B4834" w:rsidP="0091439D">
                  <w:pPr>
                    <w:jc w:val="right"/>
                    <w:rPr>
                      <w:rFonts w:cs="Times New Roman"/>
                      <w:sz w:val="20"/>
                      <w:szCs w:val="20"/>
                    </w:rPr>
                  </w:pPr>
                  <w:r w:rsidRPr="007F4ABB">
                    <w:rPr>
                      <w:rFonts w:cs="Times New Roman"/>
                      <w:spacing w:val="-3"/>
                      <w:sz w:val="20"/>
                      <w:szCs w:val="20"/>
                    </w:rPr>
                    <w:t>0,00616</w:t>
                  </w:r>
                </w:p>
              </w:tc>
            </w:tr>
            <w:tr w:rsidR="007B4834" w:rsidRPr="00BC1EBD" w14:paraId="6D7E77E3"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0667A21E"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50C3179D" w14:textId="77777777" w:rsidR="007B4834" w:rsidRPr="007F4ABB" w:rsidRDefault="007B4834" w:rsidP="0091439D">
                  <w:pPr>
                    <w:rPr>
                      <w:rFonts w:cs="Times New Roman"/>
                      <w:spacing w:val="-3"/>
                      <w:sz w:val="20"/>
                      <w:szCs w:val="20"/>
                    </w:rPr>
                  </w:pPr>
                  <w:r w:rsidRPr="007F4ABB">
                    <w:rPr>
                      <w:rFonts w:cs="Times New Roman"/>
                      <w:spacing w:val="-3"/>
                      <w:sz w:val="20"/>
                      <w:szCs w:val="20"/>
                    </w:rPr>
                    <w:t>ВНУТРІШНЄ ОЗДОБЛЕННЯ</w:t>
                  </w:r>
                </w:p>
              </w:tc>
              <w:tc>
                <w:tcPr>
                  <w:tcW w:w="1560" w:type="dxa"/>
                  <w:tcBorders>
                    <w:top w:val="single" w:sz="4" w:space="0" w:color="auto"/>
                    <w:left w:val="single" w:sz="4" w:space="0" w:color="auto"/>
                    <w:bottom w:val="single" w:sz="4" w:space="0" w:color="auto"/>
                    <w:right w:val="single" w:sz="4" w:space="0" w:color="auto"/>
                  </w:tcBorders>
                </w:tcPr>
                <w:p w14:paraId="676DBD25"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77FE2FD8"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BC1EBD" w14:paraId="0F83317E"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27CA3A93"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1435DDAA" w14:textId="77777777" w:rsidR="007B4834" w:rsidRPr="007F4ABB" w:rsidRDefault="007B4834" w:rsidP="0091439D">
                  <w:pPr>
                    <w:rPr>
                      <w:rFonts w:cs="Times New Roman"/>
                      <w:spacing w:val="-3"/>
                      <w:sz w:val="20"/>
                      <w:szCs w:val="20"/>
                    </w:rPr>
                  </w:pPr>
                  <w:r w:rsidRPr="007F4ABB">
                    <w:rPr>
                      <w:rFonts w:cs="Times New Roman"/>
                      <w:spacing w:val="-3"/>
                      <w:sz w:val="20"/>
                      <w:szCs w:val="20"/>
                    </w:rPr>
                    <w:t>стеля</w:t>
                  </w:r>
                </w:p>
              </w:tc>
              <w:tc>
                <w:tcPr>
                  <w:tcW w:w="1560" w:type="dxa"/>
                  <w:tcBorders>
                    <w:top w:val="single" w:sz="4" w:space="0" w:color="auto"/>
                    <w:left w:val="single" w:sz="4" w:space="0" w:color="auto"/>
                    <w:bottom w:val="single" w:sz="4" w:space="0" w:color="auto"/>
                    <w:right w:val="single" w:sz="4" w:space="0" w:color="auto"/>
                  </w:tcBorders>
                </w:tcPr>
                <w:p w14:paraId="71858870"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2AD02E0B"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BC1EBD" w14:paraId="1BA6CB8D" w14:textId="77777777" w:rsidTr="0091439D">
              <w:tc>
                <w:tcPr>
                  <w:tcW w:w="557" w:type="dxa"/>
                  <w:tcBorders>
                    <w:top w:val="single" w:sz="4" w:space="0" w:color="auto"/>
                    <w:left w:val="single" w:sz="4" w:space="0" w:color="auto"/>
                    <w:bottom w:val="single" w:sz="4" w:space="0" w:color="auto"/>
                    <w:right w:val="single" w:sz="4" w:space="0" w:color="auto"/>
                  </w:tcBorders>
                </w:tcPr>
                <w:p w14:paraId="370E6BEA" w14:textId="77777777" w:rsidR="007B4834" w:rsidRPr="007F4ABB" w:rsidRDefault="007B4834" w:rsidP="0091439D">
                  <w:pPr>
                    <w:rPr>
                      <w:rFonts w:cs="Times New Roman"/>
                      <w:sz w:val="20"/>
                      <w:szCs w:val="20"/>
                    </w:rPr>
                  </w:pPr>
                  <w:r w:rsidRPr="007F4ABB">
                    <w:rPr>
                      <w:rFonts w:cs="Times New Roman"/>
                      <w:spacing w:val="-3"/>
                      <w:sz w:val="20"/>
                      <w:szCs w:val="20"/>
                    </w:rPr>
                    <w:t>10</w:t>
                  </w:r>
                </w:p>
              </w:tc>
              <w:tc>
                <w:tcPr>
                  <w:tcW w:w="4339" w:type="dxa"/>
                  <w:tcBorders>
                    <w:top w:val="single" w:sz="4" w:space="0" w:color="auto"/>
                    <w:left w:val="single" w:sz="4" w:space="0" w:color="auto"/>
                    <w:bottom w:val="single" w:sz="4" w:space="0" w:color="auto"/>
                    <w:right w:val="single" w:sz="4" w:space="0" w:color="auto"/>
                  </w:tcBorders>
                </w:tcPr>
                <w:p w14:paraId="3F4ED23D"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каркасу однорівневих підвісних стель із металевих профілів</w:t>
                  </w:r>
                </w:p>
              </w:tc>
              <w:tc>
                <w:tcPr>
                  <w:tcW w:w="1560" w:type="dxa"/>
                  <w:tcBorders>
                    <w:top w:val="single" w:sz="4" w:space="0" w:color="auto"/>
                    <w:left w:val="single" w:sz="4" w:space="0" w:color="auto"/>
                    <w:bottom w:val="single" w:sz="4" w:space="0" w:color="auto"/>
                    <w:right w:val="single" w:sz="4" w:space="0" w:color="auto"/>
                  </w:tcBorders>
                </w:tcPr>
                <w:p w14:paraId="4DE44D05"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4A6B9102" w14:textId="77777777" w:rsidR="007B4834" w:rsidRPr="007F4ABB" w:rsidRDefault="007B4834" w:rsidP="0091439D">
                  <w:pPr>
                    <w:jc w:val="right"/>
                    <w:rPr>
                      <w:rFonts w:cs="Times New Roman"/>
                      <w:sz w:val="20"/>
                      <w:szCs w:val="20"/>
                    </w:rPr>
                  </w:pPr>
                  <w:r w:rsidRPr="007F4ABB">
                    <w:rPr>
                      <w:rFonts w:cs="Times New Roman"/>
                      <w:spacing w:val="-3"/>
                      <w:sz w:val="20"/>
                      <w:szCs w:val="20"/>
                    </w:rPr>
                    <w:t>0,535</w:t>
                  </w:r>
                </w:p>
              </w:tc>
            </w:tr>
            <w:tr w:rsidR="007B4834" w:rsidRPr="00BC1EBD" w14:paraId="54FC5741" w14:textId="77777777" w:rsidTr="0091439D">
              <w:tc>
                <w:tcPr>
                  <w:tcW w:w="557" w:type="dxa"/>
                  <w:tcBorders>
                    <w:top w:val="single" w:sz="4" w:space="0" w:color="auto"/>
                    <w:left w:val="single" w:sz="4" w:space="0" w:color="auto"/>
                    <w:bottom w:val="single" w:sz="4" w:space="0" w:color="auto"/>
                    <w:right w:val="single" w:sz="4" w:space="0" w:color="auto"/>
                  </w:tcBorders>
                </w:tcPr>
                <w:p w14:paraId="68DBA12F" w14:textId="77777777" w:rsidR="007B4834" w:rsidRPr="007F4ABB" w:rsidRDefault="007B4834" w:rsidP="0091439D">
                  <w:pPr>
                    <w:rPr>
                      <w:rFonts w:cs="Times New Roman"/>
                      <w:sz w:val="20"/>
                      <w:szCs w:val="20"/>
                    </w:rPr>
                  </w:pPr>
                  <w:r w:rsidRPr="007F4ABB">
                    <w:rPr>
                      <w:rFonts w:cs="Times New Roman"/>
                      <w:spacing w:val="-3"/>
                      <w:sz w:val="20"/>
                      <w:szCs w:val="20"/>
                    </w:rPr>
                    <w:t>11</w:t>
                  </w:r>
                </w:p>
              </w:tc>
              <w:tc>
                <w:tcPr>
                  <w:tcW w:w="4339" w:type="dxa"/>
                  <w:tcBorders>
                    <w:top w:val="single" w:sz="4" w:space="0" w:color="auto"/>
                    <w:left w:val="single" w:sz="4" w:space="0" w:color="auto"/>
                    <w:bottom w:val="single" w:sz="4" w:space="0" w:color="auto"/>
                    <w:right w:val="single" w:sz="4" w:space="0" w:color="auto"/>
                  </w:tcBorders>
                </w:tcPr>
                <w:p w14:paraId="4CC3746C"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підшивки горизонтальних поверхонь підвісних стель гіпсокартонними або гіпсоволокнистими листами</w:t>
                  </w:r>
                </w:p>
              </w:tc>
              <w:tc>
                <w:tcPr>
                  <w:tcW w:w="1560" w:type="dxa"/>
                  <w:tcBorders>
                    <w:top w:val="single" w:sz="4" w:space="0" w:color="auto"/>
                    <w:left w:val="single" w:sz="4" w:space="0" w:color="auto"/>
                    <w:bottom w:val="single" w:sz="4" w:space="0" w:color="auto"/>
                    <w:right w:val="single" w:sz="4" w:space="0" w:color="auto"/>
                  </w:tcBorders>
                </w:tcPr>
                <w:p w14:paraId="01561FBE"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600C5A98" w14:textId="77777777" w:rsidR="007B4834" w:rsidRPr="007F4ABB" w:rsidRDefault="007B4834" w:rsidP="0091439D">
                  <w:pPr>
                    <w:jc w:val="right"/>
                    <w:rPr>
                      <w:rFonts w:cs="Times New Roman"/>
                      <w:sz w:val="20"/>
                      <w:szCs w:val="20"/>
                    </w:rPr>
                  </w:pPr>
                  <w:r w:rsidRPr="007F4ABB">
                    <w:rPr>
                      <w:rFonts w:cs="Times New Roman"/>
                      <w:spacing w:val="-3"/>
                      <w:sz w:val="20"/>
                      <w:szCs w:val="20"/>
                    </w:rPr>
                    <w:t>0,535</w:t>
                  </w:r>
                </w:p>
              </w:tc>
            </w:tr>
            <w:tr w:rsidR="007B4834" w:rsidRPr="00BC1EBD" w14:paraId="44320BE4" w14:textId="77777777" w:rsidTr="0091439D">
              <w:tc>
                <w:tcPr>
                  <w:tcW w:w="557" w:type="dxa"/>
                  <w:tcBorders>
                    <w:top w:val="single" w:sz="4" w:space="0" w:color="auto"/>
                    <w:left w:val="single" w:sz="4" w:space="0" w:color="auto"/>
                    <w:bottom w:val="single" w:sz="4" w:space="0" w:color="auto"/>
                    <w:right w:val="single" w:sz="4" w:space="0" w:color="auto"/>
                  </w:tcBorders>
                </w:tcPr>
                <w:p w14:paraId="6FAC3C57" w14:textId="77777777" w:rsidR="007B4834" w:rsidRPr="007F4ABB" w:rsidRDefault="007B4834" w:rsidP="0091439D">
                  <w:pPr>
                    <w:rPr>
                      <w:rFonts w:cs="Times New Roman"/>
                      <w:sz w:val="20"/>
                      <w:szCs w:val="20"/>
                    </w:rPr>
                  </w:pPr>
                  <w:r w:rsidRPr="007F4ABB">
                    <w:rPr>
                      <w:rFonts w:cs="Times New Roman"/>
                      <w:spacing w:val="-3"/>
                      <w:sz w:val="20"/>
                      <w:szCs w:val="20"/>
                    </w:rPr>
                    <w:t>12</w:t>
                  </w:r>
                </w:p>
              </w:tc>
              <w:tc>
                <w:tcPr>
                  <w:tcW w:w="4339" w:type="dxa"/>
                  <w:tcBorders>
                    <w:top w:val="single" w:sz="4" w:space="0" w:color="auto"/>
                    <w:left w:val="single" w:sz="4" w:space="0" w:color="auto"/>
                    <w:bottom w:val="single" w:sz="4" w:space="0" w:color="auto"/>
                    <w:right w:val="single" w:sz="4" w:space="0" w:color="auto"/>
                  </w:tcBorders>
                </w:tcPr>
                <w:p w14:paraId="3D93CCBE" w14:textId="77777777" w:rsidR="007B4834" w:rsidRPr="007F4ABB" w:rsidRDefault="007B4834" w:rsidP="0091439D">
                  <w:pPr>
                    <w:rPr>
                      <w:rFonts w:cs="Times New Roman"/>
                      <w:spacing w:val="-3"/>
                      <w:sz w:val="20"/>
                      <w:szCs w:val="20"/>
                    </w:rPr>
                  </w:pPr>
                  <w:r w:rsidRPr="007F4ABB">
                    <w:rPr>
                      <w:rFonts w:cs="Times New Roman"/>
                      <w:spacing w:val="-3"/>
                      <w:sz w:val="20"/>
                      <w:szCs w:val="20"/>
                    </w:rPr>
                    <w:t>Шпаклювання стель мiнеральною шпаклiвкою "Cerezit" (Церезіт)</w:t>
                  </w:r>
                </w:p>
              </w:tc>
              <w:tc>
                <w:tcPr>
                  <w:tcW w:w="1560" w:type="dxa"/>
                  <w:tcBorders>
                    <w:top w:val="single" w:sz="4" w:space="0" w:color="auto"/>
                    <w:left w:val="single" w:sz="4" w:space="0" w:color="auto"/>
                    <w:bottom w:val="single" w:sz="4" w:space="0" w:color="auto"/>
                    <w:right w:val="single" w:sz="4" w:space="0" w:color="auto"/>
                  </w:tcBorders>
                </w:tcPr>
                <w:p w14:paraId="6A2267AB"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44EFF25F" w14:textId="77777777" w:rsidR="007B4834" w:rsidRPr="007F4ABB" w:rsidRDefault="007B4834" w:rsidP="0091439D">
                  <w:pPr>
                    <w:jc w:val="right"/>
                    <w:rPr>
                      <w:rFonts w:cs="Times New Roman"/>
                      <w:sz w:val="20"/>
                      <w:szCs w:val="20"/>
                    </w:rPr>
                  </w:pPr>
                  <w:r w:rsidRPr="007F4ABB">
                    <w:rPr>
                      <w:rFonts w:cs="Times New Roman"/>
                      <w:spacing w:val="-3"/>
                      <w:sz w:val="20"/>
                      <w:szCs w:val="20"/>
                    </w:rPr>
                    <w:t>0,535</w:t>
                  </w:r>
                </w:p>
              </w:tc>
            </w:tr>
            <w:tr w:rsidR="007B4834" w:rsidRPr="00BC1EBD" w14:paraId="5C989FEA" w14:textId="77777777" w:rsidTr="0091439D">
              <w:tc>
                <w:tcPr>
                  <w:tcW w:w="557" w:type="dxa"/>
                  <w:tcBorders>
                    <w:top w:val="single" w:sz="4" w:space="0" w:color="auto"/>
                    <w:left w:val="single" w:sz="4" w:space="0" w:color="auto"/>
                    <w:bottom w:val="single" w:sz="4" w:space="0" w:color="auto"/>
                    <w:right w:val="single" w:sz="4" w:space="0" w:color="auto"/>
                  </w:tcBorders>
                </w:tcPr>
                <w:p w14:paraId="4EFEFA73" w14:textId="77777777" w:rsidR="007B4834" w:rsidRPr="007F4ABB" w:rsidRDefault="007B4834" w:rsidP="0091439D">
                  <w:pPr>
                    <w:rPr>
                      <w:rFonts w:cs="Times New Roman"/>
                      <w:sz w:val="20"/>
                      <w:szCs w:val="20"/>
                    </w:rPr>
                  </w:pPr>
                  <w:r w:rsidRPr="007F4ABB">
                    <w:rPr>
                      <w:rFonts w:cs="Times New Roman"/>
                      <w:spacing w:val="-3"/>
                      <w:sz w:val="20"/>
                      <w:szCs w:val="20"/>
                    </w:rPr>
                    <w:t>13</w:t>
                  </w:r>
                </w:p>
              </w:tc>
              <w:tc>
                <w:tcPr>
                  <w:tcW w:w="4339" w:type="dxa"/>
                  <w:tcBorders>
                    <w:top w:val="single" w:sz="4" w:space="0" w:color="auto"/>
                    <w:left w:val="single" w:sz="4" w:space="0" w:color="auto"/>
                    <w:bottom w:val="single" w:sz="4" w:space="0" w:color="auto"/>
                    <w:right w:val="single" w:sz="4" w:space="0" w:color="auto"/>
                  </w:tcBorders>
                </w:tcPr>
                <w:p w14:paraId="26DAF8B4" w14:textId="77777777" w:rsidR="007B4834" w:rsidRPr="007F4ABB" w:rsidRDefault="007B4834" w:rsidP="0091439D">
                  <w:pPr>
                    <w:rPr>
                      <w:rFonts w:cs="Times New Roman"/>
                      <w:spacing w:val="-3"/>
                      <w:sz w:val="20"/>
                      <w:szCs w:val="20"/>
                    </w:rPr>
                  </w:pPr>
                  <w:r w:rsidRPr="007F4ABB">
                    <w:rPr>
                      <w:rFonts w:cs="Times New Roman"/>
                      <w:spacing w:val="-3"/>
                      <w:sz w:val="20"/>
                      <w:szCs w:val="20"/>
                    </w:rPr>
                    <w:t>Додавати на 1 мм змiни товщини шпаклівки до норм 15-182-1, 15-182-2</w:t>
                  </w:r>
                </w:p>
              </w:tc>
              <w:tc>
                <w:tcPr>
                  <w:tcW w:w="1560" w:type="dxa"/>
                  <w:tcBorders>
                    <w:top w:val="single" w:sz="4" w:space="0" w:color="auto"/>
                    <w:left w:val="single" w:sz="4" w:space="0" w:color="auto"/>
                    <w:bottom w:val="single" w:sz="4" w:space="0" w:color="auto"/>
                    <w:right w:val="single" w:sz="4" w:space="0" w:color="auto"/>
                  </w:tcBorders>
                </w:tcPr>
                <w:p w14:paraId="3983CC96"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104C5D01" w14:textId="77777777" w:rsidR="007B4834" w:rsidRPr="007F4ABB" w:rsidRDefault="007B4834" w:rsidP="0091439D">
                  <w:pPr>
                    <w:jc w:val="right"/>
                    <w:rPr>
                      <w:rFonts w:cs="Times New Roman"/>
                      <w:sz w:val="20"/>
                      <w:szCs w:val="20"/>
                    </w:rPr>
                  </w:pPr>
                  <w:r w:rsidRPr="007F4ABB">
                    <w:rPr>
                      <w:rFonts w:cs="Times New Roman"/>
                      <w:spacing w:val="-3"/>
                      <w:sz w:val="20"/>
                      <w:szCs w:val="20"/>
                    </w:rPr>
                    <w:t>0,535</w:t>
                  </w:r>
                </w:p>
              </w:tc>
            </w:tr>
            <w:tr w:rsidR="007B4834" w:rsidRPr="00BC1EBD" w14:paraId="6BCE68B2" w14:textId="77777777" w:rsidTr="0091439D">
              <w:tc>
                <w:tcPr>
                  <w:tcW w:w="557" w:type="dxa"/>
                  <w:tcBorders>
                    <w:top w:val="single" w:sz="4" w:space="0" w:color="auto"/>
                    <w:left w:val="single" w:sz="4" w:space="0" w:color="auto"/>
                    <w:bottom w:val="single" w:sz="4" w:space="0" w:color="auto"/>
                    <w:right w:val="single" w:sz="4" w:space="0" w:color="auto"/>
                  </w:tcBorders>
                </w:tcPr>
                <w:p w14:paraId="663BC8D2" w14:textId="77777777" w:rsidR="007B4834" w:rsidRPr="007F4ABB" w:rsidRDefault="007B4834" w:rsidP="0091439D">
                  <w:pPr>
                    <w:rPr>
                      <w:rFonts w:cs="Times New Roman"/>
                      <w:sz w:val="20"/>
                      <w:szCs w:val="20"/>
                    </w:rPr>
                  </w:pPr>
                  <w:r w:rsidRPr="007F4ABB">
                    <w:rPr>
                      <w:rFonts w:cs="Times New Roman"/>
                      <w:spacing w:val="-3"/>
                      <w:sz w:val="20"/>
                      <w:szCs w:val="20"/>
                    </w:rPr>
                    <w:t>14</w:t>
                  </w:r>
                </w:p>
              </w:tc>
              <w:tc>
                <w:tcPr>
                  <w:tcW w:w="4339" w:type="dxa"/>
                  <w:tcBorders>
                    <w:top w:val="single" w:sz="4" w:space="0" w:color="auto"/>
                    <w:left w:val="single" w:sz="4" w:space="0" w:color="auto"/>
                    <w:bottom w:val="single" w:sz="4" w:space="0" w:color="auto"/>
                    <w:right w:val="single" w:sz="4" w:space="0" w:color="auto"/>
                  </w:tcBorders>
                </w:tcPr>
                <w:p w14:paraId="1E9400F3"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фарбування полiвiнiлацетатними водоемульсiйними сумiшами стель по збiрних конструкцiях, пiдготовлених пiд фарбування</w:t>
                  </w:r>
                </w:p>
              </w:tc>
              <w:tc>
                <w:tcPr>
                  <w:tcW w:w="1560" w:type="dxa"/>
                  <w:tcBorders>
                    <w:top w:val="single" w:sz="4" w:space="0" w:color="auto"/>
                    <w:left w:val="single" w:sz="4" w:space="0" w:color="auto"/>
                    <w:bottom w:val="single" w:sz="4" w:space="0" w:color="auto"/>
                    <w:right w:val="single" w:sz="4" w:space="0" w:color="auto"/>
                  </w:tcBorders>
                </w:tcPr>
                <w:p w14:paraId="2EF529E5"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0E54F1D6" w14:textId="77777777" w:rsidR="007B4834" w:rsidRPr="007F4ABB" w:rsidRDefault="007B4834" w:rsidP="0091439D">
                  <w:pPr>
                    <w:jc w:val="right"/>
                    <w:rPr>
                      <w:rFonts w:cs="Times New Roman"/>
                      <w:sz w:val="20"/>
                      <w:szCs w:val="20"/>
                    </w:rPr>
                  </w:pPr>
                  <w:r w:rsidRPr="007F4ABB">
                    <w:rPr>
                      <w:rFonts w:cs="Times New Roman"/>
                      <w:spacing w:val="-3"/>
                      <w:sz w:val="20"/>
                      <w:szCs w:val="20"/>
                    </w:rPr>
                    <w:t>0,535</w:t>
                  </w:r>
                </w:p>
              </w:tc>
            </w:tr>
            <w:tr w:rsidR="007B4834" w:rsidRPr="00BC1EBD" w14:paraId="2843FAEE" w14:textId="77777777" w:rsidTr="0091439D">
              <w:tc>
                <w:tcPr>
                  <w:tcW w:w="557" w:type="dxa"/>
                  <w:tcBorders>
                    <w:top w:val="single" w:sz="4" w:space="0" w:color="auto"/>
                    <w:left w:val="single" w:sz="4" w:space="0" w:color="auto"/>
                    <w:bottom w:val="single" w:sz="4" w:space="0" w:color="auto"/>
                    <w:right w:val="single" w:sz="4" w:space="0" w:color="auto"/>
                  </w:tcBorders>
                </w:tcPr>
                <w:p w14:paraId="68935937" w14:textId="77777777" w:rsidR="007B4834" w:rsidRPr="007F4ABB" w:rsidRDefault="007B4834" w:rsidP="0091439D">
                  <w:pPr>
                    <w:rPr>
                      <w:rFonts w:cs="Times New Roman"/>
                      <w:sz w:val="20"/>
                      <w:szCs w:val="20"/>
                    </w:rPr>
                  </w:pPr>
                  <w:r w:rsidRPr="007F4ABB">
                    <w:rPr>
                      <w:rFonts w:cs="Times New Roman"/>
                      <w:spacing w:val="-3"/>
                      <w:sz w:val="20"/>
                      <w:szCs w:val="20"/>
                    </w:rPr>
                    <w:t>15</w:t>
                  </w:r>
                </w:p>
              </w:tc>
              <w:tc>
                <w:tcPr>
                  <w:tcW w:w="4339" w:type="dxa"/>
                  <w:tcBorders>
                    <w:top w:val="single" w:sz="4" w:space="0" w:color="auto"/>
                    <w:left w:val="single" w:sz="4" w:space="0" w:color="auto"/>
                    <w:bottom w:val="single" w:sz="4" w:space="0" w:color="auto"/>
                    <w:right w:val="single" w:sz="4" w:space="0" w:color="auto"/>
                  </w:tcBorders>
                </w:tcPr>
                <w:p w14:paraId="77D28A30"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плiнтусiв полiвiнiлхлоридних</w:t>
                  </w:r>
                </w:p>
              </w:tc>
              <w:tc>
                <w:tcPr>
                  <w:tcW w:w="1560" w:type="dxa"/>
                  <w:tcBorders>
                    <w:top w:val="single" w:sz="4" w:space="0" w:color="auto"/>
                    <w:left w:val="single" w:sz="4" w:space="0" w:color="auto"/>
                    <w:bottom w:val="single" w:sz="4" w:space="0" w:color="auto"/>
                    <w:right w:val="single" w:sz="4" w:space="0" w:color="auto"/>
                  </w:tcBorders>
                </w:tcPr>
                <w:p w14:paraId="630C5343" w14:textId="77777777" w:rsidR="007B4834" w:rsidRPr="007F4ABB" w:rsidRDefault="007B4834" w:rsidP="0091439D">
                  <w:pPr>
                    <w:rPr>
                      <w:rFonts w:cs="Times New Roman"/>
                      <w:spacing w:val="-3"/>
                      <w:sz w:val="20"/>
                      <w:szCs w:val="20"/>
                    </w:rPr>
                  </w:pPr>
                  <w:r w:rsidRPr="007F4ABB">
                    <w:rPr>
                      <w:rFonts w:cs="Times New Roman"/>
                      <w:spacing w:val="-3"/>
                      <w:sz w:val="20"/>
                      <w:szCs w:val="20"/>
                    </w:rPr>
                    <w:t xml:space="preserve">100 метрів </w:t>
                  </w:r>
                </w:p>
              </w:tc>
              <w:tc>
                <w:tcPr>
                  <w:tcW w:w="1137" w:type="dxa"/>
                  <w:tcBorders>
                    <w:top w:val="single" w:sz="4" w:space="0" w:color="auto"/>
                    <w:left w:val="single" w:sz="4" w:space="0" w:color="auto"/>
                    <w:bottom w:val="single" w:sz="4" w:space="0" w:color="auto"/>
                    <w:right w:val="single" w:sz="4" w:space="0" w:color="auto"/>
                  </w:tcBorders>
                </w:tcPr>
                <w:p w14:paraId="6AE32D0B" w14:textId="77777777" w:rsidR="007B4834" w:rsidRPr="007F4ABB" w:rsidRDefault="007B4834" w:rsidP="0091439D">
                  <w:pPr>
                    <w:jc w:val="right"/>
                    <w:rPr>
                      <w:rFonts w:cs="Times New Roman"/>
                      <w:sz w:val="20"/>
                      <w:szCs w:val="20"/>
                    </w:rPr>
                  </w:pPr>
                  <w:r w:rsidRPr="007F4ABB">
                    <w:rPr>
                      <w:rFonts w:cs="Times New Roman"/>
                      <w:spacing w:val="-3"/>
                      <w:sz w:val="20"/>
                      <w:szCs w:val="20"/>
                    </w:rPr>
                    <w:t>1,17</w:t>
                  </w:r>
                </w:p>
              </w:tc>
            </w:tr>
            <w:tr w:rsidR="007B4834" w:rsidRPr="00BC1EBD" w14:paraId="69E25429"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52FE40B8"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7F05BEE3" w14:textId="77777777" w:rsidR="007B4834" w:rsidRPr="007F4ABB" w:rsidRDefault="007B4834" w:rsidP="0091439D">
                  <w:pPr>
                    <w:rPr>
                      <w:rFonts w:cs="Times New Roman"/>
                      <w:spacing w:val="-3"/>
                      <w:sz w:val="20"/>
                      <w:szCs w:val="20"/>
                    </w:rPr>
                  </w:pPr>
                  <w:r w:rsidRPr="007F4ABB">
                    <w:rPr>
                      <w:rFonts w:cs="Times New Roman"/>
                      <w:spacing w:val="-3"/>
                      <w:sz w:val="20"/>
                      <w:szCs w:val="20"/>
                    </w:rPr>
                    <w:t>стіни, тип І</w:t>
                  </w:r>
                </w:p>
              </w:tc>
              <w:tc>
                <w:tcPr>
                  <w:tcW w:w="1560" w:type="dxa"/>
                  <w:tcBorders>
                    <w:top w:val="single" w:sz="4" w:space="0" w:color="auto"/>
                    <w:left w:val="single" w:sz="4" w:space="0" w:color="auto"/>
                    <w:bottom w:val="single" w:sz="4" w:space="0" w:color="auto"/>
                    <w:right w:val="single" w:sz="4" w:space="0" w:color="auto"/>
                  </w:tcBorders>
                </w:tcPr>
                <w:p w14:paraId="1A7907D3"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302DD8C9"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BC1EBD" w14:paraId="6F69E782" w14:textId="77777777" w:rsidTr="0091439D">
              <w:tc>
                <w:tcPr>
                  <w:tcW w:w="557" w:type="dxa"/>
                  <w:tcBorders>
                    <w:top w:val="single" w:sz="4" w:space="0" w:color="auto"/>
                    <w:left w:val="single" w:sz="4" w:space="0" w:color="auto"/>
                    <w:bottom w:val="single" w:sz="4" w:space="0" w:color="auto"/>
                    <w:right w:val="single" w:sz="4" w:space="0" w:color="auto"/>
                  </w:tcBorders>
                </w:tcPr>
                <w:p w14:paraId="2AC38B21" w14:textId="77777777" w:rsidR="007B4834" w:rsidRPr="007F4ABB" w:rsidRDefault="007B4834" w:rsidP="0091439D">
                  <w:pPr>
                    <w:rPr>
                      <w:rFonts w:cs="Times New Roman"/>
                      <w:sz w:val="20"/>
                      <w:szCs w:val="20"/>
                    </w:rPr>
                  </w:pPr>
                  <w:r w:rsidRPr="007F4ABB">
                    <w:rPr>
                      <w:rFonts w:cs="Times New Roman"/>
                      <w:spacing w:val="-3"/>
                      <w:sz w:val="20"/>
                      <w:szCs w:val="20"/>
                    </w:rPr>
                    <w:t>16</w:t>
                  </w:r>
                </w:p>
              </w:tc>
              <w:tc>
                <w:tcPr>
                  <w:tcW w:w="4339" w:type="dxa"/>
                  <w:tcBorders>
                    <w:top w:val="single" w:sz="4" w:space="0" w:color="auto"/>
                    <w:left w:val="single" w:sz="4" w:space="0" w:color="auto"/>
                    <w:bottom w:val="single" w:sz="4" w:space="0" w:color="auto"/>
                    <w:right w:val="single" w:sz="4" w:space="0" w:color="auto"/>
                  </w:tcBorders>
                </w:tcPr>
                <w:p w14:paraId="2ABD297C"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штукатурення поверхонь стiн всереденi будiвлi цементно-вапняним або цементним розчином по каменю та бетону</w:t>
                  </w:r>
                </w:p>
              </w:tc>
              <w:tc>
                <w:tcPr>
                  <w:tcW w:w="1560" w:type="dxa"/>
                  <w:tcBorders>
                    <w:top w:val="single" w:sz="4" w:space="0" w:color="auto"/>
                    <w:left w:val="single" w:sz="4" w:space="0" w:color="auto"/>
                    <w:bottom w:val="single" w:sz="4" w:space="0" w:color="auto"/>
                    <w:right w:val="single" w:sz="4" w:space="0" w:color="auto"/>
                  </w:tcBorders>
                </w:tcPr>
                <w:p w14:paraId="35ED523D"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6C78BFFB" w14:textId="77777777" w:rsidR="007B4834" w:rsidRPr="007F4ABB" w:rsidRDefault="007B4834" w:rsidP="0091439D">
                  <w:pPr>
                    <w:jc w:val="right"/>
                    <w:rPr>
                      <w:rFonts w:cs="Times New Roman"/>
                      <w:sz w:val="20"/>
                      <w:szCs w:val="20"/>
                    </w:rPr>
                  </w:pPr>
                  <w:r w:rsidRPr="007F4ABB">
                    <w:rPr>
                      <w:rFonts w:cs="Times New Roman"/>
                      <w:spacing w:val="-3"/>
                      <w:sz w:val="20"/>
                      <w:szCs w:val="20"/>
                    </w:rPr>
                    <w:t>3,974</w:t>
                  </w:r>
                </w:p>
              </w:tc>
            </w:tr>
            <w:tr w:rsidR="007B4834" w:rsidRPr="00BC1EBD" w14:paraId="665F675D" w14:textId="77777777" w:rsidTr="0091439D">
              <w:tc>
                <w:tcPr>
                  <w:tcW w:w="557" w:type="dxa"/>
                  <w:tcBorders>
                    <w:top w:val="single" w:sz="4" w:space="0" w:color="auto"/>
                    <w:left w:val="single" w:sz="4" w:space="0" w:color="auto"/>
                    <w:bottom w:val="single" w:sz="4" w:space="0" w:color="auto"/>
                    <w:right w:val="single" w:sz="4" w:space="0" w:color="auto"/>
                  </w:tcBorders>
                </w:tcPr>
                <w:p w14:paraId="4CE352A6" w14:textId="77777777" w:rsidR="007B4834" w:rsidRPr="007F4ABB" w:rsidRDefault="007B4834" w:rsidP="0091439D">
                  <w:pPr>
                    <w:rPr>
                      <w:rFonts w:cs="Times New Roman"/>
                      <w:sz w:val="20"/>
                      <w:szCs w:val="20"/>
                    </w:rPr>
                  </w:pPr>
                  <w:r w:rsidRPr="007F4ABB">
                    <w:rPr>
                      <w:rFonts w:cs="Times New Roman"/>
                      <w:spacing w:val="-3"/>
                      <w:sz w:val="20"/>
                      <w:szCs w:val="20"/>
                    </w:rPr>
                    <w:t>17</w:t>
                  </w:r>
                </w:p>
              </w:tc>
              <w:tc>
                <w:tcPr>
                  <w:tcW w:w="4339" w:type="dxa"/>
                  <w:tcBorders>
                    <w:top w:val="single" w:sz="4" w:space="0" w:color="auto"/>
                    <w:left w:val="single" w:sz="4" w:space="0" w:color="auto"/>
                    <w:bottom w:val="single" w:sz="4" w:space="0" w:color="auto"/>
                    <w:right w:val="single" w:sz="4" w:space="0" w:color="auto"/>
                  </w:tcBorders>
                </w:tcPr>
                <w:p w14:paraId="47E67DD9"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опоряджувальних цементно-вапняних розчинiв, склад 1:1:6</w:t>
                  </w:r>
                </w:p>
              </w:tc>
              <w:tc>
                <w:tcPr>
                  <w:tcW w:w="1560" w:type="dxa"/>
                  <w:tcBorders>
                    <w:top w:val="single" w:sz="4" w:space="0" w:color="auto"/>
                    <w:left w:val="single" w:sz="4" w:space="0" w:color="auto"/>
                    <w:bottom w:val="single" w:sz="4" w:space="0" w:color="auto"/>
                    <w:right w:val="single" w:sz="4" w:space="0" w:color="auto"/>
                  </w:tcBorders>
                </w:tcPr>
                <w:p w14:paraId="7076DBF9"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Borders>
                    <w:top w:val="single" w:sz="4" w:space="0" w:color="auto"/>
                    <w:left w:val="single" w:sz="4" w:space="0" w:color="auto"/>
                    <w:bottom w:val="single" w:sz="4" w:space="0" w:color="auto"/>
                    <w:right w:val="single" w:sz="4" w:space="0" w:color="auto"/>
                  </w:tcBorders>
                </w:tcPr>
                <w:p w14:paraId="1AE1E01D" w14:textId="77777777" w:rsidR="007B4834" w:rsidRPr="007F4ABB" w:rsidRDefault="007B4834" w:rsidP="0091439D">
                  <w:pPr>
                    <w:keepLines/>
                    <w:autoSpaceDE w:val="0"/>
                    <w:autoSpaceDN w:val="0"/>
                    <w:jc w:val="right"/>
                    <w:rPr>
                      <w:rFonts w:cs="Times New Roman"/>
                      <w:sz w:val="20"/>
                      <w:szCs w:val="20"/>
                    </w:rPr>
                  </w:pPr>
                  <w:r w:rsidRPr="007F4ABB">
                    <w:rPr>
                      <w:rFonts w:cs="Times New Roman"/>
                      <w:spacing w:val="-3"/>
                      <w:sz w:val="20"/>
                      <w:szCs w:val="20"/>
                    </w:rPr>
                    <w:t>0,0743138</w:t>
                  </w:r>
                </w:p>
              </w:tc>
            </w:tr>
            <w:tr w:rsidR="007B4834" w:rsidRPr="00BC1EBD" w14:paraId="49915D79" w14:textId="77777777" w:rsidTr="0091439D">
              <w:tc>
                <w:tcPr>
                  <w:tcW w:w="557" w:type="dxa"/>
                  <w:tcBorders>
                    <w:top w:val="single" w:sz="4" w:space="0" w:color="auto"/>
                    <w:left w:val="single" w:sz="4" w:space="0" w:color="auto"/>
                    <w:bottom w:val="single" w:sz="4" w:space="0" w:color="auto"/>
                    <w:right w:val="single" w:sz="4" w:space="0" w:color="auto"/>
                  </w:tcBorders>
                </w:tcPr>
                <w:p w14:paraId="750D48C7" w14:textId="77777777" w:rsidR="007B4834" w:rsidRPr="007F4ABB" w:rsidRDefault="007B4834" w:rsidP="0091439D">
                  <w:pPr>
                    <w:rPr>
                      <w:rFonts w:cs="Times New Roman"/>
                      <w:sz w:val="20"/>
                      <w:szCs w:val="20"/>
                    </w:rPr>
                  </w:pPr>
                  <w:r w:rsidRPr="007F4ABB">
                    <w:rPr>
                      <w:rFonts w:cs="Times New Roman"/>
                      <w:spacing w:val="-3"/>
                      <w:sz w:val="20"/>
                      <w:szCs w:val="20"/>
                    </w:rPr>
                    <w:t>18</w:t>
                  </w:r>
                </w:p>
              </w:tc>
              <w:tc>
                <w:tcPr>
                  <w:tcW w:w="4339" w:type="dxa"/>
                  <w:tcBorders>
                    <w:top w:val="single" w:sz="4" w:space="0" w:color="auto"/>
                    <w:left w:val="single" w:sz="4" w:space="0" w:color="auto"/>
                    <w:bottom w:val="single" w:sz="4" w:space="0" w:color="auto"/>
                    <w:right w:val="single" w:sz="4" w:space="0" w:color="auto"/>
                  </w:tcBorders>
                </w:tcPr>
                <w:p w14:paraId="19ADED03" w14:textId="77777777" w:rsidR="007B4834" w:rsidRPr="007F4ABB" w:rsidRDefault="007B4834" w:rsidP="0091439D">
                  <w:pPr>
                    <w:rPr>
                      <w:rFonts w:cs="Times New Roman"/>
                      <w:spacing w:val="-3"/>
                      <w:sz w:val="20"/>
                      <w:szCs w:val="20"/>
                    </w:rPr>
                  </w:pPr>
                  <w:r w:rsidRPr="007F4ABB">
                    <w:rPr>
                      <w:rFonts w:cs="Times New Roman"/>
                      <w:spacing w:val="-3"/>
                      <w:sz w:val="20"/>
                      <w:szCs w:val="20"/>
                    </w:rPr>
                    <w:t>Шпаклювання стiн та відкосів мiнеральною шпаклiвкою "Cerezit" (Церезіт)</w:t>
                  </w:r>
                </w:p>
              </w:tc>
              <w:tc>
                <w:tcPr>
                  <w:tcW w:w="1560" w:type="dxa"/>
                  <w:tcBorders>
                    <w:top w:val="single" w:sz="4" w:space="0" w:color="auto"/>
                    <w:left w:val="single" w:sz="4" w:space="0" w:color="auto"/>
                    <w:bottom w:val="single" w:sz="4" w:space="0" w:color="auto"/>
                    <w:right w:val="single" w:sz="4" w:space="0" w:color="auto"/>
                  </w:tcBorders>
                </w:tcPr>
                <w:p w14:paraId="406A432A"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479F6924" w14:textId="77777777" w:rsidR="007B4834" w:rsidRPr="007F4ABB" w:rsidRDefault="007B4834" w:rsidP="0091439D">
                  <w:pPr>
                    <w:jc w:val="right"/>
                    <w:rPr>
                      <w:rFonts w:cs="Times New Roman"/>
                      <w:sz w:val="20"/>
                      <w:szCs w:val="20"/>
                    </w:rPr>
                  </w:pPr>
                  <w:r w:rsidRPr="007F4ABB">
                    <w:rPr>
                      <w:rFonts w:cs="Times New Roman"/>
                      <w:spacing w:val="-3"/>
                      <w:sz w:val="20"/>
                      <w:szCs w:val="20"/>
                    </w:rPr>
                    <w:t>3,974</w:t>
                  </w:r>
                </w:p>
              </w:tc>
            </w:tr>
            <w:tr w:rsidR="007B4834" w:rsidRPr="00BC1EBD" w14:paraId="00B58F9D" w14:textId="77777777" w:rsidTr="0091439D">
              <w:tc>
                <w:tcPr>
                  <w:tcW w:w="557" w:type="dxa"/>
                  <w:tcBorders>
                    <w:top w:val="single" w:sz="4" w:space="0" w:color="auto"/>
                    <w:left w:val="single" w:sz="4" w:space="0" w:color="auto"/>
                    <w:bottom w:val="single" w:sz="4" w:space="0" w:color="auto"/>
                    <w:right w:val="single" w:sz="4" w:space="0" w:color="auto"/>
                  </w:tcBorders>
                </w:tcPr>
                <w:p w14:paraId="68BBCB2A" w14:textId="77777777" w:rsidR="007B4834" w:rsidRPr="007F4ABB" w:rsidRDefault="007B4834" w:rsidP="0091439D">
                  <w:pPr>
                    <w:rPr>
                      <w:rFonts w:cs="Times New Roman"/>
                      <w:sz w:val="20"/>
                      <w:szCs w:val="20"/>
                    </w:rPr>
                  </w:pPr>
                  <w:r w:rsidRPr="007F4ABB">
                    <w:rPr>
                      <w:rFonts w:cs="Times New Roman"/>
                      <w:spacing w:val="-3"/>
                      <w:sz w:val="20"/>
                      <w:szCs w:val="20"/>
                    </w:rPr>
                    <w:t>19</w:t>
                  </w:r>
                </w:p>
              </w:tc>
              <w:tc>
                <w:tcPr>
                  <w:tcW w:w="4339" w:type="dxa"/>
                  <w:tcBorders>
                    <w:top w:val="single" w:sz="4" w:space="0" w:color="auto"/>
                    <w:left w:val="single" w:sz="4" w:space="0" w:color="auto"/>
                    <w:bottom w:val="single" w:sz="4" w:space="0" w:color="auto"/>
                    <w:right w:val="single" w:sz="4" w:space="0" w:color="auto"/>
                  </w:tcBorders>
                </w:tcPr>
                <w:p w14:paraId="076DECCB" w14:textId="77777777" w:rsidR="007B4834" w:rsidRPr="007F4ABB" w:rsidRDefault="007B4834" w:rsidP="0091439D">
                  <w:pPr>
                    <w:rPr>
                      <w:rFonts w:cs="Times New Roman"/>
                      <w:spacing w:val="-3"/>
                      <w:sz w:val="20"/>
                      <w:szCs w:val="20"/>
                    </w:rPr>
                  </w:pPr>
                  <w:r w:rsidRPr="007F4ABB">
                    <w:rPr>
                      <w:rFonts w:cs="Times New Roman"/>
                      <w:spacing w:val="-3"/>
                      <w:sz w:val="20"/>
                      <w:szCs w:val="20"/>
                    </w:rPr>
                    <w:t>Додавати на 1 мм змiни товщини шпаклівки до норм 15-182-1</w:t>
                  </w:r>
                </w:p>
              </w:tc>
              <w:tc>
                <w:tcPr>
                  <w:tcW w:w="1560" w:type="dxa"/>
                  <w:tcBorders>
                    <w:top w:val="single" w:sz="4" w:space="0" w:color="auto"/>
                    <w:left w:val="single" w:sz="4" w:space="0" w:color="auto"/>
                    <w:bottom w:val="single" w:sz="4" w:space="0" w:color="auto"/>
                    <w:right w:val="single" w:sz="4" w:space="0" w:color="auto"/>
                  </w:tcBorders>
                </w:tcPr>
                <w:p w14:paraId="1F21D5C1"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701214D1" w14:textId="77777777" w:rsidR="007B4834" w:rsidRPr="007F4ABB" w:rsidRDefault="007B4834" w:rsidP="0091439D">
                  <w:pPr>
                    <w:jc w:val="right"/>
                    <w:rPr>
                      <w:rFonts w:cs="Times New Roman"/>
                      <w:sz w:val="20"/>
                      <w:szCs w:val="20"/>
                    </w:rPr>
                  </w:pPr>
                  <w:r w:rsidRPr="007F4ABB">
                    <w:rPr>
                      <w:rFonts w:cs="Times New Roman"/>
                      <w:spacing w:val="-3"/>
                      <w:sz w:val="20"/>
                      <w:szCs w:val="20"/>
                    </w:rPr>
                    <w:t>3,974</w:t>
                  </w:r>
                </w:p>
              </w:tc>
            </w:tr>
            <w:tr w:rsidR="007B4834" w:rsidRPr="00BC1EBD" w14:paraId="187AB9F8" w14:textId="77777777" w:rsidTr="0091439D">
              <w:tc>
                <w:tcPr>
                  <w:tcW w:w="557" w:type="dxa"/>
                  <w:tcBorders>
                    <w:top w:val="single" w:sz="4" w:space="0" w:color="auto"/>
                    <w:left w:val="single" w:sz="4" w:space="0" w:color="auto"/>
                    <w:bottom w:val="single" w:sz="4" w:space="0" w:color="auto"/>
                    <w:right w:val="single" w:sz="4" w:space="0" w:color="auto"/>
                  </w:tcBorders>
                </w:tcPr>
                <w:p w14:paraId="50532CE9" w14:textId="77777777" w:rsidR="007B4834" w:rsidRPr="007F4ABB" w:rsidRDefault="007B4834" w:rsidP="0091439D">
                  <w:pPr>
                    <w:rPr>
                      <w:rFonts w:cs="Times New Roman"/>
                      <w:sz w:val="20"/>
                      <w:szCs w:val="20"/>
                    </w:rPr>
                  </w:pPr>
                  <w:r w:rsidRPr="007F4ABB">
                    <w:rPr>
                      <w:rFonts w:cs="Times New Roman"/>
                      <w:spacing w:val="-3"/>
                      <w:sz w:val="20"/>
                      <w:szCs w:val="20"/>
                    </w:rPr>
                    <w:t>20</w:t>
                  </w:r>
                </w:p>
              </w:tc>
              <w:tc>
                <w:tcPr>
                  <w:tcW w:w="4339" w:type="dxa"/>
                  <w:tcBorders>
                    <w:top w:val="single" w:sz="4" w:space="0" w:color="auto"/>
                    <w:left w:val="single" w:sz="4" w:space="0" w:color="auto"/>
                    <w:bottom w:val="single" w:sz="4" w:space="0" w:color="auto"/>
                    <w:right w:val="single" w:sz="4" w:space="0" w:color="auto"/>
                  </w:tcBorders>
                </w:tcPr>
                <w:p w14:paraId="21EECD4D"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фарбування полiвiнiлацетатними водоемульсiйними сумiшами стiн по збiрних конструкцiях, пiдготовлених пiд фарбування</w:t>
                  </w:r>
                </w:p>
              </w:tc>
              <w:tc>
                <w:tcPr>
                  <w:tcW w:w="1560" w:type="dxa"/>
                  <w:tcBorders>
                    <w:top w:val="single" w:sz="4" w:space="0" w:color="auto"/>
                    <w:left w:val="single" w:sz="4" w:space="0" w:color="auto"/>
                    <w:bottom w:val="single" w:sz="4" w:space="0" w:color="auto"/>
                    <w:right w:val="single" w:sz="4" w:space="0" w:color="auto"/>
                  </w:tcBorders>
                </w:tcPr>
                <w:p w14:paraId="6146BC11"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71A9C1BF" w14:textId="77777777" w:rsidR="007B4834" w:rsidRPr="007F4ABB" w:rsidRDefault="007B4834" w:rsidP="0091439D">
                  <w:pPr>
                    <w:jc w:val="right"/>
                    <w:rPr>
                      <w:rFonts w:cs="Times New Roman"/>
                      <w:sz w:val="20"/>
                      <w:szCs w:val="20"/>
                    </w:rPr>
                  </w:pPr>
                  <w:r w:rsidRPr="007F4ABB">
                    <w:rPr>
                      <w:rFonts w:cs="Times New Roman"/>
                      <w:spacing w:val="-3"/>
                      <w:sz w:val="20"/>
                      <w:szCs w:val="20"/>
                    </w:rPr>
                    <w:t>3,974</w:t>
                  </w:r>
                </w:p>
              </w:tc>
            </w:tr>
            <w:tr w:rsidR="007B4834" w:rsidRPr="00BC1EBD" w14:paraId="49224B12"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373D230E"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3F76A042" w14:textId="77777777" w:rsidR="007B4834" w:rsidRPr="007F4ABB" w:rsidRDefault="007B4834" w:rsidP="0091439D">
                  <w:pPr>
                    <w:rPr>
                      <w:rFonts w:cs="Times New Roman"/>
                      <w:spacing w:val="-3"/>
                      <w:sz w:val="20"/>
                      <w:szCs w:val="20"/>
                    </w:rPr>
                  </w:pPr>
                  <w:r w:rsidRPr="007F4ABB">
                    <w:rPr>
                      <w:rFonts w:cs="Times New Roman"/>
                      <w:spacing w:val="-3"/>
                      <w:sz w:val="20"/>
                      <w:szCs w:val="20"/>
                    </w:rPr>
                    <w:t>Відкоси дверні</w:t>
                  </w:r>
                </w:p>
              </w:tc>
              <w:tc>
                <w:tcPr>
                  <w:tcW w:w="1560" w:type="dxa"/>
                  <w:tcBorders>
                    <w:top w:val="single" w:sz="4" w:space="0" w:color="auto"/>
                    <w:left w:val="single" w:sz="4" w:space="0" w:color="auto"/>
                    <w:bottom w:val="single" w:sz="4" w:space="0" w:color="auto"/>
                    <w:right w:val="single" w:sz="4" w:space="0" w:color="auto"/>
                  </w:tcBorders>
                </w:tcPr>
                <w:p w14:paraId="44EEEB74"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1CCB9510"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BC1EBD" w14:paraId="76A0CE8D" w14:textId="77777777" w:rsidTr="0091439D">
              <w:tc>
                <w:tcPr>
                  <w:tcW w:w="557" w:type="dxa"/>
                  <w:tcBorders>
                    <w:top w:val="single" w:sz="4" w:space="0" w:color="auto"/>
                    <w:left w:val="single" w:sz="4" w:space="0" w:color="auto"/>
                    <w:bottom w:val="single" w:sz="4" w:space="0" w:color="auto"/>
                    <w:right w:val="single" w:sz="4" w:space="0" w:color="auto"/>
                  </w:tcBorders>
                </w:tcPr>
                <w:p w14:paraId="43A6DD96" w14:textId="77777777" w:rsidR="007B4834" w:rsidRPr="007F4ABB" w:rsidRDefault="007B4834" w:rsidP="0091439D">
                  <w:pPr>
                    <w:rPr>
                      <w:rFonts w:cs="Times New Roman"/>
                      <w:sz w:val="20"/>
                      <w:szCs w:val="20"/>
                    </w:rPr>
                  </w:pPr>
                  <w:r w:rsidRPr="007F4ABB">
                    <w:rPr>
                      <w:rFonts w:cs="Times New Roman"/>
                      <w:spacing w:val="-3"/>
                      <w:sz w:val="20"/>
                      <w:szCs w:val="20"/>
                    </w:rPr>
                    <w:t>21</w:t>
                  </w:r>
                </w:p>
              </w:tc>
              <w:tc>
                <w:tcPr>
                  <w:tcW w:w="4339" w:type="dxa"/>
                  <w:tcBorders>
                    <w:top w:val="single" w:sz="4" w:space="0" w:color="auto"/>
                    <w:left w:val="single" w:sz="4" w:space="0" w:color="auto"/>
                    <w:bottom w:val="single" w:sz="4" w:space="0" w:color="auto"/>
                    <w:right w:val="single" w:sz="4" w:space="0" w:color="auto"/>
                  </w:tcBorders>
                </w:tcPr>
                <w:p w14:paraId="738F9A7B"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Штукатурення плоских поверхонь вiконних та дверних укосiв по бетону та каменю</w:t>
                  </w:r>
                </w:p>
              </w:tc>
              <w:tc>
                <w:tcPr>
                  <w:tcW w:w="1560" w:type="dxa"/>
                  <w:tcBorders>
                    <w:top w:val="single" w:sz="4" w:space="0" w:color="auto"/>
                    <w:left w:val="single" w:sz="4" w:space="0" w:color="auto"/>
                    <w:bottom w:val="single" w:sz="4" w:space="0" w:color="auto"/>
                    <w:right w:val="single" w:sz="4" w:space="0" w:color="auto"/>
                  </w:tcBorders>
                </w:tcPr>
                <w:p w14:paraId="67265C77"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45B61DC4" w14:textId="77777777" w:rsidR="007B4834" w:rsidRPr="007F4ABB" w:rsidRDefault="007B4834" w:rsidP="0091439D">
                  <w:pPr>
                    <w:jc w:val="right"/>
                    <w:rPr>
                      <w:rFonts w:cs="Times New Roman"/>
                      <w:sz w:val="20"/>
                      <w:szCs w:val="20"/>
                    </w:rPr>
                  </w:pPr>
                  <w:r w:rsidRPr="007F4ABB">
                    <w:rPr>
                      <w:rFonts w:cs="Times New Roman"/>
                      <w:spacing w:val="-3"/>
                      <w:sz w:val="20"/>
                      <w:szCs w:val="20"/>
                    </w:rPr>
                    <w:t>0,0824</w:t>
                  </w:r>
                </w:p>
              </w:tc>
            </w:tr>
            <w:tr w:rsidR="007B4834" w:rsidRPr="00BC1EBD" w14:paraId="2B2BA2C5" w14:textId="77777777" w:rsidTr="0091439D">
              <w:tc>
                <w:tcPr>
                  <w:tcW w:w="557" w:type="dxa"/>
                  <w:tcBorders>
                    <w:top w:val="single" w:sz="4" w:space="0" w:color="auto"/>
                    <w:left w:val="single" w:sz="4" w:space="0" w:color="auto"/>
                    <w:bottom w:val="single" w:sz="4" w:space="0" w:color="auto"/>
                    <w:right w:val="single" w:sz="4" w:space="0" w:color="auto"/>
                  </w:tcBorders>
                </w:tcPr>
                <w:p w14:paraId="1220FC13" w14:textId="77777777" w:rsidR="007B4834" w:rsidRPr="007F4ABB" w:rsidRDefault="007B4834" w:rsidP="0091439D">
                  <w:pPr>
                    <w:rPr>
                      <w:rFonts w:cs="Times New Roman"/>
                      <w:sz w:val="20"/>
                      <w:szCs w:val="20"/>
                    </w:rPr>
                  </w:pPr>
                  <w:r w:rsidRPr="007F4ABB">
                    <w:rPr>
                      <w:rFonts w:cs="Times New Roman"/>
                      <w:spacing w:val="-3"/>
                      <w:sz w:val="20"/>
                      <w:szCs w:val="20"/>
                    </w:rPr>
                    <w:t>22</w:t>
                  </w:r>
                </w:p>
              </w:tc>
              <w:tc>
                <w:tcPr>
                  <w:tcW w:w="4339" w:type="dxa"/>
                  <w:tcBorders>
                    <w:top w:val="single" w:sz="4" w:space="0" w:color="auto"/>
                    <w:left w:val="single" w:sz="4" w:space="0" w:color="auto"/>
                    <w:bottom w:val="single" w:sz="4" w:space="0" w:color="auto"/>
                    <w:right w:val="single" w:sz="4" w:space="0" w:color="auto"/>
                  </w:tcBorders>
                </w:tcPr>
                <w:p w14:paraId="16731A54"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опоряджувальних цементно-вапняних розчинiв, склад 1:1:6</w:t>
                  </w:r>
                </w:p>
              </w:tc>
              <w:tc>
                <w:tcPr>
                  <w:tcW w:w="1560" w:type="dxa"/>
                  <w:tcBorders>
                    <w:top w:val="single" w:sz="4" w:space="0" w:color="auto"/>
                    <w:left w:val="single" w:sz="4" w:space="0" w:color="auto"/>
                    <w:bottom w:val="single" w:sz="4" w:space="0" w:color="auto"/>
                    <w:right w:val="single" w:sz="4" w:space="0" w:color="auto"/>
                  </w:tcBorders>
                </w:tcPr>
                <w:p w14:paraId="58C5CF8C"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Borders>
                    <w:top w:val="single" w:sz="4" w:space="0" w:color="auto"/>
                    <w:left w:val="single" w:sz="4" w:space="0" w:color="auto"/>
                    <w:bottom w:val="single" w:sz="4" w:space="0" w:color="auto"/>
                    <w:right w:val="single" w:sz="4" w:space="0" w:color="auto"/>
                  </w:tcBorders>
                </w:tcPr>
                <w:p w14:paraId="37B80F31" w14:textId="77777777" w:rsidR="007B4834" w:rsidRPr="007F4ABB" w:rsidRDefault="007B4834" w:rsidP="0091439D">
                  <w:pPr>
                    <w:keepLines/>
                    <w:autoSpaceDE w:val="0"/>
                    <w:autoSpaceDN w:val="0"/>
                    <w:jc w:val="right"/>
                    <w:rPr>
                      <w:rFonts w:cs="Times New Roman"/>
                      <w:sz w:val="20"/>
                      <w:szCs w:val="20"/>
                    </w:rPr>
                  </w:pPr>
                  <w:r w:rsidRPr="007F4ABB">
                    <w:rPr>
                      <w:rFonts w:cs="Times New Roman"/>
                      <w:spacing w:val="-3"/>
                      <w:sz w:val="20"/>
                      <w:szCs w:val="20"/>
                    </w:rPr>
                    <w:t>0,0036256</w:t>
                  </w:r>
                </w:p>
              </w:tc>
            </w:tr>
            <w:tr w:rsidR="007B4834" w:rsidRPr="00BC1EBD" w14:paraId="5B27482C" w14:textId="77777777" w:rsidTr="0091439D">
              <w:tc>
                <w:tcPr>
                  <w:tcW w:w="557" w:type="dxa"/>
                  <w:tcBorders>
                    <w:top w:val="single" w:sz="4" w:space="0" w:color="auto"/>
                    <w:left w:val="single" w:sz="4" w:space="0" w:color="auto"/>
                    <w:bottom w:val="single" w:sz="4" w:space="0" w:color="auto"/>
                    <w:right w:val="single" w:sz="4" w:space="0" w:color="auto"/>
                  </w:tcBorders>
                </w:tcPr>
                <w:p w14:paraId="44101C7C" w14:textId="77777777" w:rsidR="007B4834" w:rsidRPr="007F4ABB" w:rsidRDefault="007B4834" w:rsidP="0091439D">
                  <w:pPr>
                    <w:rPr>
                      <w:rFonts w:cs="Times New Roman"/>
                      <w:sz w:val="20"/>
                      <w:szCs w:val="20"/>
                    </w:rPr>
                  </w:pPr>
                  <w:r w:rsidRPr="007F4ABB">
                    <w:rPr>
                      <w:rFonts w:cs="Times New Roman"/>
                      <w:spacing w:val="-3"/>
                      <w:sz w:val="20"/>
                      <w:szCs w:val="20"/>
                    </w:rPr>
                    <w:t>23</w:t>
                  </w:r>
                </w:p>
              </w:tc>
              <w:tc>
                <w:tcPr>
                  <w:tcW w:w="4339" w:type="dxa"/>
                  <w:tcBorders>
                    <w:top w:val="single" w:sz="4" w:space="0" w:color="auto"/>
                    <w:left w:val="single" w:sz="4" w:space="0" w:color="auto"/>
                    <w:bottom w:val="single" w:sz="4" w:space="0" w:color="auto"/>
                    <w:right w:val="single" w:sz="4" w:space="0" w:color="auto"/>
                  </w:tcBorders>
                </w:tcPr>
                <w:p w14:paraId="39218E60" w14:textId="77777777" w:rsidR="007B4834" w:rsidRPr="007F4ABB" w:rsidRDefault="007B4834" w:rsidP="0091439D">
                  <w:pPr>
                    <w:rPr>
                      <w:rFonts w:cs="Times New Roman"/>
                      <w:spacing w:val="-3"/>
                      <w:sz w:val="20"/>
                      <w:szCs w:val="20"/>
                    </w:rPr>
                  </w:pPr>
                  <w:r w:rsidRPr="007F4ABB">
                    <w:rPr>
                      <w:rFonts w:cs="Times New Roman"/>
                      <w:spacing w:val="-3"/>
                      <w:sz w:val="20"/>
                      <w:szCs w:val="20"/>
                    </w:rPr>
                    <w:t>Шпаклювання стiн та відкосів мiнеральною шпаклiвкою "Cerezit" (Церезіт)</w:t>
                  </w:r>
                </w:p>
              </w:tc>
              <w:tc>
                <w:tcPr>
                  <w:tcW w:w="1560" w:type="dxa"/>
                  <w:tcBorders>
                    <w:top w:val="single" w:sz="4" w:space="0" w:color="auto"/>
                    <w:left w:val="single" w:sz="4" w:space="0" w:color="auto"/>
                    <w:bottom w:val="single" w:sz="4" w:space="0" w:color="auto"/>
                    <w:right w:val="single" w:sz="4" w:space="0" w:color="auto"/>
                  </w:tcBorders>
                </w:tcPr>
                <w:p w14:paraId="575FBDBC"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0EFEAC5E" w14:textId="77777777" w:rsidR="007B4834" w:rsidRPr="007F4ABB" w:rsidRDefault="007B4834" w:rsidP="0091439D">
                  <w:pPr>
                    <w:jc w:val="right"/>
                    <w:rPr>
                      <w:rFonts w:cs="Times New Roman"/>
                      <w:sz w:val="20"/>
                      <w:szCs w:val="20"/>
                    </w:rPr>
                  </w:pPr>
                  <w:r w:rsidRPr="007F4ABB">
                    <w:rPr>
                      <w:rFonts w:cs="Times New Roman"/>
                      <w:spacing w:val="-3"/>
                      <w:sz w:val="20"/>
                      <w:szCs w:val="20"/>
                    </w:rPr>
                    <w:t>0,0824</w:t>
                  </w:r>
                </w:p>
              </w:tc>
            </w:tr>
            <w:tr w:rsidR="007B4834" w:rsidRPr="00BC1EBD" w14:paraId="282DCCF3" w14:textId="77777777" w:rsidTr="0091439D">
              <w:tc>
                <w:tcPr>
                  <w:tcW w:w="557" w:type="dxa"/>
                  <w:tcBorders>
                    <w:top w:val="single" w:sz="4" w:space="0" w:color="auto"/>
                    <w:left w:val="single" w:sz="4" w:space="0" w:color="auto"/>
                    <w:bottom w:val="single" w:sz="4" w:space="0" w:color="auto"/>
                    <w:right w:val="single" w:sz="4" w:space="0" w:color="auto"/>
                  </w:tcBorders>
                </w:tcPr>
                <w:p w14:paraId="0D089867" w14:textId="77777777" w:rsidR="007B4834" w:rsidRPr="007F4ABB" w:rsidRDefault="007B4834" w:rsidP="0091439D">
                  <w:pPr>
                    <w:rPr>
                      <w:rFonts w:cs="Times New Roman"/>
                      <w:sz w:val="20"/>
                      <w:szCs w:val="20"/>
                    </w:rPr>
                  </w:pPr>
                  <w:r w:rsidRPr="007F4ABB">
                    <w:rPr>
                      <w:rFonts w:cs="Times New Roman"/>
                      <w:spacing w:val="-3"/>
                      <w:sz w:val="20"/>
                      <w:szCs w:val="20"/>
                    </w:rPr>
                    <w:t>24</w:t>
                  </w:r>
                </w:p>
              </w:tc>
              <w:tc>
                <w:tcPr>
                  <w:tcW w:w="4339" w:type="dxa"/>
                  <w:tcBorders>
                    <w:top w:val="single" w:sz="4" w:space="0" w:color="auto"/>
                    <w:left w:val="single" w:sz="4" w:space="0" w:color="auto"/>
                    <w:bottom w:val="single" w:sz="4" w:space="0" w:color="auto"/>
                    <w:right w:val="single" w:sz="4" w:space="0" w:color="auto"/>
                  </w:tcBorders>
                </w:tcPr>
                <w:p w14:paraId="1DCB67C9" w14:textId="77777777" w:rsidR="007B4834" w:rsidRPr="007F4ABB" w:rsidRDefault="007B4834" w:rsidP="0091439D">
                  <w:pPr>
                    <w:rPr>
                      <w:rFonts w:cs="Times New Roman"/>
                      <w:spacing w:val="-3"/>
                      <w:sz w:val="20"/>
                      <w:szCs w:val="20"/>
                    </w:rPr>
                  </w:pPr>
                  <w:r w:rsidRPr="007F4ABB">
                    <w:rPr>
                      <w:rFonts w:cs="Times New Roman"/>
                      <w:spacing w:val="-3"/>
                      <w:sz w:val="20"/>
                      <w:szCs w:val="20"/>
                    </w:rPr>
                    <w:t>Додавати на 1 мм змiни товщини шпаклівки до норм 15-182-1</w:t>
                  </w:r>
                </w:p>
              </w:tc>
              <w:tc>
                <w:tcPr>
                  <w:tcW w:w="1560" w:type="dxa"/>
                  <w:tcBorders>
                    <w:top w:val="single" w:sz="4" w:space="0" w:color="auto"/>
                    <w:left w:val="single" w:sz="4" w:space="0" w:color="auto"/>
                    <w:bottom w:val="single" w:sz="4" w:space="0" w:color="auto"/>
                    <w:right w:val="single" w:sz="4" w:space="0" w:color="auto"/>
                  </w:tcBorders>
                </w:tcPr>
                <w:p w14:paraId="1F593E9F"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3DC420DE" w14:textId="77777777" w:rsidR="007B4834" w:rsidRPr="007F4ABB" w:rsidRDefault="007B4834" w:rsidP="0091439D">
                  <w:pPr>
                    <w:jc w:val="right"/>
                    <w:rPr>
                      <w:rFonts w:cs="Times New Roman"/>
                      <w:sz w:val="20"/>
                      <w:szCs w:val="20"/>
                    </w:rPr>
                  </w:pPr>
                  <w:r w:rsidRPr="007F4ABB">
                    <w:rPr>
                      <w:rFonts w:cs="Times New Roman"/>
                      <w:spacing w:val="-3"/>
                      <w:sz w:val="20"/>
                      <w:szCs w:val="20"/>
                    </w:rPr>
                    <w:t>0,0824</w:t>
                  </w:r>
                </w:p>
              </w:tc>
            </w:tr>
            <w:tr w:rsidR="007B4834" w:rsidRPr="00BC1EBD" w14:paraId="74CF72D6" w14:textId="77777777" w:rsidTr="0091439D">
              <w:tc>
                <w:tcPr>
                  <w:tcW w:w="557" w:type="dxa"/>
                  <w:tcBorders>
                    <w:top w:val="single" w:sz="4" w:space="0" w:color="auto"/>
                    <w:left w:val="single" w:sz="4" w:space="0" w:color="auto"/>
                    <w:bottom w:val="single" w:sz="4" w:space="0" w:color="auto"/>
                    <w:right w:val="single" w:sz="4" w:space="0" w:color="auto"/>
                  </w:tcBorders>
                </w:tcPr>
                <w:p w14:paraId="001C5A20" w14:textId="77777777" w:rsidR="007B4834" w:rsidRPr="007F4ABB" w:rsidRDefault="007B4834" w:rsidP="0091439D">
                  <w:pPr>
                    <w:rPr>
                      <w:rFonts w:cs="Times New Roman"/>
                      <w:sz w:val="20"/>
                      <w:szCs w:val="20"/>
                    </w:rPr>
                  </w:pPr>
                  <w:r w:rsidRPr="007F4ABB">
                    <w:rPr>
                      <w:rFonts w:cs="Times New Roman"/>
                      <w:spacing w:val="-3"/>
                      <w:sz w:val="20"/>
                      <w:szCs w:val="20"/>
                    </w:rPr>
                    <w:t>25</w:t>
                  </w:r>
                </w:p>
              </w:tc>
              <w:tc>
                <w:tcPr>
                  <w:tcW w:w="4339" w:type="dxa"/>
                  <w:tcBorders>
                    <w:top w:val="single" w:sz="4" w:space="0" w:color="auto"/>
                    <w:left w:val="single" w:sz="4" w:space="0" w:color="auto"/>
                    <w:bottom w:val="single" w:sz="4" w:space="0" w:color="auto"/>
                    <w:right w:val="single" w:sz="4" w:space="0" w:color="auto"/>
                  </w:tcBorders>
                </w:tcPr>
                <w:p w14:paraId="5ABA3AEA"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фарбування полiвiнiлацетатними водоемульсiйними сумiшами стiн по збiрних конструкцiях, пiдготовлених пiд фарбування</w:t>
                  </w:r>
                </w:p>
              </w:tc>
              <w:tc>
                <w:tcPr>
                  <w:tcW w:w="1560" w:type="dxa"/>
                  <w:tcBorders>
                    <w:top w:val="single" w:sz="4" w:space="0" w:color="auto"/>
                    <w:left w:val="single" w:sz="4" w:space="0" w:color="auto"/>
                    <w:bottom w:val="single" w:sz="4" w:space="0" w:color="auto"/>
                    <w:right w:val="single" w:sz="4" w:space="0" w:color="auto"/>
                  </w:tcBorders>
                </w:tcPr>
                <w:p w14:paraId="3573132E"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1AB38A5B" w14:textId="77777777" w:rsidR="007B4834" w:rsidRPr="007F4ABB" w:rsidRDefault="007B4834" w:rsidP="0091439D">
                  <w:pPr>
                    <w:jc w:val="right"/>
                    <w:rPr>
                      <w:rFonts w:cs="Times New Roman"/>
                      <w:sz w:val="20"/>
                      <w:szCs w:val="20"/>
                    </w:rPr>
                  </w:pPr>
                  <w:r w:rsidRPr="007F4ABB">
                    <w:rPr>
                      <w:rFonts w:cs="Times New Roman"/>
                      <w:spacing w:val="-3"/>
                      <w:sz w:val="20"/>
                      <w:szCs w:val="20"/>
                    </w:rPr>
                    <w:t>0,0824</w:t>
                  </w:r>
                </w:p>
              </w:tc>
            </w:tr>
            <w:tr w:rsidR="007B4834" w:rsidRPr="00BC1EBD" w14:paraId="1C4DEB6E"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55757B45"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1706E5E7" w14:textId="77777777" w:rsidR="007B4834" w:rsidRPr="007F4ABB" w:rsidRDefault="007B4834" w:rsidP="0091439D">
                  <w:pPr>
                    <w:rPr>
                      <w:rFonts w:cs="Times New Roman"/>
                      <w:spacing w:val="-3"/>
                      <w:sz w:val="20"/>
                      <w:szCs w:val="20"/>
                    </w:rPr>
                  </w:pPr>
                  <w:r w:rsidRPr="007F4ABB">
                    <w:rPr>
                      <w:rFonts w:cs="Times New Roman"/>
                      <w:spacing w:val="-3"/>
                      <w:sz w:val="20"/>
                      <w:szCs w:val="20"/>
                    </w:rPr>
                    <w:t>ПІДЛОГА</w:t>
                  </w:r>
                </w:p>
              </w:tc>
              <w:tc>
                <w:tcPr>
                  <w:tcW w:w="1560" w:type="dxa"/>
                  <w:tcBorders>
                    <w:top w:val="single" w:sz="4" w:space="0" w:color="auto"/>
                    <w:left w:val="single" w:sz="4" w:space="0" w:color="auto"/>
                    <w:bottom w:val="single" w:sz="4" w:space="0" w:color="auto"/>
                    <w:right w:val="single" w:sz="4" w:space="0" w:color="auto"/>
                  </w:tcBorders>
                </w:tcPr>
                <w:p w14:paraId="7EAE8E9B"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09A1B949"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BC1EBD" w14:paraId="79A5D1F3" w14:textId="77777777" w:rsidTr="0091439D">
              <w:tc>
                <w:tcPr>
                  <w:tcW w:w="557" w:type="dxa"/>
                  <w:tcBorders>
                    <w:top w:val="single" w:sz="4" w:space="0" w:color="auto"/>
                    <w:left w:val="single" w:sz="4" w:space="0" w:color="auto"/>
                    <w:bottom w:val="single" w:sz="4" w:space="0" w:color="auto"/>
                    <w:right w:val="single" w:sz="4" w:space="0" w:color="auto"/>
                  </w:tcBorders>
                </w:tcPr>
                <w:p w14:paraId="744DA07E" w14:textId="77777777" w:rsidR="007B4834" w:rsidRPr="007F4ABB" w:rsidRDefault="007B4834" w:rsidP="0091439D">
                  <w:pPr>
                    <w:rPr>
                      <w:rFonts w:cs="Times New Roman"/>
                      <w:sz w:val="20"/>
                      <w:szCs w:val="20"/>
                    </w:rPr>
                  </w:pPr>
                  <w:r w:rsidRPr="007F4ABB">
                    <w:rPr>
                      <w:rFonts w:cs="Times New Roman"/>
                      <w:spacing w:val="-3"/>
                      <w:sz w:val="20"/>
                      <w:szCs w:val="20"/>
                    </w:rPr>
                    <w:t>26</w:t>
                  </w:r>
                </w:p>
              </w:tc>
              <w:tc>
                <w:tcPr>
                  <w:tcW w:w="4339" w:type="dxa"/>
                  <w:tcBorders>
                    <w:top w:val="single" w:sz="4" w:space="0" w:color="auto"/>
                    <w:left w:val="single" w:sz="4" w:space="0" w:color="auto"/>
                    <w:bottom w:val="single" w:sz="4" w:space="0" w:color="auto"/>
                    <w:right w:val="single" w:sz="4" w:space="0" w:color="auto"/>
                  </w:tcBorders>
                </w:tcPr>
                <w:p w14:paraId="6112F131"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обмазувальної гiдроiзоляцiї</w:t>
                  </w:r>
                </w:p>
              </w:tc>
              <w:tc>
                <w:tcPr>
                  <w:tcW w:w="1560" w:type="dxa"/>
                  <w:tcBorders>
                    <w:top w:val="single" w:sz="4" w:space="0" w:color="auto"/>
                    <w:left w:val="single" w:sz="4" w:space="0" w:color="auto"/>
                    <w:bottom w:val="single" w:sz="4" w:space="0" w:color="auto"/>
                    <w:right w:val="single" w:sz="4" w:space="0" w:color="auto"/>
                  </w:tcBorders>
                </w:tcPr>
                <w:p w14:paraId="2EBBC28A"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7422E486" w14:textId="77777777" w:rsidR="007B4834" w:rsidRPr="007F4ABB" w:rsidRDefault="007B4834" w:rsidP="0091439D">
                  <w:pPr>
                    <w:jc w:val="right"/>
                    <w:rPr>
                      <w:rFonts w:cs="Times New Roman"/>
                      <w:sz w:val="20"/>
                      <w:szCs w:val="20"/>
                    </w:rPr>
                  </w:pPr>
                  <w:r w:rsidRPr="007F4ABB">
                    <w:rPr>
                      <w:rFonts w:cs="Times New Roman"/>
                      <w:spacing w:val="-3"/>
                      <w:sz w:val="20"/>
                      <w:szCs w:val="20"/>
                    </w:rPr>
                    <w:t>0,58</w:t>
                  </w:r>
                </w:p>
              </w:tc>
            </w:tr>
            <w:tr w:rsidR="007B4834" w:rsidRPr="00BC1EBD" w14:paraId="7E47B46E" w14:textId="77777777" w:rsidTr="0091439D">
              <w:tc>
                <w:tcPr>
                  <w:tcW w:w="557" w:type="dxa"/>
                  <w:tcBorders>
                    <w:top w:val="single" w:sz="4" w:space="0" w:color="auto"/>
                    <w:left w:val="single" w:sz="4" w:space="0" w:color="auto"/>
                    <w:bottom w:val="single" w:sz="4" w:space="0" w:color="auto"/>
                    <w:right w:val="single" w:sz="4" w:space="0" w:color="auto"/>
                  </w:tcBorders>
                </w:tcPr>
                <w:p w14:paraId="69745F6B" w14:textId="77777777" w:rsidR="007B4834" w:rsidRPr="007F4ABB" w:rsidRDefault="007B4834" w:rsidP="0091439D">
                  <w:pPr>
                    <w:rPr>
                      <w:rFonts w:cs="Times New Roman"/>
                      <w:sz w:val="20"/>
                      <w:szCs w:val="20"/>
                    </w:rPr>
                  </w:pPr>
                  <w:r w:rsidRPr="007F4ABB">
                    <w:rPr>
                      <w:rFonts w:cs="Times New Roman"/>
                      <w:spacing w:val="-3"/>
                      <w:sz w:val="20"/>
                      <w:szCs w:val="20"/>
                    </w:rPr>
                    <w:t>27</w:t>
                  </w:r>
                </w:p>
              </w:tc>
              <w:tc>
                <w:tcPr>
                  <w:tcW w:w="4339" w:type="dxa"/>
                  <w:tcBorders>
                    <w:top w:val="single" w:sz="4" w:space="0" w:color="auto"/>
                    <w:left w:val="single" w:sz="4" w:space="0" w:color="auto"/>
                    <w:bottom w:val="single" w:sz="4" w:space="0" w:color="auto"/>
                    <w:right w:val="single" w:sz="4" w:space="0" w:color="auto"/>
                  </w:tcBorders>
                </w:tcPr>
                <w:p w14:paraId="307D8DB9"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цементної стяжки товщиною 20 мм по бетоннiй основi площею до 20 м</w:t>
                  </w:r>
                  <w:r w:rsidRPr="007F4ABB">
                    <w:rPr>
                      <w:rFonts w:cs="Times New Roman"/>
                      <w:spacing w:val="-3"/>
                      <w:sz w:val="20"/>
                      <w:szCs w:val="20"/>
                      <w:vertAlign w:val="superscript"/>
                    </w:rPr>
                    <w:t>2</w:t>
                  </w:r>
                </w:p>
              </w:tc>
              <w:tc>
                <w:tcPr>
                  <w:tcW w:w="1560" w:type="dxa"/>
                  <w:tcBorders>
                    <w:top w:val="single" w:sz="4" w:space="0" w:color="auto"/>
                    <w:left w:val="single" w:sz="4" w:space="0" w:color="auto"/>
                    <w:bottom w:val="single" w:sz="4" w:space="0" w:color="auto"/>
                    <w:right w:val="single" w:sz="4" w:space="0" w:color="auto"/>
                  </w:tcBorders>
                </w:tcPr>
                <w:p w14:paraId="5BB2C3BA"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740BA862" w14:textId="77777777" w:rsidR="007B4834" w:rsidRPr="007F4ABB" w:rsidRDefault="007B4834" w:rsidP="0091439D">
                  <w:pPr>
                    <w:jc w:val="right"/>
                    <w:rPr>
                      <w:rFonts w:cs="Times New Roman"/>
                      <w:sz w:val="20"/>
                      <w:szCs w:val="20"/>
                    </w:rPr>
                  </w:pPr>
                  <w:r w:rsidRPr="007F4ABB">
                    <w:rPr>
                      <w:rFonts w:cs="Times New Roman"/>
                      <w:spacing w:val="-3"/>
                      <w:sz w:val="20"/>
                      <w:szCs w:val="20"/>
                    </w:rPr>
                    <w:t>0,58</w:t>
                  </w:r>
                </w:p>
              </w:tc>
            </w:tr>
            <w:tr w:rsidR="007B4834" w:rsidRPr="00BC1EBD" w14:paraId="0354A2DF" w14:textId="77777777" w:rsidTr="0091439D">
              <w:tc>
                <w:tcPr>
                  <w:tcW w:w="557" w:type="dxa"/>
                  <w:tcBorders>
                    <w:top w:val="single" w:sz="4" w:space="0" w:color="auto"/>
                    <w:left w:val="single" w:sz="4" w:space="0" w:color="auto"/>
                    <w:bottom w:val="single" w:sz="4" w:space="0" w:color="auto"/>
                    <w:right w:val="single" w:sz="4" w:space="0" w:color="auto"/>
                  </w:tcBorders>
                </w:tcPr>
                <w:p w14:paraId="1FE1D17B" w14:textId="77777777" w:rsidR="007B4834" w:rsidRPr="007F4ABB" w:rsidRDefault="007B4834" w:rsidP="0091439D">
                  <w:pPr>
                    <w:rPr>
                      <w:rFonts w:cs="Times New Roman"/>
                      <w:sz w:val="20"/>
                      <w:szCs w:val="20"/>
                    </w:rPr>
                  </w:pPr>
                  <w:r w:rsidRPr="007F4ABB">
                    <w:rPr>
                      <w:rFonts w:cs="Times New Roman"/>
                      <w:spacing w:val="-3"/>
                      <w:sz w:val="20"/>
                      <w:szCs w:val="20"/>
                    </w:rPr>
                    <w:t>28</w:t>
                  </w:r>
                </w:p>
              </w:tc>
              <w:tc>
                <w:tcPr>
                  <w:tcW w:w="4339" w:type="dxa"/>
                  <w:tcBorders>
                    <w:top w:val="single" w:sz="4" w:space="0" w:color="auto"/>
                    <w:left w:val="single" w:sz="4" w:space="0" w:color="auto"/>
                    <w:bottom w:val="single" w:sz="4" w:space="0" w:color="auto"/>
                    <w:right w:val="single" w:sz="4" w:space="0" w:color="auto"/>
                  </w:tcBorders>
                </w:tcPr>
                <w:p w14:paraId="352E165A" w14:textId="77777777" w:rsidR="007B4834" w:rsidRPr="007F4ABB" w:rsidRDefault="007B4834" w:rsidP="0091439D">
                  <w:pPr>
                    <w:rPr>
                      <w:rFonts w:cs="Times New Roman"/>
                      <w:spacing w:val="-3"/>
                      <w:sz w:val="20"/>
                      <w:szCs w:val="20"/>
                    </w:rPr>
                  </w:pPr>
                  <w:r w:rsidRPr="007F4ABB">
                    <w:rPr>
                      <w:rFonts w:cs="Times New Roman"/>
                      <w:spacing w:val="-3"/>
                      <w:sz w:val="20"/>
                      <w:szCs w:val="20"/>
                    </w:rPr>
                    <w:t>Армування стяжки дротяною сіткою</w:t>
                  </w:r>
                </w:p>
              </w:tc>
              <w:tc>
                <w:tcPr>
                  <w:tcW w:w="1560" w:type="dxa"/>
                  <w:tcBorders>
                    <w:top w:val="single" w:sz="4" w:space="0" w:color="auto"/>
                    <w:left w:val="single" w:sz="4" w:space="0" w:color="auto"/>
                    <w:bottom w:val="single" w:sz="4" w:space="0" w:color="auto"/>
                    <w:right w:val="single" w:sz="4" w:space="0" w:color="auto"/>
                  </w:tcBorders>
                </w:tcPr>
                <w:p w14:paraId="441C5D27"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0F2E6E92" w14:textId="77777777" w:rsidR="007B4834" w:rsidRPr="007F4ABB" w:rsidRDefault="007B4834" w:rsidP="0091439D">
                  <w:pPr>
                    <w:jc w:val="right"/>
                    <w:rPr>
                      <w:rFonts w:cs="Times New Roman"/>
                      <w:sz w:val="20"/>
                      <w:szCs w:val="20"/>
                    </w:rPr>
                  </w:pPr>
                  <w:r w:rsidRPr="007F4ABB">
                    <w:rPr>
                      <w:rFonts w:cs="Times New Roman"/>
                      <w:spacing w:val="-3"/>
                      <w:sz w:val="20"/>
                      <w:szCs w:val="20"/>
                    </w:rPr>
                    <w:t>0,58</w:t>
                  </w:r>
                </w:p>
              </w:tc>
            </w:tr>
            <w:tr w:rsidR="007B4834" w:rsidRPr="00BC1EBD" w14:paraId="5A550E4F" w14:textId="77777777" w:rsidTr="0091439D">
              <w:tc>
                <w:tcPr>
                  <w:tcW w:w="557" w:type="dxa"/>
                  <w:tcBorders>
                    <w:top w:val="single" w:sz="4" w:space="0" w:color="auto"/>
                    <w:left w:val="single" w:sz="4" w:space="0" w:color="auto"/>
                    <w:bottom w:val="single" w:sz="4" w:space="0" w:color="auto"/>
                    <w:right w:val="single" w:sz="4" w:space="0" w:color="auto"/>
                  </w:tcBorders>
                </w:tcPr>
                <w:p w14:paraId="60F8F198" w14:textId="77777777" w:rsidR="007B4834" w:rsidRPr="007F4ABB" w:rsidRDefault="007B4834" w:rsidP="0091439D">
                  <w:pPr>
                    <w:rPr>
                      <w:rFonts w:cs="Times New Roman"/>
                      <w:sz w:val="20"/>
                      <w:szCs w:val="20"/>
                    </w:rPr>
                  </w:pPr>
                  <w:r w:rsidRPr="007F4ABB">
                    <w:rPr>
                      <w:rFonts w:cs="Times New Roman"/>
                      <w:spacing w:val="-3"/>
                      <w:sz w:val="20"/>
                      <w:szCs w:val="20"/>
                    </w:rPr>
                    <w:t>29</w:t>
                  </w:r>
                </w:p>
              </w:tc>
              <w:tc>
                <w:tcPr>
                  <w:tcW w:w="4339" w:type="dxa"/>
                  <w:tcBorders>
                    <w:top w:val="single" w:sz="4" w:space="0" w:color="auto"/>
                    <w:left w:val="single" w:sz="4" w:space="0" w:color="auto"/>
                    <w:bottom w:val="single" w:sz="4" w:space="0" w:color="auto"/>
                    <w:right w:val="single" w:sz="4" w:space="0" w:color="auto"/>
                  </w:tcBorders>
                </w:tcPr>
                <w:p w14:paraId="495930FB" w14:textId="77777777" w:rsidR="007B4834" w:rsidRPr="007F4ABB" w:rsidRDefault="007B4834" w:rsidP="0091439D">
                  <w:pPr>
                    <w:rPr>
                      <w:rFonts w:cs="Times New Roman"/>
                      <w:spacing w:val="-3"/>
                      <w:sz w:val="20"/>
                      <w:szCs w:val="20"/>
                    </w:rPr>
                  </w:pPr>
                  <w:r w:rsidRPr="007F4ABB">
                    <w:rPr>
                      <w:rFonts w:cs="Times New Roman"/>
                      <w:spacing w:val="-3"/>
                      <w:sz w:val="20"/>
                      <w:szCs w:val="20"/>
                    </w:rPr>
                    <w:t>На кожнi 5 мм змiни товщини шару цементної стяжки додавати до товщини 80мм</w:t>
                  </w:r>
                </w:p>
              </w:tc>
              <w:tc>
                <w:tcPr>
                  <w:tcW w:w="1560" w:type="dxa"/>
                  <w:tcBorders>
                    <w:top w:val="single" w:sz="4" w:space="0" w:color="auto"/>
                    <w:left w:val="single" w:sz="4" w:space="0" w:color="auto"/>
                    <w:bottom w:val="single" w:sz="4" w:space="0" w:color="auto"/>
                    <w:right w:val="single" w:sz="4" w:space="0" w:color="auto"/>
                  </w:tcBorders>
                </w:tcPr>
                <w:p w14:paraId="7DB8F914"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3C3863AF" w14:textId="77777777" w:rsidR="007B4834" w:rsidRPr="007F4ABB" w:rsidRDefault="007B4834" w:rsidP="0091439D">
                  <w:pPr>
                    <w:jc w:val="right"/>
                    <w:rPr>
                      <w:rFonts w:cs="Times New Roman"/>
                      <w:sz w:val="20"/>
                      <w:szCs w:val="20"/>
                    </w:rPr>
                  </w:pPr>
                  <w:r w:rsidRPr="007F4ABB">
                    <w:rPr>
                      <w:rFonts w:cs="Times New Roman"/>
                      <w:spacing w:val="-3"/>
                      <w:sz w:val="20"/>
                      <w:szCs w:val="20"/>
                    </w:rPr>
                    <w:t>0,58</w:t>
                  </w:r>
                </w:p>
              </w:tc>
            </w:tr>
            <w:tr w:rsidR="007B4834" w:rsidRPr="00BC1EBD" w14:paraId="248E0846" w14:textId="77777777" w:rsidTr="0091439D">
              <w:tc>
                <w:tcPr>
                  <w:tcW w:w="557" w:type="dxa"/>
                  <w:tcBorders>
                    <w:top w:val="single" w:sz="4" w:space="0" w:color="auto"/>
                    <w:left w:val="single" w:sz="4" w:space="0" w:color="auto"/>
                    <w:bottom w:val="single" w:sz="4" w:space="0" w:color="auto"/>
                    <w:right w:val="single" w:sz="4" w:space="0" w:color="auto"/>
                  </w:tcBorders>
                </w:tcPr>
                <w:p w14:paraId="0C12CF75" w14:textId="77777777" w:rsidR="007B4834" w:rsidRPr="007F4ABB" w:rsidRDefault="007B4834" w:rsidP="0091439D">
                  <w:pPr>
                    <w:rPr>
                      <w:rFonts w:cs="Times New Roman"/>
                      <w:sz w:val="20"/>
                      <w:szCs w:val="20"/>
                    </w:rPr>
                  </w:pPr>
                  <w:r w:rsidRPr="007F4ABB">
                    <w:rPr>
                      <w:rFonts w:cs="Times New Roman"/>
                      <w:spacing w:val="-3"/>
                      <w:sz w:val="20"/>
                      <w:szCs w:val="20"/>
                    </w:rPr>
                    <w:t>30</w:t>
                  </w:r>
                </w:p>
              </w:tc>
              <w:tc>
                <w:tcPr>
                  <w:tcW w:w="4339" w:type="dxa"/>
                  <w:tcBorders>
                    <w:top w:val="single" w:sz="4" w:space="0" w:color="auto"/>
                    <w:left w:val="single" w:sz="4" w:space="0" w:color="auto"/>
                    <w:bottom w:val="single" w:sz="4" w:space="0" w:color="auto"/>
                    <w:right w:val="single" w:sz="4" w:space="0" w:color="auto"/>
                  </w:tcBorders>
                </w:tcPr>
                <w:p w14:paraId="48AD7E6A"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кладкових цементних розчинiв, марка 150</w:t>
                  </w:r>
                </w:p>
              </w:tc>
              <w:tc>
                <w:tcPr>
                  <w:tcW w:w="1560" w:type="dxa"/>
                  <w:tcBorders>
                    <w:top w:val="single" w:sz="4" w:space="0" w:color="auto"/>
                    <w:left w:val="single" w:sz="4" w:space="0" w:color="auto"/>
                    <w:bottom w:val="single" w:sz="4" w:space="0" w:color="auto"/>
                    <w:right w:val="single" w:sz="4" w:space="0" w:color="auto"/>
                  </w:tcBorders>
                </w:tcPr>
                <w:p w14:paraId="42D78A37"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Borders>
                    <w:top w:val="single" w:sz="4" w:space="0" w:color="auto"/>
                    <w:left w:val="single" w:sz="4" w:space="0" w:color="auto"/>
                    <w:bottom w:val="single" w:sz="4" w:space="0" w:color="auto"/>
                    <w:right w:val="single" w:sz="4" w:space="0" w:color="auto"/>
                  </w:tcBorders>
                </w:tcPr>
                <w:p w14:paraId="61DE346C" w14:textId="77777777" w:rsidR="007B4834" w:rsidRPr="007F4ABB" w:rsidRDefault="007B4834" w:rsidP="0091439D">
                  <w:pPr>
                    <w:jc w:val="right"/>
                    <w:rPr>
                      <w:rFonts w:cs="Times New Roman"/>
                      <w:sz w:val="20"/>
                      <w:szCs w:val="20"/>
                    </w:rPr>
                  </w:pPr>
                  <w:r w:rsidRPr="007F4ABB">
                    <w:rPr>
                      <w:rFonts w:cs="Times New Roman"/>
                      <w:spacing w:val="-3"/>
                      <w:sz w:val="20"/>
                      <w:szCs w:val="20"/>
                    </w:rPr>
                    <w:t>0,047328</w:t>
                  </w:r>
                </w:p>
              </w:tc>
            </w:tr>
            <w:tr w:rsidR="007B4834" w:rsidRPr="00BC1EBD" w14:paraId="0DC82282" w14:textId="77777777" w:rsidTr="0091439D">
              <w:tc>
                <w:tcPr>
                  <w:tcW w:w="557" w:type="dxa"/>
                  <w:tcBorders>
                    <w:top w:val="single" w:sz="4" w:space="0" w:color="auto"/>
                    <w:left w:val="single" w:sz="4" w:space="0" w:color="auto"/>
                    <w:bottom w:val="single" w:sz="4" w:space="0" w:color="auto"/>
                    <w:right w:val="single" w:sz="4" w:space="0" w:color="auto"/>
                  </w:tcBorders>
                </w:tcPr>
                <w:p w14:paraId="77E034A0" w14:textId="77777777" w:rsidR="007B4834" w:rsidRPr="007F4ABB" w:rsidRDefault="007B4834" w:rsidP="0091439D">
                  <w:pPr>
                    <w:rPr>
                      <w:rFonts w:cs="Times New Roman"/>
                      <w:sz w:val="20"/>
                      <w:szCs w:val="20"/>
                    </w:rPr>
                  </w:pPr>
                  <w:r w:rsidRPr="007F4ABB">
                    <w:rPr>
                      <w:rFonts w:cs="Times New Roman"/>
                      <w:spacing w:val="-3"/>
                      <w:sz w:val="20"/>
                      <w:szCs w:val="20"/>
                    </w:rPr>
                    <w:t>31</w:t>
                  </w:r>
                </w:p>
              </w:tc>
              <w:tc>
                <w:tcPr>
                  <w:tcW w:w="4339" w:type="dxa"/>
                  <w:tcBorders>
                    <w:top w:val="single" w:sz="4" w:space="0" w:color="auto"/>
                    <w:left w:val="single" w:sz="4" w:space="0" w:color="auto"/>
                    <w:bottom w:val="single" w:sz="4" w:space="0" w:color="auto"/>
                    <w:right w:val="single" w:sz="4" w:space="0" w:color="auto"/>
                  </w:tcBorders>
                </w:tcPr>
                <w:p w14:paraId="6F4FDE1A" w14:textId="77777777" w:rsidR="007B4834" w:rsidRPr="007F4ABB" w:rsidRDefault="007B4834" w:rsidP="0091439D">
                  <w:pPr>
                    <w:rPr>
                      <w:rFonts w:cs="Times New Roman"/>
                      <w:spacing w:val="-3"/>
                      <w:sz w:val="20"/>
                      <w:szCs w:val="20"/>
                    </w:rPr>
                  </w:pPr>
                  <w:r w:rsidRPr="007F4ABB">
                    <w:rPr>
                      <w:rFonts w:cs="Times New Roman"/>
                      <w:spacing w:val="-3"/>
                      <w:sz w:val="20"/>
                      <w:szCs w:val="20"/>
                    </w:rPr>
                    <w:t>Облицювання поверхонь рядовими керамiчними глазурованими плитками без карнизних, плiнтусних i кутових елементiв без установлення плиток туалетного гарнiтуру по цеглi та бетону</w:t>
                  </w:r>
                </w:p>
              </w:tc>
              <w:tc>
                <w:tcPr>
                  <w:tcW w:w="1560" w:type="dxa"/>
                  <w:tcBorders>
                    <w:top w:val="single" w:sz="4" w:space="0" w:color="auto"/>
                    <w:left w:val="single" w:sz="4" w:space="0" w:color="auto"/>
                    <w:bottom w:val="single" w:sz="4" w:space="0" w:color="auto"/>
                    <w:right w:val="single" w:sz="4" w:space="0" w:color="auto"/>
                  </w:tcBorders>
                </w:tcPr>
                <w:p w14:paraId="66086E93"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6C86E33A" w14:textId="77777777" w:rsidR="007B4834" w:rsidRPr="007F4ABB" w:rsidRDefault="007B4834" w:rsidP="0091439D">
                  <w:pPr>
                    <w:jc w:val="right"/>
                    <w:rPr>
                      <w:rFonts w:cs="Times New Roman"/>
                      <w:sz w:val="20"/>
                      <w:szCs w:val="20"/>
                    </w:rPr>
                  </w:pPr>
                  <w:r w:rsidRPr="007F4ABB">
                    <w:rPr>
                      <w:rFonts w:cs="Times New Roman"/>
                      <w:spacing w:val="-3"/>
                      <w:sz w:val="20"/>
                      <w:szCs w:val="20"/>
                    </w:rPr>
                    <w:t>0,58</w:t>
                  </w:r>
                </w:p>
              </w:tc>
            </w:tr>
            <w:tr w:rsidR="007B4834" w:rsidRPr="00BC1EBD" w14:paraId="095034C1" w14:textId="77777777" w:rsidTr="0091439D">
              <w:tc>
                <w:tcPr>
                  <w:tcW w:w="557" w:type="dxa"/>
                  <w:tcBorders>
                    <w:top w:val="single" w:sz="4" w:space="0" w:color="auto"/>
                    <w:left w:val="single" w:sz="4" w:space="0" w:color="auto"/>
                    <w:bottom w:val="single" w:sz="4" w:space="0" w:color="auto"/>
                    <w:right w:val="single" w:sz="4" w:space="0" w:color="auto"/>
                  </w:tcBorders>
                </w:tcPr>
                <w:p w14:paraId="51E08135" w14:textId="77777777" w:rsidR="007B4834" w:rsidRPr="007F4ABB" w:rsidRDefault="007B4834" w:rsidP="0091439D">
                  <w:pPr>
                    <w:rPr>
                      <w:rFonts w:cs="Times New Roman"/>
                      <w:sz w:val="20"/>
                      <w:szCs w:val="20"/>
                    </w:rPr>
                  </w:pPr>
                  <w:r w:rsidRPr="007F4ABB">
                    <w:rPr>
                      <w:rFonts w:cs="Times New Roman"/>
                      <w:spacing w:val="-3"/>
                      <w:sz w:val="20"/>
                      <w:szCs w:val="20"/>
                    </w:rPr>
                    <w:t>32</w:t>
                  </w:r>
                </w:p>
              </w:tc>
              <w:tc>
                <w:tcPr>
                  <w:tcW w:w="4339" w:type="dxa"/>
                  <w:tcBorders>
                    <w:top w:val="single" w:sz="4" w:space="0" w:color="auto"/>
                    <w:left w:val="single" w:sz="4" w:space="0" w:color="auto"/>
                    <w:bottom w:val="single" w:sz="4" w:space="0" w:color="auto"/>
                    <w:right w:val="single" w:sz="4" w:space="0" w:color="auto"/>
                  </w:tcBorders>
                </w:tcPr>
                <w:p w14:paraId="2CC9BFFF"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плiнтусiв з плиток керамiчних</w:t>
                  </w:r>
                </w:p>
              </w:tc>
              <w:tc>
                <w:tcPr>
                  <w:tcW w:w="1560" w:type="dxa"/>
                  <w:tcBorders>
                    <w:top w:val="single" w:sz="4" w:space="0" w:color="auto"/>
                    <w:left w:val="single" w:sz="4" w:space="0" w:color="auto"/>
                    <w:bottom w:val="single" w:sz="4" w:space="0" w:color="auto"/>
                    <w:right w:val="single" w:sz="4" w:space="0" w:color="auto"/>
                  </w:tcBorders>
                </w:tcPr>
                <w:p w14:paraId="52D76923" w14:textId="77777777" w:rsidR="007B4834" w:rsidRPr="007F4ABB" w:rsidRDefault="007B4834" w:rsidP="0091439D">
                  <w:pPr>
                    <w:rPr>
                      <w:rFonts w:cs="Times New Roman"/>
                      <w:spacing w:val="-3"/>
                      <w:sz w:val="20"/>
                      <w:szCs w:val="20"/>
                    </w:rPr>
                  </w:pPr>
                  <w:r w:rsidRPr="007F4ABB">
                    <w:rPr>
                      <w:rFonts w:cs="Times New Roman"/>
                      <w:spacing w:val="-3"/>
                      <w:sz w:val="20"/>
                      <w:szCs w:val="20"/>
                    </w:rPr>
                    <w:t xml:space="preserve">100 метрів </w:t>
                  </w:r>
                </w:p>
              </w:tc>
              <w:tc>
                <w:tcPr>
                  <w:tcW w:w="1137" w:type="dxa"/>
                  <w:tcBorders>
                    <w:top w:val="single" w:sz="4" w:space="0" w:color="auto"/>
                    <w:left w:val="single" w:sz="4" w:space="0" w:color="auto"/>
                    <w:bottom w:val="single" w:sz="4" w:space="0" w:color="auto"/>
                    <w:right w:val="single" w:sz="4" w:space="0" w:color="auto"/>
                  </w:tcBorders>
                </w:tcPr>
                <w:p w14:paraId="2CE932D7" w14:textId="77777777" w:rsidR="007B4834" w:rsidRPr="007F4ABB" w:rsidRDefault="007B4834" w:rsidP="0091439D">
                  <w:pPr>
                    <w:jc w:val="right"/>
                    <w:rPr>
                      <w:rFonts w:cs="Times New Roman"/>
                      <w:sz w:val="20"/>
                      <w:szCs w:val="20"/>
                    </w:rPr>
                  </w:pPr>
                  <w:r w:rsidRPr="007F4ABB">
                    <w:rPr>
                      <w:rFonts w:cs="Times New Roman"/>
                      <w:spacing w:val="-3"/>
                      <w:sz w:val="20"/>
                      <w:szCs w:val="20"/>
                    </w:rPr>
                    <w:t>0,994</w:t>
                  </w:r>
                </w:p>
              </w:tc>
            </w:tr>
            <w:tr w:rsidR="007B4834" w:rsidRPr="00BC1EBD" w14:paraId="72CC1506" w14:textId="77777777" w:rsidTr="0091439D">
              <w:tc>
                <w:tcPr>
                  <w:tcW w:w="557" w:type="dxa"/>
                  <w:tcBorders>
                    <w:top w:val="single" w:sz="4" w:space="0" w:color="auto"/>
                    <w:left w:val="single" w:sz="4" w:space="0" w:color="auto"/>
                    <w:bottom w:val="single" w:sz="4" w:space="0" w:color="auto"/>
                    <w:right w:val="single" w:sz="4" w:space="0" w:color="auto"/>
                  </w:tcBorders>
                </w:tcPr>
                <w:p w14:paraId="65049100" w14:textId="77777777" w:rsidR="007B4834" w:rsidRPr="007F4ABB" w:rsidRDefault="007B4834" w:rsidP="0091439D">
                  <w:pPr>
                    <w:rPr>
                      <w:rFonts w:cs="Times New Roman"/>
                      <w:sz w:val="20"/>
                      <w:szCs w:val="20"/>
                    </w:rPr>
                  </w:pPr>
                  <w:r w:rsidRPr="007F4ABB">
                    <w:rPr>
                      <w:rFonts w:cs="Times New Roman"/>
                      <w:spacing w:val="-3"/>
                      <w:sz w:val="20"/>
                      <w:szCs w:val="20"/>
                    </w:rPr>
                    <w:t>33</w:t>
                  </w:r>
                </w:p>
              </w:tc>
              <w:tc>
                <w:tcPr>
                  <w:tcW w:w="4339" w:type="dxa"/>
                  <w:tcBorders>
                    <w:top w:val="single" w:sz="4" w:space="0" w:color="auto"/>
                    <w:left w:val="single" w:sz="4" w:space="0" w:color="auto"/>
                    <w:bottom w:val="single" w:sz="4" w:space="0" w:color="auto"/>
                    <w:right w:val="single" w:sz="4" w:space="0" w:color="auto"/>
                  </w:tcBorders>
                </w:tcPr>
                <w:p w14:paraId="7B3B9260"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кладкових цементних розчинiв, марка 150</w:t>
                  </w:r>
                </w:p>
              </w:tc>
              <w:tc>
                <w:tcPr>
                  <w:tcW w:w="1560" w:type="dxa"/>
                  <w:tcBorders>
                    <w:top w:val="single" w:sz="4" w:space="0" w:color="auto"/>
                    <w:left w:val="single" w:sz="4" w:space="0" w:color="auto"/>
                    <w:bottom w:val="single" w:sz="4" w:space="0" w:color="auto"/>
                    <w:right w:val="single" w:sz="4" w:space="0" w:color="auto"/>
                  </w:tcBorders>
                </w:tcPr>
                <w:p w14:paraId="376B63DD"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Borders>
                    <w:top w:val="single" w:sz="4" w:space="0" w:color="auto"/>
                    <w:left w:val="single" w:sz="4" w:space="0" w:color="auto"/>
                    <w:bottom w:val="single" w:sz="4" w:space="0" w:color="auto"/>
                    <w:right w:val="single" w:sz="4" w:space="0" w:color="auto"/>
                  </w:tcBorders>
                </w:tcPr>
                <w:p w14:paraId="2DE2D9D9" w14:textId="77777777" w:rsidR="007B4834" w:rsidRPr="007F4ABB" w:rsidRDefault="007B4834" w:rsidP="0091439D">
                  <w:pPr>
                    <w:keepLines/>
                    <w:autoSpaceDE w:val="0"/>
                    <w:autoSpaceDN w:val="0"/>
                    <w:jc w:val="right"/>
                    <w:rPr>
                      <w:rFonts w:cs="Times New Roman"/>
                      <w:sz w:val="20"/>
                      <w:szCs w:val="20"/>
                    </w:rPr>
                  </w:pPr>
                  <w:r w:rsidRPr="007F4ABB">
                    <w:rPr>
                      <w:rFonts w:cs="Times New Roman"/>
                      <w:spacing w:val="-3"/>
                      <w:sz w:val="20"/>
                      <w:szCs w:val="20"/>
                    </w:rPr>
                    <w:t>0,0027832</w:t>
                  </w:r>
                </w:p>
              </w:tc>
            </w:tr>
            <w:tr w:rsidR="007B4834" w:rsidRPr="00BC1EBD" w14:paraId="3D2D86C8"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1A4F740E"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7523EDB6" w14:textId="77777777" w:rsidR="007B4834" w:rsidRPr="007F4ABB" w:rsidRDefault="007B4834" w:rsidP="0091439D">
                  <w:pPr>
                    <w:rPr>
                      <w:rFonts w:cs="Times New Roman"/>
                      <w:spacing w:val="-3"/>
                      <w:sz w:val="20"/>
                      <w:szCs w:val="20"/>
                    </w:rPr>
                  </w:pPr>
                  <w:r w:rsidRPr="007F4ABB">
                    <w:rPr>
                      <w:rFonts w:cs="Times New Roman"/>
                      <w:spacing w:val="-3"/>
                      <w:sz w:val="20"/>
                      <w:szCs w:val="20"/>
                    </w:rPr>
                    <w:t>ВІКНА / ДВЕРІ</w:t>
                  </w:r>
                </w:p>
              </w:tc>
              <w:tc>
                <w:tcPr>
                  <w:tcW w:w="1560" w:type="dxa"/>
                  <w:tcBorders>
                    <w:top w:val="single" w:sz="4" w:space="0" w:color="auto"/>
                    <w:left w:val="single" w:sz="4" w:space="0" w:color="auto"/>
                    <w:bottom w:val="single" w:sz="4" w:space="0" w:color="auto"/>
                    <w:right w:val="single" w:sz="4" w:space="0" w:color="auto"/>
                  </w:tcBorders>
                </w:tcPr>
                <w:p w14:paraId="7E635AE5"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44A30617"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BC1EBD" w14:paraId="294AB594" w14:textId="77777777" w:rsidTr="0091439D">
              <w:tc>
                <w:tcPr>
                  <w:tcW w:w="557" w:type="dxa"/>
                  <w:tcBorders>
                    <w:top w:val="single" w:sz="4" w:space="0" w:color="auto"/>
                    <w:left w:val="single" w:sz="4" w:space="0" w:color="auto"/>
                    <w:bottom w:val="single" w:sz="4" w:space="0" w:color="auto"/>
                    <w:right w:val="single" w:sz="4" w:space="0" w:color="auto"/>
                  </w:tcBorders>
                </w:tcPr>
                <w:p w14:paraId="16988C1D" w14:textId="77777777" w:rsidR="007B4834" w:rsidRPr="007F4ABB" w:rsidRDefault="007B4834" w:rsidP="0091439D">
                  <w:pPr>
                    <w:rPr>
                      <w:rFonts w:cs="Times New Roman"/>
                      <w:sz w:val="20"/>
                      <w:szCs w:val="20"/>
                    </w:rPr>
                  </w:pPr>
                  <w:r w:rsidRPr="007F4ABB">
                    <w:rPr>
                      <w:rFonts w:cs="Times New Roman"/>
                      <w:spacing w:val="-3"/>
                      <w:sz w:val="20"/>
                      <w:szCs w:val="20"/>
                    </w:rPr>
                    <w:t>34</w:t>
                  </w:r>
                </w:p>
              </w:tc>
              <w:tc>
                <w:tcPr>
                  <w:tcW w:w="4339" w:type="dxa"/>
                  <w:tcBorders>
                    <w:top w:val="single" w:sz="4" w:space="0" w:color="auto"/>
                    <w:left w:val="single" w:sz="4" w:space="0" w:color="auto"/>
                    <w:bottom w:val="single" w:sz="4" w:space="0" w:color="auto"/>
                    <w:right w:val="single" w:sz="4" w:space="0" w:color="auto"/>
                  </w:tcBorders>
                </w:tcPr>
                <w:p w14:paraId="7543E5C3" w14:textId="77777777" w:rsidR="007B4834" w:rsidRPr="007F4ABB" w:rsidRDefault="007B4834" w:rsidP="0091439D">
                  <w:pPr>
                    <w:rPr>
                      <w:rFonts w:cs="Times New Roman"/>
                      <w:spacing w:val="-3"/>
                      <w:sz w:val="20"/>
                      <w:szCs w:val="20"/>
                    </w:rPr>
                  </w:pPr>
                  <w:r w:rsidRPr="007F4ABB">
                    <w:rPr>
                      <w:rFonts w:cs="Times New Roman"/>
                      <w:spacing w:val="-3"/>
                      <w:sz w:val="20"/>
                      <w:szCs w:val="20"/>
                    </w:rPr>
                    <w:t>Заповнення дверних прорiзiв готовими дверними блоками площею до 2 м2 з металопластику у кам'яних стiнах</w:t>
                  </w:r>
                </w:p>
              </w:tc>
              <w:tc>
                <w:tcPr>
                  <w:tcW w:w="1560" w:type="dxa"/>
                  <w:tcBorders>
                    <w:top w:val="single" w:sz="4" w:space="0" w:color="auto"/>
                    <w:left w:val="single" w:sz="4" w:space="0" w:color="auto"/>
                    <w:bottom w:val="single" w:sz="4" w:space="0" w:color="auto"/>
                    <w:right w:val="single" w:sz="4" w:space="0" w:color="auto"/>
                  </w:tcBorders>
                </w:tcPr>
                <w:p w14:paraId="48D250A4"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476C8582" w14:textId="77777777" w:rsidR="007B4834" w:rsidRPr="007F4ABB" w:rsidRDefault="007B4834" w:rsidP="0091439D">
                  <w:pPr>
                    <w:jc w:val="right"/>
                    <w:rPr>
                      <w:rFonts w:cs="Times New Roman"/>
                      <w:sz w:val="20"/>
                      <w:szCs w:val="20"/>
                    </w:rPr>
                  </w:pPr>
                  <w:r w:rsidRPr="007F4ABB">
                    <w:rPr>
                      <w:rFonts w:cs="Times New Roman"/>
                      <w:spacing w:val="-3"/>
                      <w:sz w:val="20"/>
                      <w:szCs w:val="20"/>
                    </w:rPr>
                    <w:t>0,273</w:t>
                  </w:r>
                </w:p>
              </w:tc>
            </w:tr>
            <w:tr w:rsidR="007B4834" w:rsidRPr="00BC1EBD" w14:paraId="24AA4861" w14:textId="77777777" w:rsidTr="0091439D">
              <w:tc>
                <w:tcPr>
                  <w:tcW w:w="557" w:type="dxa"/>
                  <w:tcBorders>
                    <w:top w:val="single" w:sz="4" w:space="0" w:color="auto"/>
                    <w:left w:val="single" w:sz="4" w:space="0" w:color="auto"/>
                    <w:bottom w:val="single" w:sz="4" w:space="0" w:color="auto"/>
                    <w:right w:val="single" w:sz="4" w:space="0" w:color="auto"/>
                  </w:tcBorders>
                </w:tcPr>
                <w:p w14:paraId="3224B114" w14:textId="77777777" w:rsidR="007B4834" w:rsidRPr="007F4ABB" w:rsidRDefault="007B4834" w:rsidP="0091439D">
                  <w:pPr>
                    <w:rPr>
                      <w:rFonts w:cs="Times New Roman"/>
                      <w:sz w:val="20"/>
                      <w:szCs w:val="20"/>
                    </w:rPr>
                  </w:pPr>
                  <w:r w:rsidRPr="007F4ABB">
                    <w:rPr>
                      <w:rFonts w:cs="Times New Roman"/>
                      <w:spacing w:val="-3"/>
                      <w:sz w:val="20"/>
                      <w:szCs w:val="20"/>
                    </w:rPr>
                    <w:t>35</w:t>
                  </w:r>
                </w:p>
              </w:tc>
              <w:tc>
                <w:tcPr>
                  <w:tcW w:w="4339" w:type="dxa"/>
                  <w:tcBorders>
                    <w:top w:val="single" w:sz="4" w:space="0" w:color="auto"/>
                    <w:left w:val="single" w:sz="4" w:space="0" w:color="auto"/>
                    <w:bottom w:val="single" w:sz="4" w:space="0" w:color="auto"/>
                    <w:right w:val="single" w:sz="4" w:space="0" w:color="auto"/>
                  </w:tcBorders>
                </w:tcPr>
                <w:p w14:paraId="44AA1C97" w14:textId="77777777" w:rsidR="007B4834" w:rsidRPr="007F4ABB" w:rsidRDefault="007B4834" w:rsidP="0091439D">
                  <w:pPr>
                    <w:rPr>
                      <w:rFonts w:cs="Times New Roman"/>
                      <w:spacing w:val="-3"/>
                      <w:sz w:val="20"/>
                      <w:szCs w:val="20"/>
                    </w:rPr>
                  </w:pPr>
                  <w:r w:rsidRPr="007F4ABB">
                    <w:rPr>
                      <w:rFonts w:cs="Times New Roman"/>
                      <w:spacing w:val="-3"/>
                      <w:sz w:val="20"/>
                      <w:szCs w:val="20"/>
                    </w:rPr>
                    <w:t>Блоки двернi металопластикові</w:t>
                  </w:r>
                </w:p>
              </w:tc>
              <w:tc>
                <w:tcPr>
                  <w:tcW w:w="1560" w:type="dxa"/>
                  <w:tcBorders>
                    <w:top w:val="single" w:sz="4" w:space="0" w:color="auto"/>
                    <w:left w:val="single" w:sz="4" w:space="0" w:color="auto"/>
                    <w:bottom w:val="single" w:sz="4" w:space="0" w:color="auto"/>
                    <w:right w:val="single" w:sz="4" w:space="0" w:color="auto"/>
                  </w:tcBorders>
                </w:tcPr>
                <w:p w14:paraId="4D179BE8" w14:textId="77777777" w:rsidR="007B4834" w:rsidRPr="007F4ABB" w:rsidRDefault="007B4834" w:rsidP="0091439D">
                  <w:pPr>
                    <w:rPr>
                      <w:rFonts w:cs="Times New Roman"/>
                      <w:spacing w:val="-3"/>
                      <w:sz w:val="20"/>
                      <w:szCs w:val="20"/>
                    </w:rPr>
                  </w:pPr>
                  <w:r w:rsidRPr="007F4ABB">
                    <w:rPr>
                      <w:rFonts w:cs="Times New Roman"/>
                      <w:spacing w:val="-3"/>
                      <w:sz w:val="20"/>
                      <w:szCs w:val="20"/>
                    </w:rPr>
                    <w:t>метр квадратний</w:t>
                  </w:r>
                </w:p>
              </w:tc>
              <w:tc>
                <w:tcPr>
                  <w:tcW w:w="1137" w:type="dxa"/>
                  <w:tcBorders>
                    <w:top w:val="single" w:sz="4" w:space="0" w:color="auto"/>
                    <w:left w:val="single" w:sz="4" w:space="0" w:color="auto"/>
                    <w:bottom w:val="single" w:sz="4" w:space="0" w:color="auto"/>
                    <w:right w:val="single" w:sz="4" w:space="0" w:color="auto"/>
                  </w:tcBorders>
                </w:tcPr>
                <w:p w14:paraId="1DC4DEF6" w14:textId="77777777" w:rsidR="007B4834" w:rsidRPr="007F4ABB" w:rsidRDefault="007B4834" w:rsidP="0091439D">
                  <w:pPr>
                    <w:jc w:val="right"/>
                    <w:rPr>
                      <w:rFonts w:cs="Times New Roman"/>
                      <w:sz w:val="20"/>
                      <w:szCs w:val="20"/>
                    </w:rPr>
                  </w:pPr>
                  <w:r w:rsidRPr="007F4ABB">
                    <w:rPr>
                      <w:rFonts w:cs="Times New Roman"/>
                      <w:spacing w:val="-3"/>
                      <w:sz w:val="20"/>
                      <w:szCs w:val="20"/>
                    </w:rPr>
                    <w:t>27,3</w:t>
                  </w:r>
                </w:p>
              </w:tc>
            </w:tr>
            <w:tr w:rsidR="007B4834" w:rsidRPr="00BC1EBD" w14:paraId="1B808315" w14:textId="77777777" w:rsidTr="0091439D">
              <w:tc>
                <w:tcPr>
                  <w:tcW w:w="557" w:type="dxa"/>
                  <w:tcBorders>
                    <w:top w:val="single" w:sz="4" w:space="0" w:color="auto"/>
                    <w:left w:val="single" w:sz="4" w:space="0" w:color="auto"/>
                    <w:bottom w:val="single" w:sz="4" w:space="0" w:color="auto"/>
                    <w:right w:val="single" w:sz="4" w:space="0" w:color="auto"/>
                  </w:tcBorders>
                </w:tcPr>
                <w:p w14:paraId="33A76FE1" w14:textId="77777777" w:rsidR="007B4834" w:rsidRPr="007F4ABB" w:rsidRDefault="007B4834" w:rsidP="0091439D">
                  <w:pPr>
                    <w:rPr>
                      <w:rFonts w:cs="Times New Roman"/>
                      <w:sz w:val="20"/>
                      <w:szCs w:val="20"/>
                    </w:rPr>
                  </w:pPr>
                  <w:r w:rsidRPr="007F4ABB">
                    <w:rPr>
                      <w:rFonts w:cs="Times New Roman"/>
                      <w:spacing w:val="-3"/>
                      <w:sz w:val="20"/>
                      <w:szCs w:val="20"/>
                    </w:rPr>
                    <w:t>36</w:t>
                  </w:r>
                </w:p>
              </w:tc>
              <w:tc>
                <w:tcPr>
                  <w:tcW w:w="4339" w:type="dxa"/>
                  <w:tcBorders>
                    <w:top w:val="single" w:sz="4" w:space="0" w:color="auto"/>
                    <w:left w:val="single" w:sz="4" w:space="0" w:color="auto"/>
                    <w:bottom w:val="single" w:sz="4" w:space="0" w:color="auto"/>
                    <w:right w:val="single" w:sz="4" w:space="0" w:color="auto"/>
                  </w:tcBorders>
                </w:tcPr>
                <w:p w14:paraId="397BDEE2"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перегородок санвузлів</w:t>
                  </w:r>
                </w:p>
              </w:tc>
              <w:tc>
                <w:tcPr>
                  <w:tcW w:w="1560" w:type="dxa"/>
                  <w:tcBorders>
                    <w:top w:val="single" w:sz="4" w:space="0" w:color="auto"/>
                    <w:left w:val="single" w:sz="4" w:space="0" w:color="auto"/>
                    <w:bottom w:val="single" w:sz="4" w:space="0" w:color="auto"/>
                    <w:right w:val="single" w:sz="4" w:space="0" w:color="auto"/>
                  </w:tcBorders>
                </w:tcPr>
                <w:p w14:paraId="60225D44"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2160D964" w14:textId="77777777" w:rsidR="007B4834" w:rsidRPr="007F4ABB" w:rsidRDefault="007B4834" w:rsidP="0091439D">
                  <w:pPr>
                    <w:jc w:val="right"/>
                    <w:rPr>
                      <w:rFonts w:cs="Times New Roman"/>
                      <w:sz w:val="20"/>
                      <w:szCs w:val="20"/>
                    </w:rPr>
                  </w:pPr>
                  <w:r w:rsidRPr="007F4ABB">
                    <w:rPr>
                      <w:rFonts w:cs="Times New Roman"/>
                      <w:spacing w:val="-3"/>
                      <w:sz w:val="20"/>
                      <w:szCs w:val="20"/>
                    </w:rPr>
                    <w:t>0,28</w:t>
                  </w:r>
                </w:p>
              </w:tc>
            </w:tr>
            <w:tr w:rsidR="007B4834" w:rsidRPr="00BC1EBD" w14:paraId="45B243DF" w14:textId="77777777" w:rsidTr="0091439D">
              <w:tc>
                <w:tcPr>
                  <w:tcW w:w="557" w:type="dxa"/>
                  <w:tcBorders>
                    <w:top w:val="single" w:sz="4" w:space="0" w:color="auto"/>
                    <w:left w:val="single" w:sz="4" w:space="0" w:color="auto"/>
                    <w:bottom w:val="single" w:sz="4" w:space="0" w:color="auto"/>
                    <w:right w:val="single" w:sz="4" w:space="0" w:color="auto"/>
                  </w:tcBorders>
                </w:tcPr>
                <w:p w14:paraId="2C31877C" w14:textId="77777777" w:rsidR="007B4834" w:rsidRPr="007F4ABB" w:rsidRDefault="007B4834" w:rsidP="0091439D">
                  <w:pPr>
                    <w:rPr>
                      <w:rFonts w:cs="Times New Roman"/>
                      <w:sz w:val="20"/>
                      <w:szCs w:val="20"/>
                    </w:rPr>
                  </w:pPr>
                  <w:r w:rsidRPr="007F4ABB">
                    <w:rPr>
                      <w:rFonts w:cs="Times New Roman"/>
                      <w:spacing w:val="-3"/>
                      <w:sz w:val="20"/>
                      <w:szCs w:val="20"/>
                    </w:rPr>
                    <w:t>37</w:t>
                  </w:r>
                </w:p>
              </w:tc>
              <w:tc>
                <w:tcPr>
                  <w:tcW w:w="4339" w:type="dxa"/>
                  <w:tcBorders>
                    <w:top w:val="single" w:sz="4" w:space="0" w:color="auto"/>
                    <w:left w:val="single" w:sz="4" w:space="0" w:color="auto"/>
                    <w:bottom w:val="single" w:sz="4" w:space="0" w:color="auto"/>
                    <w:right w:val="single" w:sz="4" w:space="0" w:color="auto"/>
                  </w:tcBorders>
                </w:tcPr>
                <w:p w14:paraId="03276523" w14:textId="77777777" w:rsidR="007B4834" w:rsidRPr="007F4ABB" w:rsidRDefault="007B4834" w:rsidP="0091439D">
                  <w:pPr>
                    <w:rPr>
                      <w:rFonts w:cs="Times New Roman"/>
                      <w:spacing w:val="-3"/>
                      <w:sz w:val="20"/>
                      <w:szCs w:val="20"/>
                    </w:rPr>
                  </w:pPr>
                  <w:r w:rsidRPr="007F4ABB">
                    <w:rPr>
                      <w:rFonts w:cs="Times New Roman"/>
                      <w:spacing w:val="-3"/>
                      <w:sz w:val="20"/>
                      <w:szCs w:val="20"/>
                    </w:rPr>
                    <w:t>Антисептування пастами примикань до дверної коробки</w:t>
                  </w:r>
                </w:p>
              </w:tc>
              <w:tc>
                <w:tcPr>
                  <w:tcW w:w="1560" w:type="dxa"/>
                  <w:tcBorders>
                    <w:top w:val="single" w:sz="4" w:space="0" w:color="auto"/>
                    <w:left w:val="single" w:sz="4" w:space="0" w:color="auto"/>
                    <w:bottom w:val="single" w:sz="4" w:space="0" w:color="auto"/>
                    <w:right w:val="single" w:sz="4" w:space="0" w:color="auto"/>
                  </w:tcBorders>
                </w:tcPr>
                <w:p w14:paraId="195F8EF6"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01FC4366" w14:textId="77777777" w:rsidR="007B4834" w:rsidRPr="007F4ABB" w:rsidRDefault="007B4834" w:rsidP="0091439D">
                  <w:pPr>
                    <w:jc w:val="right"/>
                    <w:rPr>
                      <w:rFonts w:cs="Times New Roman"/>
                      <w:sz w:val="20"/>
                      <w:szCs w:val="20"/>
                    </w:rPr>
                  </w:pPr>
                  <w:r w:rsidRPr="007F4ABB">
                    <w:rPr>
                      <w:rFonts w:cs="Times New Roman"/>
                      <w:spacing w:val="-3"/>
                      <w:sz w:val="20"/>
                      <w:szCs w:val="20"/>
                    </w:rPr>
                    <w:t>0,088</w:t>
                  </w:r>
                </w:p>
              </w:tc>
            </w:tr>
            <w:tr w:rsidR="007B4834" w:rsidRPr="009F6998" w14:paraId="0F281B2E" w14:textId="77777777" w:rsidTr="0091439D">
              <w:tc>
                <w:tcPr>
                  <w:tcW w:w="557" w:type="dxa"/>
                  <w:tcBorders>
                    <w:bottom w:val="single" w:sz="4" w:space="0" w:color="auto"/>
                  </w:tcBorders>
                </w:tcPr>
                <w:p w14:paraId="62E2951C" w14:textId="77777777" w:rsidR="007B4834" w:rsidRPr="007F4ABB" w:rsidRDefault="007B4834" w:rsidP="0091439D">
                  <w:pPr>
                    <w:rPr>
                      <w:rFonts w:cs="Times New Roman"/>
                      <w:sz w:val="20"/>
                      <w:szCs w:val="20"/>
                    </w:rPr>
                  </w:pPr>
                </w:p>
              </w:tc>
              <w:tc>
                <w:tcPr>
                  <w:tcW w:w="7036" w:type="dxa"/>
                  <w:gridSpan w:val="3"/>
                  <w:tcBorders>
                    <w:bottom w:val="single" w:sz="4" w:space="0" w:color="auto"/>
                  </w:tcBorders>
                </w:tcPr>
                <w:p w14:paraId="297F2E83" w14:textId="77777777" w:rsidR="007B4834" w:rsidRPr="007F4ABB" w:rsidRDefault="007B4834" w:rsidP="0091439D">
                  <w:pPr>
                    <w:jc w:val="center"/>
                    <w:rPr>
                      <w:rFonts w:cs="Times New Roman"/>
                      <w:b/>
                      <w:bCs/>
                      <w:sz w:val="20"/>
                      <w:szCs w:val="20"/>
                    </w:rPr>
                  </w:pPr>
                  <w:r w:rsidRPr="007F4ABB">
                    <w:rPr>
                      <w:rFonts w:cs="Times New Roman"/>
                      <w:b/>
                      <w:bCs/>
                      <w:spacing w:val="-3"/>
                      <w:sz w:val="20"/>
                      <w:szCs w:val="20"/>
                    </w:rPr>
                    <w:t>3 поверх</w:t>
                  </w:r>
                </w:p>
              </w:tc>
            </w:tr>
            <w:tr w:rsidR="007B4834" w:rsidRPr="009F6998" w14:paraId="1AB51688" w14:textId="77777777" w:rsidTr="0091439D">
              <w:tc>
                <w:tcPr>
                  <w:tcW w:w="557" w:type="dxa"/>
                  <w:tcBorders>
                    <w:top w:val="single" w:sz="4" w:space="0" w:color="auto"/>
                    <w:left w:val="single" w:sz="4" w:space="0" w:color="auto"/>
                    <w:bottom w:val="single" w:sz="4" w:space="0" w:color="auto"/>
                    <w:right w:val="single" w:sz="4" w:space="0" w:color="auto"/>
                  </w:tcBorders>
                </w:tcPr>
                <w:p w14:paraId="10A7610C"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7036" w:type="dxa"/>
                  <w:gridSpan w:val="3"/>
                  <w:tcBorders>
                    <w:top w:val="single" w:sz="4" w:space="0" w:color="auto"/>
                    <w:left w:val="single" w:sz="4" w:space="0" w:color="auto"/>
                    <w:bottom w:val="single" w:sz="4" w:space="0" w:color="auto"/>
                    <w:right w:val="single" w:sz="4" w:space="0" w:color="auto"/>
                  </w:tcBorders>
                </w:tcPr>
                <w:p w14:paraId="0042B8B8" w14:textId="77777777" w:rsidR="007B4834" w:rsidRPr="007F4ABB" w:rsidRDefault="007B4834" w:rsidP="0091439D">
                  <w:pPr>
                    <w:jc w:val="center"/>
                    <w:rPr>
                      <w:rFonts w:cs="Times New Roman"/>
                      <w:spacing w:val="-3"/>
                      <w:sz w:val="20"/>
                      <w:szCs w:val="20"/>
                    </w:rPr>
                  </w:pPr>
                  <w:r w:rsidRPr="007F4ABB">
                    <w:rPr>
                      <w:rFonts w:cs="Times New Roman"/>
                      <w:b/>
                      <w:bCs/>
                      <w:spacing w:val="-3"/>
                      <w:sz w:val="20"/>
                      <w:szCs w:val="20"/>
                    </w:rPr>
                    <w:t>Роздiл 1. Загальнобудівельні роботи</w:t>
                  </w:r>
                </w:p>
              </w:tc>
            </w:tr>
            <w:tr w:rsidR="007B4834" w:rsidRPr="009F6998" w14:paraId="16BA3795"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302E0EEA"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71FEEF03" w14:textId="77777777" w:rsidR="007B4834" w:rsidRPr="007F4ABB" w:rsidRDefault="007B4834" w:rsidP="0091439D">
                  <w:pPr>
                    <w:rPr>
                      <w:rFonts w:cs="Times New Roman"/>
                      <w:spacing w:val="-3"/>
                      <w:sz w:val="20"/>
                      <w:szCs w:val="20"/>
                    </w:rPr>
                  </w:pPr>
                  <w:r w:rsidRPr="007F4ABB">
                    <w:rPr>
                      <w:rFonts w:cs="Times New Roman"/>
                      <w:spacing w:val="-3"/>
                      <w:sz w:val="20"/>
                      <w:szCs w:val="20"/>
                    </w:rPr>
                    <w:t>ДЕМОНТАЖ</w:t>
                  </w:r>
                </w:p>
              </w:tc>
              <w:tc>
                <w:tcPr>
                  <w:tcW w:w="1560" w:type="dxa"/>
                  <w:tcBorders>
                    <w:top w:val="single" w:sz="4" w:space="0" w:color="auto"/>
                    <w:left w:val="single" w:sz="4" w:space="0" w:color="auto"/>
                    <w:bottom w:val="single" w:sz="4" w:space="0" w:color="auto"/>
                    <w:right w:val="single" w:sz="4" w:space="0" w:color="auto"/>
                  </w:tcBorders>
                </w:tcPr>
                <w:p w14:paraId="5C243548"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741CFA46"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432FABDD" w14:textId="77777777" w:rsidTr="0091439D">
              <w:tc>
                <w:tcPr>
                  <w:tcW w:w="557" w:type="dxa"/>
                  <w:tcBorders>
                    <w:top w:val="single" w:sz="4" w:space="0" w:color="auto"/>
                    <w:left w:val="single" w:sz="4" w:space="0" w:color="auto"/>
                    <w:bottom w:val="single" w:sz="4" w:space="0" w:color="auto"/>
                    <w:right w:val="single" w:sz="4" w:space="0" w:color="auto"/>
                  </w:tcBorders>
                </w:tcPr>
                <w:p w14:paraId="00F31531" w14:textId="77777777" w:rsidR="007B4834" w:rsidRPr="007F4ABB" w:rsidRDefault="007B4834" w:rsidP="0091439D">
                  <w:pPr>
                    <w:rPr>
                      <w:rFonts w:cs="Times New Roman"/>
                      <w:sz w:val="20"/>
                      <w:szCs w:val="20"/>
                    </w:rPr>
                  </w:pPr>
                  <w:r w:rsidRPr="007F4ABB">
                    <w:rPr>
                      <w:rFonts w:cs="Times New Roman"/>
                      <w:spacing w:val="-3"/>
                      <w:sz w:val="20"/>
                      <w:szCs w:val="20"/>
                    </w:rPr>
                    <w:t>1</w:t>
                  </w:r>
                </w:p>
              </w:tc>
              <w:tc>
                <w:tcPr>
                  <w:tcW w:w="4339" w:type="dxa"/>
                  <w:tcBorders>
                    <w:top w:val="single" w:sz="4" w:space="0" w:color="auto"/>
                    <w:left w:val="single" w:sz="4" w:space="0" w:color="auto"/>
                    <w:bottom w:val="single" w:sz="4" w:space="0" w:color="auto"/>
                    <w:right w:val="single" w:sz="4" w:space="0" w:color="auto"/>
                  </w:tcBorders>
                </w:tcPr>
                <w:p w14:paraId="0880A5E9" w14:textId="77777777" w:rsidR="007B4834" w:rsidRPr="007F4ABB" w:rsidRDefault="007B4834" w:rsidP="0091439D">
                  <w:pPr>
                    <w:rPr>
                      <w:rFonts w:cs="Times New Roman"/>
                      <w:spacing w:val="-3"/>
                      <w:sz w:val="20"/>
                      <w:szCs w:val="20"/>
                    </w:rPr>
                  </w:pPr>
                  <w:r w:rsidRPr="007F4ABB">
                    <w:rPr>
                      <w:rFonts w:cs="Times New Roman"/>
                      <w:spacing w:val="-3"/>
                      <w:sz w:val="20"/>
                      <w:szCs w:val="20"/>
                    </w:rPr>
                    <w:t>Розбирання облицювання стiн з керамiчних глазурованих плиток</w:t>
                  </w:r>
                </w:p>
              </w:tc>
              <w:tc>
                <w:tcPr>
                  <w:tcW w:w="1560" w:type="dxa"/>
                  <w:tcBorders>
                    <w:top w:val="single" w:sz="4" w:space="0" w:color="auto"/>
                    <w:left w:val="single" w:sz="4" w:space="0" w:color="auto"/>
                    <w:bottom w:val="single" w:sz="4" w:space="0" w:color="auto"/>
                    <w:right w:val="single" w:sz="4" w:space="0" w:color="auto"/>
                  </w:tcBorders>
                </w:tcPr>
                <w:p w14:paraId="4A699C75"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50A41E6A" w14:textId="77777777" w:rsidR="007B4834" w:rsidRPr="007F4ABB" w:rsidRDefault="007B4834" w:rsidP="0091439D">
                  <w:pPr>
                    <w:jc w:val="right"/>
                    <w:rPr>
                      <w:rFonts w:cs="Times New Roman"/>
                      <w:sz w:val="20"/>
                      <w:szCs w:val="20"/>
                    </w:rPr>
                  </w:pPr>
                  <w:r w:rsidRPr="007F4ABB">
                    <w:rPr>
                      <w:rFonts w:cs="Times New Roman"/>
                      <w:spacing w:val="-3"/>
                      <w:sz w:val="20"/>
                      <w:szCs w:val="20"/>
                    </w:rPr>
                    <w:t>4,613</w:t>
                  </w:r>
                </w:p>
              </w:tc>
            </w:tr>
            <w:tr w:rsidR="007B4834" w:rsidRPr="009F6998" w14:paraId="67E7CEAA" w14:textId="77777777" w:rsidTr="0091439D">
              <w:tc>
                <w:tcPr>
                  <w:tcW w:w="557" w:type="dxa"/>
                  <w:tcBorders>
                    <w:top w:val="single" w:sz="4" w:space="0" w:color="auto"/>
                    <w:left w:val="single" w:sz="4" w:space="0" w:color="auto"/>
                    <w:bottom w:val="single" w:sz="4" w:space="0" w:color="auto"/>
                    <w:right w:val="single" w:sz="4" w:space="0" w:color="auto"/>
                  </w:tcBorders>
                </w:tcPr>
                <w:p w14:paraId="16E11195" w14:textId="77777777" w:rsidR="007B4834" w:rsidRPr="007F4ABB" w:rsidRDefault="007B4834" w:rsidP="0091439D">
                  <w:pPr>
                    <w:rPr>
                      <w:rFonts w:cs="Times New Roman"/>
                      <w:sz w:val="20"/>
                      <w:szCs w:val="20"/>
                    </w:rPr>
                  </w:pPr>
                  <w:r w:rsidRPr="007F4ABB">
                    <w:rPr>
                      <w:rFonts w:cs="Times New Roman"/>
                      <w:spacing w:val="-3"/>
                      <w:sz w:val="20"/>
                      <w:szCs w:val="20"/>
                    </w:rPr>
                    <w:t>2</w:t>
                  </w:r>
                </w:p>
              </w:tc>
              <w:tc>
                <w:tcPr>
                  <w:tcW w:w="4339" w:type="dxa"/>
                  <w:tcBorders>
                    <w:top w:val="single" w:sz="4" w:space="0" w:color="auto"/>
                    <w:left w:val="single" w:sz="4" w:space="0" w:color="auto"/>
                    <w:bottom w:val="single" w:sz="4" w:space="0" w:color="auto"/>
                    <w:right w:val="single" w:sz="4" w:space="0" w:color="auto"/>
                  </w:tcBorders>
                </w:tcPr>
                <w:p w14:paraId="536C41DE" w14:textId="77777777" w:rsidR="007B4834" w:rsidRPr="007F4ABB" w:rsidRDefault="007B4834" w:rsidP="0091439D">
                  <w:pPr>
                    <w:rPr>
                      <w:rFonts w:cs="Times New Roman"/>
                      <w:spacing w:val="-3"/>
                      <w:sz w:val="20"/>
                      <w:szCs w:val="20"/>
                    </w:rPr>
                  </w:pPr>
                  <w:r w:rsidRPr="007F4ABB">
                    <w:rPr>
                      <w:rFonts w:cs="Times New Roman"/>
                      <w:spacing w:val="-3"/>
                      <w:sz w:val="20"/>
                      <w:szCs w:val="20"/>
                    </w:rPr>
                    <w:t>Розбирання покриттiв пiдлог з керамiчних плиток</w:t>
                  </w:r>
                </w:p>
              </w:tc>
              <w:tc>
                <w:tcPr>
                  <w:tcW w:w="1560" w:type="dxa"/>
                  <w:tcBorders>
                    <w:top w:val="single" w:sz="4" w:space="0" w:color="auto"/>
                    <w:left w:val="single" w:sz="4" w:space="0" w:color="auto"/>
                    <w:bottom w:val="single" w:sz="4" w:space="0" w:color="auto"/>
                    <w:right w:val="single" w:sz="4" w:space="0" w:color="auto"/>
                  </w:tcBorders>
                </w:tcPr>
                <w:p w14:paraId="7B27B916"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3DF48039" w14:textId="77777777" w:rsidR="007B4834" w:rsidRPr="007F4ABB" w:rsidRDefault="007B4834" w:rsidP="0091439D">
                  <w:pPr>
                    <w:jc w:val="right"/>
                    <w:rPr>
                      <w:rFonts w:cs="Times New Roman"/>
                      <w:sz w:val="20"/>
                      <w:szCs w:val="20"/>
                    </w:rPr>
                  </w:pPr>
                  <w:r w:rsidRPr="007F4ABB">
                    <w:rPr>
                      <w:rFonts w:cs="Times New Roman"/>
                      <w:spacing w:val="-3"/>
                      <w:sz w:val="20"/>
                      <w:szCs w:val="20"/>
                    </w:rPr>
                    <w:t>0,841</w:t>
                  </w:r>
                </w:p>
              </w:tc>
            </w:tr>
            <w:tr w:rsidR="007B4834" w:rsidRPr="009F6998" w14:paraId="296509EF" w14:textId="77777777" w:rsidTr="0091439D">
              <w:tc>
                <w:tcPr>
                  <w:tcW w:w="557" w:type="dxa"/>
                  <w:tcBorders>
                    <w:top w:val="single" w:sz="4" w:space="0" w:color="auto"/>
                    <w:left w:val="single" w:sz="4" w:space="0" w:color="auto"/>
                    <w:bottom w:val="single" w:sz="4" w:space="0" w:color="auto"/>
                    <w:right w:val="single" w:sz="4" w:space="0" w:color="auto"/>
                  </w:tcBorders>
                </w:tcPr>
                <w:p w14:paraId="42F0464B" w14:textId="77777777" w:rsidR="007B4834" w:rsidRPr="007F4ABB" w:rsidRDefault="007B4834" w:rsidP="0091439D">
                  <w:pPr>
                    <w:rPr>
                      <w:rFonts w:cs="Times New Roman"/>
                      <w:sz w:val="20"/>
                      <w:szCs w:val="20"/>
                    </w:rPr>
                  </w:pPr>
                  <w:r w:rsidRPr="007F4ABB">
                    <w:rPr>
                      <w:rFonts w:cs="Times New Roman"/>
                      <w:spacing w:val="-3"/>
                      <w:sz w:val="20"/>
                      <w:szCs w:val="20"/>
                    </w:rPr>
                    <w:t>3</w:t>
                  </w:r>
                </w:p>
              </w:tc>
              <w:tc>
                <w:tcPr>
                  <w:tcW w:w="4339" w:type="dxa"/>
                  <w:tcBorders>
                    <w:top w:val="single" w:sz="4" w:space="0" w:color="auto"/>
                    <w:left w:val="single" w:sz="4" w:space="0" w:color="auto"/>
                    <w:bottom w:val="single" w:sz="4" w:space="0" w:color="auto"/>
                    <w:right w:val="single" w:sz="4" w:space="0" w:color="auto"/>
                  </w:tcBorders>
                </w:tcPr>
                <w:p w14:paraId="16C592BA" w14:textId="77777777" w:rsidR="007B4834" w:rsidRPr="007F4ABB" w:rsidRDefault="007B4834" w:rsidP="0091439D">
                  <w:pPr>
                    <w:rPr>
                      <w:rFonts w:cs="Times New Roman"/>
                      <w:spacing w:val="-3"/>
                      <w:sz w:val="20"/>
                      <w:szCs w:val="20"/>
                    </w:rPr>
                  </w:pPr>
                  <w:r w:rsidRPr="007F4ABB">
                    <w:rPr>
                      <w:rFonts w:cs="Times New Roman"/>
                      <w:spacing w:val="-3"/>
                      <w:sz w:val="20"/>
                      <w:szCs w:val="20"/>
                    </w:rPr>
                    <w:t>Демонтаж дверних коробок в кам'яних стiнах з вiдбиванням штукатурки в укосах</w:t>
                  </w:r>
                </w:p>
              </w:tc>
              <w:tc>
                <w:tcPr>
                  <w:tcW w:w="1560" w:type="dxa"/>
                  <w:tcBorders>
                    <w:top w:val="single" w:sz="4" w:space="0" w:color="auto"/>
                    <w:left w:val="single" w:sz="4" w:space="0" w:color="auto"/>
                    <w:bottom w:val="single" w:sz="4" w:space="0" w:color="auto"/>
                    <w:right w:val="single" w:sz="4" w:space="0" w:color="auto"/>
                  </w:tcBorders>
                </w:tcPr>
                <w:p w14:paraId="349A9721" w14:textId="77777777" w:rsidR="007B4834" w:rsidRPr="007F4ABB" w:rsidRDefault="007B4834" w:rsidP="0091439D">
                  <w:pPr>
                    <w:rPr>
                      <w:rFonts w:cs="Times New Roman"/>
                      <w:spacing w:val="-3"/>
                      <w:sz w:val="20"/>
                      <w:szCs w:val="20"/>
                    </w:rPr>
                  </w:pPr>
                  <w:r w:rsidRPr="007F4ABB">
                    <w:rPr>
                      <w:rFonts w:cs="Times New Roman"/>
                      <w:spacing w:val="-3"/>
                      <w:sz w:val="20"/>
                      <w:szCs w:val="20"/>
                    </w:rPr>
                    <w:t>100 штук</w:t>
                  </w:r>
                </w:p>
              </w:tc>
              <w:tc>
                <w:tcPr>
                  <w:tcW w:w="1137" w:type="dxa"/>
                  <w:tcBorders>
                    <w:top w:val="single" w:sz="4" w:space="0" w:color="auto"/>
                    <w:left w:val="single" w:sz="4" w:space="0" w:color="auto"/>
                    <w:bottom w:val="single" w:sz="4" w:space="0" w:color="auto"/>
                    <w:right w:val="single" w:sz="4" w:space="0" w:color="auto"/>
                  </w:tcBorders>
                </w:tcPr>
                <w:p w14:paraId="29A49140" w14:textId="77777777" w:rsidR="007B4834" w:rsidRPr="007F4ABB" w:rsidRDefault="007B4834" w:rsidP="0091439D">
                  <w:pPr>
                    <w:jc w:val="right"/>
                    <w:rPr>
                      <w:rFonts w:cs="Times New Roman"/>
                      <w:sz w:val="20"/>
                      <w:szCs w:val="20"/>
                    </w:rPr>
                  </w:pPr>
                  <w:r w:rsidRPr="007F4ABB">
                    <w:rPr>
                      <w:rFonts w:cs="Times New Roman"/>
                      <w:spacing w:val="-3"/>
                      <w:sz w:val="20"/>
                      <w:szCs w:val="20"/>
                    </w:rPr>
                    <w:t>0,2</w:t>
                  </w:r>
                </w:p>
              </w:tc>
            </w:tr>
            <w:tr w:rsidR="007B4834" w:rsidRPr="009F6998" w14:paraId="293F6677" w14:textId="77777777" w:rsidTr="0091439D">
              <w:tc>
                <w:tcPr>
                  <w:tcW w:w="557" w:type="dxa"/>
                  <w:tcBorders>
                    <w:top w:val="single" w:sz="4" w:space="0" w:color="auto"/>
                    <w:left w:val="single" w:sz="4" w:space="0" w:color="auto"/>
                    <w:bottom w:val="single" w:sz="4" w:space="0" w:color="auto"/>
                    <w:right w:val="single" w:sz="4" w:space="0" w:color="auto"/>
                  </w:tcBorders>
                </w:tcPr>
                <w:p w14:paraId="243AECD1" w14:textId="77777777" w:rsidR="007B4834" w:rsidRPr="007F4ABB" w:rsidRDefault="007B4834" w:rsidP="0091439D">
                  <w:pPr>
                    <w:rPr>
                      <w:rFonts w:cs="Times New Roman"/>
                      <w:sz w:val="20"/>
                      <w:szCs w:val="20"/>
                    </w:rPr>
                  </w:pPr>
                  <w:r w:rsidRPr="007F4ABB">
                    <w:rPr>
                      <w:rFonts w:cs="Times New Roman"/>
                      <w:spacing w:val="-3"/>
                      <w:sz w:val="20"/>
                      <w:szCs w:val="20"/>
                    </w:rPr>
                    <w:t>4</w:t>
                  </w:r>
                </w:p>
              </w:tc>
              <w:tc>
                <w:tcPr>
                  <w:tcW w:w="4339" w:type="dxa"/>
                  <w:tcBorders>
                    <w:top w:val="single" w:sz="4" w:space="0" w:color="auto"/>
                    <w:left w:val="single" w:sz="4" w:space="0" w:color="auto"/>
                    <w:bottom w:val="single" w:sz="4" w:space="0" w:color="auto"/>
                    <w:right w:val="single" w:sz="4" w:space="0" w:color="auto"/>
                  </w:tcBorders>
                </w:tcPr>
                <w:p w14:paraId="039BE359" w14:textId="77777777" w:rsidR="007B4834" w:rsidRPr="007F4ABB" w:rsidRDefault="007B4834" w:rsidP="0091439D">
                  <w:pPr>
                    <w:rPr>
                      <w:rFonts w:cs="Times New Roman"/>
                      <w:spacing w:val="-3"/>
                      <w:sz w:val="20"/>
                      <w:szCs w:val="20"/>
                    </w:rPr>
                  </w:pPr>
                  <w:r w:rsidRPr="007F4ABB">
                    <w:rPr>
                      <w:rFonts w:cs="Times New Roman"/>
                      <w:spacing w:val="-3"/>
                      <w:sz w:val="20"/>
                      <w:szCs w:val="20"/>
                    </w:rPr>
                    <w:t>Знiмання дверних полотен</w:t>
                  </w:r>
                </w:p>
              </w:tc>
              <w:tc>
                <w:tcPr>
                  <w:tcW w:w="1560" w:type="dxa"/>
                  <w:tcBorders>
                    <w:top w:val="single" w:sz="4" w:space="0" w:color="auto"/>
                    <w:left w:val="single" w:sz="4" w:space="0" w:color="auto"/>
                    <w:bottom w:val="single" w:sz="4" w:space="0" w:color="auto"/>
                    <w:right w:val="single" w:sz="4" w:space="0" w:color="auto"/>
                  </w:tcBorders>
                </w:tcPr>
                <w:p w14:paraId="0E6D8382"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1A5AD238" w14:textId="77777777" w:rsidR="007B4834" w:rsidRPr="007F4ABB" w:rsidRDefault="007B4834" w:rsidP="0091439D">
                  <w:pPr>
                    <w:jc w:val="right"/>
                    <w:rPr>
                      <w:rFonts w:cs="Times New Roman"/>
                      <w:sz w:val="20"/>
                      <w:szCs w:val="20"/>
                    </w:rPr>
                  </w:pPr>
                  <w:r w:rsidRPr="007F4ABB">
                    <w:rPr>
                      <w:rFonts w:cs="Times New Roman"/>
                      <w:spacing w:val="-3"/>
                      <w:sz w:val="20"/>
                      <w:szCs w:val="20"/>
                    </w:rPr>
                    <w:t>0,33285</w:t>
                  </w:r>
                </w:p>
              </w:tc>
            </w:tr>
            <w:tr w:rsidR="007B4834" w:rsidRPr="009F6998" w14:paraId="7287D7DC" w14:textId="77777777" w:rsidTr="0091439D">
              <w:tc>
                <w:tcPr>
                  <w:tcW w:w="557" w:type="dxa"/>
                  <w:tcBorders>
                    <w:top w:val="single" w:sz="4" w:space="0" w:color="auto"/>
                    <w:left w:val="single" w:sz="4" w:space="0" w:color="auto"/>
                    <w:bottom w:val="single" w:sz="4" w:space="0" w:color="auto"/>
                    <w:right w:val="single" w:sz="4" w:space="0" w:color="auto"/>
                  </w:tcBorders>
                </w:tcPr>
                <w:p w14:paraId="004ABEF2" w14:textId="77777777" w:rsidR="007B4834" w:rsidRPr="007F4ABB" w:rsidRDefault="007B4834" w:rsidP="0091439D">
                  <w:pPr>
                    <w:rPr>
                      <w:rFonts w:cs="Times New Roman"/>
                      <w:sz w:val="20"/>
                      <w:szCs w:val="20"/>
                    </w:rPr>
                  </w:pPr>
                  <w:r w:rsidRPr="007F4ABB">
                    <w:rPr>
                      <w:rFonts w:cs="Times New Roman"/>
                      <w:spacing w:val="-3"/>
                      <w:sz w:val="20"/>
                      <w:szCs w:val="20"/>
                    </w:rPr>
                    <w:t>5</w:t>
                  </w:r>
                </w:p>
              </w:tc>
              <w:tc>
                <w:tcPr>
                  <w:tcW w:w="4339" w:type="dxa"/>
                  <w:tcBorders>
                    <w:top w:val="single" w:sz="4" w:space="0" w:color="auto"/>
                    <w:left w:val="single" w:sz="4" w:space="0" w:color="auto"/>
                    <w:bottom w:val="single" w:sz="4" w:space="0" w:color="auto"/>
                    <w:right w:val="single" w:sz="4" w:space="0" w:color="auto"/>
                  </w:tcBorders>
                </w:tcPr>
                <w:p w14:paraId="4E8C09FA" w14:textId="77777777" w:rsidR="007B4834" w:rsidRPr="007F4ABB" w:rsidRDefault="007B4834" w:rsidP="0091439D">
                  <w:pPr>
                    <w:rPr>
                      <w:rFonts w:cs="Times New Roman"/>
                      <w:spacing w:val="-3"/>
                      <w:sz w:val="20"/>
                      <w:szCs w:val="20"/>
                    </w:rPr>
                  </w:pPr>
                  <w:r w:rsidRPr="007F4ABB">
                    <w:rPr>
                      <w:rFonts w:cs="Times New Roman"/>
                      <w:spacing w:val="-3"/>
                      <w:sz w:val="20"/>
                      <w:szCs w:val="20"/>
                    </w:rPr>
                    <w:t>Навантаження смiття вручну</w:t>
                  </w:r>
                </w:p>
              </w:tc>
              <w:tc>
                <w:tcPr>
                  <w:tcW w:w="1560" w:type="dxa"/>
                  <w:tcBorders>
                    <w:top w:val="single" w:sz="4" w:space="0" w:color="auto"/>
                    <w:left w:val="single" w:sz="4" w:space="0" w:color="auto"/>
                    <w:bottom w:val="single" w:sz="4" w:space="0" w:color="auto"/>
                    <w:right w:val="single" w:sz="4" w:space="0" w:color="auto"/>
                  </w:tcBorders>
                </w:tcPr>
                <w:p w14:paraId="6D67A146" w14:textId="77777777" w:rsidR="007B4834" w:rsidRPr="007F4ABB" w:rsidRDefault="007B4834" w:rsidP="0091439D">
                  <w:pPr>
                    <w:rPr>
                      <w:rFonts w:cs="Times New Roman"/>
                      <w:spacing w:val="-3"/>
                      <w:sz w:val="20"/>
                      <w:szCs w:val="20"/>
                    </w:rPr>
                  </w:pPr>
                  <w:r w:rsidRPr="007F4ABB">
                    <w:rPr>
                      <w:rFonts w:cs="Times New Roman"/>
                      <w:spacing w:val="-3"/>
                      <w:sz w:val="20"/>
                      <w:szCs w:val="20"/>
                    </w:rPr>
                    <w:t>1 тонна</w:t>
                  </w:r>
                </w:p>
              </w:tc>
              <w:tc>
                <w:tcPr>
                  <w:tcW w:w="1137" w:type="dxa"/>
                  <w:tcBorders>
                    <w:top w:val="single" w:sz="4" w:space="0" w:color="auto"/>
                    <w:left w:val="single" w:sz="4" w:space="0" w:color="auto"/>
                    <w:bottom w:val="single" w:sz="4" w:space="0" w:color="auto"/>
                    <w:right w:val="single" w:sz="4" w:space="0" w:color="auto"/>
                  </w:tcBorders>
                </w:tcPr>
                <w:p w14:paraId="3BA2E068" w14:textId="77777777" w:rsidR="007B4834" w:rsidRPr="007F4ABB" w:rsidRDefault="007B4834" w:rsidP="0091439D">
                  <w:pPr>
                    <w:jc w:val="right"/>
                    <w:rPr>
                      <w:rFonts w:cs="Times New Roman"/>
                      <w:sz w:val="20"/>
                      <w:szCs w:val="20"/>
                    </w:rPr>
                  </w:pPr>
                  <w:r w:rsidRPr="007F4ABB">
                    <w:rPr>
                      <w:rFonts w:cs="Times New Roman"/>
                      <w:spacing w:val="-3"/>
                      <w:sz w:val="20"/>
                      <w:szCs w:val="20"/>
                    </w:rPr>
                    <w:t>8,8</w:t>
                  </w:r>
                </w:p>
              </w:tc>
            </w:tr>
            <w:tr w:rsidR="007B4834" w:rsidRPr="009F6998" w14:paraId="3A986EA8" w14:textId="77777777" w:rsidTr="0091439D">
              <w:tc>
                <w:tcPr>
                  <w:tcW w:w="557" w:type="dxa"/>
                  <w:tcBorders>
                    <w:top w:val="single" w:sz="4" w:space="0" w:color="auto"/>
                    <w:left w:val="single" w:sz="4" w:space="0" w:color="auto"/>
                    <w:bottom w:val="single" w:sz="4" w:space="0" w:color="auto"/>
                    <w:right w:val="single" w:sz="4" w:space="0" w:color="auto"/>
                  </w:tcBorders>
                </w:tcPr>
                <w:p w14:paraId="60710A35" w14:textId="77777777" w:rsidR="007B4834" w:rsidRPr="007F4ABB" w:rsidRDefault="007B4834" w:rsidP="0091439D">
                  <w:pPr>
                    <w:rPr>
                      <w:rFonts w:cs="Times New Roman"/>
                      <w:sz w:val="20"/>
                      <w:szCs w:val="20"/>
                    </w:rPr>
                  </w:pPr>
                  <w:r w:rsidRPr="007F4ABB">
                    <w:rPr>
                      <w:rFonts w:cs="Times New Roman"/>
                      <w:spacing w:val="-3"/>
                      <w:sz w:val="20"/>
                      <w:szCs w:val="20"/>
                    </w:rPr>
                    <w:t>6</w:t>
                  </w:r>
                </w:p>
              </w:tc>
              <w:tc>
                <w:tcPr>
                  <w:tcW w:w="4339" w:type="dxa"/>
                  <w:tcBorders>
                    <w:top w:val="single" w:sz="4" w:space="0" w:color="auto"/>
                    <w:left w:val="single" w:sz="4" w:space="0" w:color="auto"/>
                    <w:bottom w:val="single" w:sz="4" w:space="0" w:color="auto"/>
                    <w:right w:val="single" w:sz="4" w:space="0" w:color="auto"/>
                  </w:tcBorders>
                </w:tcPr>
                <w:p w14:paraId="6BA173AF" w14:textId="77777777" w:rsidR="007B4834" w:rsidRPr="007F4ABB" w:rsidRDefault="007B4834" w:rsidP="0091439D">
                  <w:pPr>
                    <w:rPr>
                      <w:rFonts w:cs="Times New Roman"/>
                      <w:spacing w:val="-3"/>
                      <w:sz w:val="20"/>
                      <w:szCs w:val="20"/>
                    </w:rPr>
                  </w:pPr>
                  <w:r w:rsidRPr="007F4ABB">
                    <w:rPr>
                      <w:rFonts w:cs="Times New Roman"/>
                      <w:spacing w:val="-3"/>
                      <w:sz w:val="20"/>
                      <w:szCs w:val="20"/>
                    </w:rPr>
                    <w:t>Перевезення сміття до 10 км</w:t>
                  </w:r>
                </w:p>
              </w:tc>
              <w:tc>
                <w:tcPr>
                  <w:tcW w:w="1560" w:type="dxa"/>
                  <w:tcBorders>
                    <w:top w:val="single" w:sz="4" w:space="0" w:color="auto"/>
                    <w:left w:val="single" w:sz="4" w:space="0" w:color="auto"/>
                    <w:bottom w:val="single" w:sz="4" w:space="0" w:color="auto"/>
                    <w:right w:val="single" w:sz="4" w:space="0" w:color="auto"/>
                  </w:tcBorders>
                </w:tcPr>
                <w:p w14:paraId="2BDFF803" w14:textId="77777777" w:rsidR="007B4834" w:rsidRPr="007F4ABB" w:rsidRDefault="007B4834" w:rsidP="0091439D">
                  <w:pPr>
                    <w:rPr>
                      <w:rFonts w:cs="Times New Roman"/>
                      <w:spacing w:val="-3"/>
                      <w:sz w:val="20"/>
                      <w:szCs w:val="20"/>
                    </w:rPr>
                  </w:pPr>
                  <w:r w:rsidRPr="007F4ABB">
                    <w:rPr>
                      <w:rFonts w:cs="Times New Roman"/>
                      <w:spacing w:val="-3"/>
                      <w:sz w:val="20"/>
                      <w:szCs w:val="20"/>
                    </w:rPr>
                    <w:t>тонна</w:t>
                  </w:r>
                </w:p>
              </w:tc>
              <w:tc>
                <w:tcPr>
                  <w:tcW w:w="1137" w:type="dxa"/>
                  <w:tcBorders>
                    <w:top w:val="single" w:sz="4" w:space="0" w:color="auto"/>
                    <w:left w:val="single" w:sz="4" w:space="0" w:color="auto"/>
                    <w:bottom w:val="single" w:sz="4" w:space="0" w:color="auto"/>
                    <w:right w:val="single" w:sz="4" w:space="0" w:color="auto"/>
                  </w:tcBorders>
                </w:tcPr>
                <w:p w14:paraId="4A3A533F" w14:textId="77777777" w:rsidR="007B4834" w:rsidRPr="007F4ABB" w:rsidRDefault="007B4834" w:rsidP="0091439D">
                  <w:pPr>
                    <w:jc w:val="right"/>
                    <w:rPr>
                      <w:rFonts w:cs="Times New Roman"/>
                      <w:sz w:val="20"/>
                      <w:szCs w:val="20"/>
                    </w:rPr>
                  </w:pPr>
                  <w:r w:rsidRPr="007F4ABB">
                    <w:rPr>
                      <w:rFonts w:cs="Times New Roman"/>
                      <w:spacing w:val="-3"/>
                      <w:sz w:val="20"/>
                      <w:szCs w:val="20"/>
                    </w:rPr>
                    <w:t>8,8</w:t>
                  </w:r>
                </w:p>
              </w:tc>
            </w:tr>
            <w:tr w:rsidR="007B4834" w:rsidRPr="009F6998" w14:paraId="7E0D1F09"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04D9E38C"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35FB3466" w14:textId="77777777" w:rsidR="007B4834" w:rsidRPr="007F4ABB" w:rsidRDefault="007B4834" w:rsidP="0091439D">
                  <w:pPr>
                    <w:rPr>
                      <w:rFonts w:cs="Times New Roman"/>
                      <w:spacing w:val="-3"/>
                      <w:sz w:val="20"/>
                      <w:szCs w:val="20"/>
                    </w:rPr>
                  </w:pPr>
                  <w:r w:rsidRPr="007F4ABB">
                    <w:rPr>
                      <w:rFonts w:cs="Times New Roman"/>
                      <w:spacing w:val="-3"/>
                      <w:sz w:val="20"/>
                      <w:szCs w:val="20"/>
                    </w:rPr>
                    <w:t>ПЕРЕГОРОДКИ</w:t>
                  </w:r>
                </w:p>
              </w:tc>
              <w:tc>
                <w:tcPr>
                  <w:tcW w:w="1560" w:type="dxa"/>
                  <w:tcBorders>
                    <w:top w:val="single" w:sz="4" w:space="0" w:color="auto"/>
                    <w:left w:val="single" w:sz="4" w:space="0" w:color="auto"/>
                    <w:bottom w:val="single" w:sz="4" w:space="0" w:color="auto"/>
                    <w:right w:val="single" w:sz="4" w:space="0" w:color="auto"/>
                  </w:tcBorders>
                </w:tcPr>
                <w:p w14:paraId="0115EBEC"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41087F6C"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47C1449C" w14:textId="77777777" w:rsidTr="0091439D">
              <w:tc>
                <w:tcPr>
                  <w:tcW w:w="557" w:type="dxa"/>
                  <w:tcBorders>
                    <w:top w:val="single" w:sz="4" w:space="0" w:color="auto"/>
                    <w:left w:val="single" w:sz="4" w:space="0" w:color="auto"/>
                    <w:bottom w:val="single" w:sz="4" w:space="0" w:color="auto"/>
                    <w:right w:val="single" w:sz="4" w:space="0" w:color="auto"/>
                  </w:tcBorders>
                </w:tcPr>
                <w:p w14:paraId="586C888A" w14:textId="77777777" w:rsidR="007B4834" w:rsidRPr="007F4ABB" w:rsidRDefault="007B4834" w:rsidP="0091439D">
                  <w:pPr>
                    <w:rPr>
                      <w:rFonts w:cs="Times New Roman"/>
                      <w:sz w:val="20"/>
                      <w:szCs w:val="20"/>
                    </w:rPr>
                  </w:pPr>
                  <w:r w:rsidRPr="007F4ABB">
                    <w:rPr>
                      <w:rFonts w:cs="Times New Roman"/>
                      <w:spacing w:val="-3"/>
                      <w:sz w:val="20"/>
                      <w:szCs w:val="20"/>
                    </w:rPr>
                    <w:t>7</w:t>
                  </w:r>
                </w:p>
              </w:tc>
              <w:tc>
                <w:tcPr>
                  <w:tcW w:w="4339" w:type="dxa"/>
                  <w:tcBorders>
                    <w:top w:val="single" w:sz="4" w:space="0" w:color="auto"/>
                    <w:left w:val="single" w:sz="4" w:space="0" w:color="auto"/>
                    <w:bottom w:val="single" w:sz="4" w:space="0" w:color="auto"/>
                    <w:right w:val="single" w:sz="4" w:space="0" w:color="auto"/>
                  </w:tcBorders>
                </w:tcPr>
                <w:p w14:paraId="56BF021A" w14:textId="77777777" w:rsidR="007B4834" w:rsidRPr="007F4ABB" w:rsidRDefault="007B4834" w:rsidP="0091439D">
                  <w:pPr>
                    <w:rPr>
                      <w:rFonts w:cs="Times New Roman"/>
                      <w:spacing w:val="-3"/>
                      <w:sz w:val="20"/>
                      <w:szCs w:val="20"/>
                    </w:rPr>
                  </w:pPr>
                  <w:r w:rsidRPr="007F4ABB">
                    <w:rPr>
                      <w:rFonts w:cs="Times New Roman"/>
                      <w:spacing w:val="-3"/>
                      <w:sz w:val="20"/>
                      <w:szCs w:val="20"/>
                    </w:rPr>
                    <w:t>Мурування стовпiв та iнших конструкцiй iз цегли прямокутних неармованих при висотi поверху до 4 м (під чаши Генуя)</w:t>
                  </w:r>
                </w:p>
              </w:tc>
              <w:tc>
                <w:tcPr>
                  <w:tcW w:w="1560" w:type="dxa"/>
                  <w:tcBorders>
                    <w:top w:val="single" w:sz="4" w:space="0" w:color="auto"/>
                    <w:left w:val="single" w:sz="4" w:space="0" w:color="auto"/>
                    <w:bottom w:val="single" w:sz="4" w:space="0" w:color="auto"/>
                    <w:right w:val="single" w:sz="4" w:space="0" w:color="auto"/>
                  </w:tcBorders>
                </w:tcPr>
                <w:p w14:paraId="78C095D4"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метр </w:t>
                  </w:r>
                  <w:r w:rsidRPr="007F4ABB">
                    <w:rPr>
                      <w:rFonts w:cs="Times New Roman"/>
                      <w:spacing w:val="-3"/>
                      <w:sz w:val="20"/>
                      <w:szCs w:val="20"/>
                    </w:rPr>
                    <w:t>кубіч</w:t>
                  </w:r>
                  <w:r w:rsidRPr="007F4ABB">
                    <w:rPr>
                      <w:rFonts w:cs="Times New Roman"/>
                      <w:spacing w:val="-3"/>
                      <w:sz w:val="20"/>
                      <w:szCs w:val="20"/>
                      <w:lang w:val="en-US"/>
                    </w:rPr>
                    <w:t>ни</w:t>
                  </w:r>
                  <w:r w:rsidRPr="007F4ABB">
                    <w:rPr>
                      <w:rFonts w:cs="Times New Roman"/>
                      <w:spacing w:val="-3"/>
                      <w:sz w:val="20"/>
                      <w:szCs w:val="20"/>
                    </w:rPr>
                    <w:t>й</w:t>
                  </w:r>
                </w:p>
              </w:tc>
              <w:tc>
                <w:tcPr>
                  <w:tcW w:w="1137" w:type="dxa"/>
                  <w:tcBorders>
                    <w:top w:val="single" w:sz="4" w:space="0" w:color="auto"/>
                    <w:left w:val="single" w:sz="4" w:space="0" w:color="auto"/>
                    <w:bottom w:val="single" w:sz="4" w:space="0" w:color="auto"/>
                    <w:right w:val="single" w:sz="4" w:space="0" w:color="auto"/>
                  </w:tcBorders>
                </w:tcPr>
                <w:p w14:paraId="0F40E5EC" w14:textId="77777777" w:rsidR="007B4834" w:rsidRPr="007F4ABB" w:rsidRDefault="007B4834" w:rsidP="0091439D">
                  <w:pPr>
                    <w:jc w:val="right"/>
                    <w:rPr>
                      <w:rFonts w:cs="Times New Roman"/>
                      <w:sz w:val="20"/>
                      <w:szCs w:val="20"/>
                    </w:rPr>
                  </w:pPr>
                  <w:r w:rsidRPr="007F4ABB">
                    <w:rPr>
                      <w:rFonts w:cs="Times New Roman"/>
                      <w:spacing w:val="-3"/>
                      <w:sz w:val="20"/>
                      <w:szCs w:val="20"/>
                    </w:rPr>
                    <w:t>7</w:t>
                  </w:r>
                </w:p>
              </w:tc>
            </w:tr>
            <w:tr w:rsidR="007B4834" w:rsidRPr="009F6998" w14:paraId="7B624600" w14:textId="77777777" w:rsidTr="0091439D">
              <w:tc>
                <w:tcPr>
                  <w:tcW w:w="557" w:type="dxa"/>
                  <w:tcBorders>
                    <w:top w:val="single" w:sz="4" w:space="0" w:color="auto"/>
                    <w:left w:val="single" w:sz="4" w:space="0" w:color="auto"/>
                    <w:bottom w:val="single" w:sz="4" w:space="0" w:color="auto"/>
                    <w:right w:val="single" w:sz="4" w:space="0" w:color="auto"/>
                  </w:tcBorders>
                </w:tcPr>
                <w:p w14:paraId="5C71DF26" w14:textId="77777777" w:rsidR="007B4834" w:rsidRPr="007F4ABB" w:rsidRDefault="007B4834" w:rsidP="0091439D">
                  <w:pPr>
                    <w:rPr>
                      <w:rFonts w:cs="Times New Roman"/>
                      <w:sz w:val="20"/>
                      <w:szCs w:val="20"/>
                    </w:rPr>
                  </w:pPr>
                  <w:r w:rsidRPr="007F4ABB">
                    <w:rPr>
                      <w:rFonts w:cs="Times New Roman"/>
                      <w:spacing w:val="-3"/>
                      <w:sz w:val="20"/>
                      <w:szCs w:val="20"/>
                    </w:rPr>
                    <w:t>8</w:t>
                  </w:r>
                </w:p>
              </w:tc>
              <w:tc>
                <w:tcPr>
                  <w:tcW w:w="4339" w:type="dxa"/>
                  <w:tcBorders>
                    <w:top w:val="single" w:sz="4" w:space="0" w:color="auto"/>
                    <w:left w:val="single" w:sz="4" w:space="0" w:color="auto"/>
                    <w:bottom w:val="single" w:sz="4" w:space="0" w:color="auto"/>
                    <w:right w:val="single" w:sz="4" w:space="0" w:color="auto"/>
                  </w:tcBorders>
                </w:tcPr>
                <w:p w14:paraId="178AA3C7"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кладкових цементно- вапняних розчинiв, марка 50</w:t>
                  </w:r>
                </w:p>
              </w:tc>
              <w:tc>
                <w:tcPr>
                  <w:tcW w:w="1560" w:type="dxa"/>
                  <w:tcBorders>
                    <w:top w:val="single" w:sz="4" w:space="0" w:color="auto"/>
                    <w:left w:val="single" w:sz="4" w:space="0" w:color="auto"/>
                    <w:bottom w:val="single" w:sz="4" w:space="0" w:color="auto"/>
                    <w:right w:val="single" w:sz="4" w:space="0" w:color="auto"/>
                  </w:tcBorders>
                </w:tcPr>
                <w:p w14:paraId="3CB9BD25"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Borders>
                    <w:top w:val="single" w:sz="4" w:space="0" w:color="auto"/>
                    <w:left w:val="single" w:sz="4" w:space="0" w:color="auto"/>
                    <w:bottom w:val="single" w:sz="4" w:space="0" w:color="auto"/>
                    <w:right w:val="single" w:sz="4" w:space="0" w:color="auto"/>
                  </w:tcBorders>
                </w:tcPr>
                <w:p w14:paraId="3C9A0298" w14:textId="77777777" w:rsidR="007B4834" w:rsidRPr="007F4ABB" w:rsidRDefault="007B4834" w:rsidP="0091439D">
                  <w:pPr>
                    <w:jc w:val="right"/>
                    <w:rPr>
                      <w:rFonts w:cs="Times New Roman"/>
                      <w:sz w:val="20"/>
                      <w:szCs w:val="20"/>
                    </w:rPr>
                  </w:pPr>
                  <w:r w:rsidRPr="007F4ABB">
                    <w:rPr>
                      <w:rFonts w:cs="Times New Roman"/>
                      <w:spacing w:val="-3"/>
                      <w:sz w:val="20"/>
                      <w:szCs w:val="20"/>
                    </w:rPr>
                    <w:t>0,0154</w:t>
                  </w:r>
                </w:p>
              </w:tc>
            </w:tr>
            <w:tr w:rsidR="007B4834" w:rsidRPr="009F6998" w14:paraId="10883C64"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04246477"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032EE374" w14:textId="77777777" w:rsidR="007B4834" w:rsidRPr="007F4ABB" w:rsidRDefault="007B4834" w:rsidP="0091439D">
                  <w:pPr>
                    <w:rPr>
                      <w:rFonts w:cs="Times New Roman"/>
                      <w:spacing w:val="-3"/>
                      <w:sz w:val="20"/>
                      <w:szCs w:val="20"/>
                    </w:rPr>
                  </w:pPr>
                  <w:r w:rsidRPr="007F4ABB">
                    <w:rPr>
                      <w:rFonts w:cs="Times New Roman"/>
                      <w:spacing w:val="-3"/>
                      <w:sz w:val="20"/>
                      <w:szCs w:val="20"/>
                    </w:rPr>
                    <w:t>ВНУТРІШНЄ ОЗДОБЛЕННЯ</w:t>
                  </w:r>
                </w:p>
              </w:tc>
              <w:tc>
                <w:tcPr>
                  <w:tcW w:w="1560" w:type="dxa"/>
                  <w:tcBorders>
                    <w:top w:val="single" w:sz="4" w:space="0" w:color="auto"/>
                    <w:left w:val="single" w:sz="4" w:space="0" w:color="auto"/>
                    <w:bottom w:val="single" w:sz="4" w:space="0" w:color="auto"/>
                    <w:right w:val="single" w:sz="4" w:space="0" w:color="auto"/>
                  </w:tcBorders>
                </w:tcPr>
                <w:p w14:paraId="38D891CA"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675DB226"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01F45058"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558180F9"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643DB695" w14:textId="77777777" w:rsidR="007B4834" w:rsidRPr="007F4ABB" w:rsidRDefault="007B4834" w:rsidP="0091439D">
                  <w:pPr>
                    <w:rPr>
                      <w:rFonts w:cs="Times New Roman"/>
                      <w:spacing w:val="-3"/>
                      <w:sz w:val="20"/>
                      <w:szCs w:val="20"/>
                    </w:rPr>
                  </w:pPr>
                  <w:r w:rsidRPr="007F4ABB">
                    <w:rPr>
                      <w:rFonts w:cs="Times New Roman"/>
                      <w:spacing w:val="-3"/>
                      <w:sz w:val="20"/>
                      <w:szCs w:val="20"/>
                    </w:rPr>
                    <w:t>стеля</w:t>
                  </w:r>
                </w:p>
              </w:tc>
              <w:tc>
                <w:tcPr>
                  <w:tcW w:w="1560" w:type="dxa"/>
                  <w:tcBorders>
                    <w:top w:val="single" w:sz="4" w:space="0" w:color="auto"/>
                    <w:left w:val="single" w:sz="4" w:space="0" w:color="auto"/>
                    <w:bottom w:val="single" w:sz="4" w:space="0" w:color="auto"/>
                    <w:right w:val="single" w:sz="4" w:space="0" w:color="auto"/>
                  </w:tcBorders>
                </w:tcPr>
                <w:p w14:paraId="2E926213"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40C9349D"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42E33193" w14:textId="77777777" w:rsidTr="0091439D">
              <w:tc>
                <w:tcPr>
                  <w:tcW w:w="557" w:type="dxa"/>
                  <w:tcBorders>
                    <w:top w:val="single" w:sz="4" w:space="0" w:color="auto"/>
                    <w:left w:val="single" w:sz="4" w:space="0" w:color="auto"/>
                    <w:bottom w:val="single" w:sz="4" w:space="0" w:color="auto"/>
                    <w:right w:val="single" w:sz="4" w:space="0" w:color="auto"/>
                  </w:tcBorders>
                </w:tcPr>
                <w:p w14:paraId="14BAE343" w14:textId="77777777" w:rsidR="007B4834" w:rsidRPr="007F4ABB" w:rsidRDefault="007B4834" w:rsidP="0091439D">
                  <w:pPr>
                    <w:rPr>
                      <w:rFonts w:cs="Times New Roman"/>
                      <w:sz w:val="20"/>
                      <w:szCs w:val="20"/>
                    </w:rPr>
                  </w:pPr>
                  <w:r w:rsidRPr="007F4ABB">
                    <w:rPr>
                      <w:rFonts w:cs="Times New Roman"/>
                      <w:spacing w:val="-3"/>
                      <w:sz w:val="20"/>
                      <w:szCs w:val="20"/>
                    </w:rPr>
                    <w:t>9</w:t>
                  </w:r>
                </w:p>
              </w:tc>
              <w:tc>
                <w:tcPr>
                  <w:tcW w:w="4339" w:type="dxa"/>
                  <w:tcBorders>
                    <w:top w:val="single" w:sz="4" w:space="0" w:color="auto"/>
                    <w:left w:val="single" w:sz="4" w:space="0" w:color="auto"/>
                    <w:bottom w:val="single" w:sz="4" w:space="0" w:color="auto"/>
                    <w:right w:val="single" w:sz="4" w:space="0" w:color="auto"/>
                  </w:tcBorders>
                </w:tcPr>
                <w:p w14:paraId="60AD4A05"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каркасу однорівневих підвісних стель із металевих профілів</w:t>
                  </w:r>
                </w:p>
              </w:tc>
              <w:tc>
                <w:tcPr>
                  <w:tcW w:w="1560" w:type="dxa"/>
                  <w:tcBorders>
                    <w:top w:val="single" w:sz="4" w:space="0" w:color="auto"/>
                    <w:left w:val="single" w:sz="4" w:space="0" w:color="auto"/>
                    <w:bottom w:val="single" w:sz="4" w:space="0" w:color="auto"/>
                    <w:right w:val="single" w:sz="4" w:space="0" w:color="auto"/>
                  </w:tcBorders>
                </w:tcPr>
                <w:p w14:paraId="72FD9A00"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0609D954" w14:textId="77777777" w:rsidR="007B4834" w:rsidRPr="007F4ABB" w:rsidRDefault="007B4834" w:rsidP="0091439D">
                  <w:pPr>
                    <w:jc w:val="right"/>
                    <w:rPr>
                      <w:rFonts w:cs="Times New Roman"/>
                      <w:sz w:val="20"/>
                      <w:szCs w:val="20"/>
                    </w:rPr>
                  </w:pPr>
                  <w:r w:rsidRPr="007F4ABB">
                    <w:rPr>
                      <w:rFonts w:cs="Times New Roman"/>
                      <w:spacing w:val="-3"/>
                      <w:sz w:val="20"/>
                      <w:szCs w:val="20"/>
                    </w:rPr>
                    <w:t>0,831</w:t>
                  </w:r>
                </w:p>
              </w:tc>
            </w:tr>
            <w:tr w:rsidR="007B4834" w:rsidRPr="009F6998" w14:paraId="4616FEF3" w14:textId="77777777" w:rsidTr="0091439D">
              <w:tc>
                <w:tcPr>
                  <w:tcW w:w="557" w:type="dxa"/>
                  <w:tcBorders>
                    <w:top w:val="single" w:sz="4" w:space="0" w:color="auto"/>
                    <w:left w:val="single" w:sz="4" w:space="0" w:color="auto"/>
                    <w:bottom w:val="single" w:sz="4" w:space="0" w:color="auto"/>
                    <w:right w:val="single" w:sz="4" w:space="0" w:color="auto"/>
                  </w:tcBorders>
                </w:tcPr>
                <w:p w14:paraId="20F1A7E0" w14:textId="77777777" w:rsidR="007B4834" w:rsidRPr="007F4ABB" w:rsidRDefault="007B4834" w:rsidP="0091439D">
                  <w:pPr>
                    <w:rPr>
                      <w:rFonts w:cs="Times New Roman"/>
                      <w:sz w:val="20"/>
                      <w:szCs w:val="20"/>
                    </w:rPr>
                  </w:pPr>
                  <w:r w:rsidRPr="007F4ABB">
                    <w:rPr>
                      <w:rFonts w:cs="Times New Roman"/>
                      <w:spacing w:val="-3"/>
                      <w:sz w:val="20"/>
                      <w:szCs w:val="20"/>
                    </w:rPr>
                    <w:t>10</w:t>
                  </w:r>
                </w:p>
              </w:tc>
              <w:tc>
                <w:tcPr>
                  <w:tcW w:w="4339" w:type="dxa"/>
                  <w:tcBorders>
                    <w:top w:val="single" w:sz="4" w:space="0" w:color="auto"/>
                    <w:left w:val="single" w:sz="4" w:space="0" w:color="auto"/>
                    <w:bottom w:val="single" w:sz="4" w:space="0" w:color="auto"/>
                    <w:right w:val="single" w:sz="4" w:space="0" w:color="auto"/>
                  </w:tcBorders>
                </w:tcPr>
                <w:p w14:paraId="71C1FD2F"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підшивки горизонтальних поверхонь підвісних стель гіпсокартонними або гіпсоволокнистими листами.</w:t>
                  </w:r>
                </w:p>
              </w:tc>
              <w:tc>
                <w:tcPr>
                  <w:tcW w:w="1560" w:type="dxa"/>
                  <w:tcBorders>
                    <w:top w:val="single" w:sz="4" w:space="0" w:color="auto"/>
                    <w:left w:val="single" w:sz="4" w:space="0" w:color="auto"/>
                    <w:bottom w:val="single" w:sz="4" w:space="0" w:color="auto"/>
                    <w:right w:val="single" w:sz="4" w:space="0" w:color="auto"/>
                  </w:tcBorders>
                </w:tcPr>
                <w:p w14:paraId="3A1AF8D9"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37C97194" w14:textId="77777777" w:rsidR="007B4834" w:rsidRPr="007F4ABB" w:rsidRDefault="007B4834" w:rsidP="0091439D">
                  <w:pPr>
                    <w:jc w:val="right"/>
                    <w:rPr>
                      <w:rFonts w:cs="Times New Roman"/>
                      <w:sz w:val="20"/>
                      <w:szCs w:val="20"/>
                    </w:rPr>
                  </w:pPr>
                  <w:r w:rsidRPr="007F4ABB">
                    <w:rPr>
                      <w:rFonts w:cs="Times New Roman"/>
                      <w:spacing w:val="-3"/>
                      <w:sz w:val="20"/>
                      <w:szCs w:val="20"/>
                    </w:rPr>
                    <w:t>0,831</w:t>
                  </w:r>
                </w:p>
              </w:tc>
            </w:tr>
            <w:tr w:rsidR="007B4834" w:rsidRPr="009F6998" w14:paraId="54C4548A" w14:textId="77777777" w:rsidTr="0091439D">
              <w:tc>
                <w:tcPr>
                  <w:tcW w:w="557" w:type="dxa"/>
                  <w:tcBorders>
                    <w:top w:val="single" w:sz="4" w:space="0" w:color="auto"/>
                    <w:left w:val="single" w:sz="4" w:space="0" w:color="auto"/>
                    <w:bottom w:val="single" w:sz="4" w:space="0" w:color="auto"/>
                    <w:right w:val="single" w:sz="4" w:space="0" w:color="auto"/>
                  </w:tcBorders>
                </w:tcPr>
                <w:p w14:paraId="7B3F955A" w14:textId="77777777" w:rsidR="007B4834" w:rsidRPr="007F4ABB" w:rsidRDefault="007B4834" w:rsidP="0091439D">
                  <w:pPr>
                    <w:rPr>
                      <w:rFonts w:cs="Times New Roman"/>
                      <w:sz w:val="20"/>
                      <w:szCs w:val="20"/>
                    </w:rPr>
                  </w:pPr>
                  <w:r w:rsidRPr="007F4ABB">
                    <w:rPr>
                      <w:rFonts w:cs="Times New Roman"/>
                      <w:spacing w:val="-3"/>
                      <w:sz w:val="20"/>
                      <w:szCs w:val="20"/>
                    </w:rPr>
                    <w:t>11</w:t>
                  </w:r>
                </w:p>
              </w:tc>
              <w:tc>
                <w:tcPr>
                  <w:tcW w:w="4339" w:type="dxa"/>
                  <w:tcBorders>
                    <w:top w:val="single" w:sz="4" w:space="0" w:color="auto"/>
                    <w:left w:val="single" w:sz="4" w:space="0" w:color="auto"/>
                    <w:bottom w:val="single" w:sz="4" w:space="0" w:color="auto"/>
                    <w:right w:val="single" w:sz="4" w:space="0" w:color="auto"/>
                  </w:tcBorders>
                </w:tcPr>
                <w:p w14:paraId="51519F2C" w14:textId="77777777" w:rsidR="007B4834" w:rsidRPr="007F4ABB" w:rsidRDefault="007B4834" w:rsidP="0091439D">
                  <w:pPr>
                    <w:rPr>
                      <w:rFonts w:cs="Times New Roman"/>
                      <w:spacing w:val="-3"/>
                      <w:sz w:val="20"/>
                      <w:szCs w:val="20"/>
                    </w:rPr>
                  </w:pPr>
                  <w:r w:rsidRPr="007F4ABB">
                    <w:rPr>
                      <w:rFonts w:cs="Times New Roman"/>
                      <w:spacing w:val="-3"/>
                      <w:sz w:val="20"/>
                      <w:szCs w:val="20"/>
                    </w:rPr>
                    <w:t>Шпаклювання стель мiнеральною шпаклiвкою "Cerezit" (Церезіт)</w:t>
                  </w:r>
                </w:p>
              </w:tc>
              <w:tc>
                <w:tcPr>
                  <w:tcW w:w="1560" w:type="dxa"/>
                  <w:tcBorders>
                    <w:top w:val="single" w:sz="4" w:space="0" w:color="auto"/>
                    <w:left w:val="single" w:sz="4" w:space="0" w:color="auto"/>
                    <w:bottom w:val="single" w:sz="4" w:space="0" w:color="auto"/>
                    <w:right w:val="single" w:sz="4" w:space="0" w:color="auto"/>
                  </w:tcBorders>
                </w:tcPr>
                <w:p w14:paraId="43543007"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0FC35C9B" w14:textId="77777777" w:rsidR="007B4834" w:rsidRPr="007F4ABB" w:rsidRDefault="007B4834" w:rsidP="0091439D">
                  <w:pPr>
                    <w:jc w:val="right"/>
                    <w:rPr>
                      <w:rFonts w:cs="Times New Roman"/>
                      <w:sz w:val="20"/>
                      <w:szCs w:val="20"/>
                    </w:rPr>
                  </w:pPr>
                  <w:r w:rsidRPr="007F4ABB">
                    <w:rPr>
                      <w:rFonts w:cs="Times New Roman"/>
                      <w:spacing w:val="-3"/>
                      <w:sz w:val="20"/>
                      <w:szCs w:val="20"/>
                    </w:rPr>
                    <w:t>0,831</w:t>
                  </w:r>
                </w:p>
              </w:tc>
            </w:tr>
            <w:tr w:rsidR="007B4834" w:rsidRPr="009F6998" w14:paraId="4CBA64A3" w14:textId="77777777" w:rsidTr="0091439D">
              <w:tc>
                <w:tcPr>
                  <w:tcW w:w="557" w:type="dxa"/>
                  <w:tcBorders>
                    <w:top w:val="single" w:sz="4" w:space="0" w:color="auto"/>
                    <w:left w:val="single" w:sz="4" w:space="0" w:color="auto"/>
                    <w:bottom w:val="single" w:sz="4" w:space="0" w:color="auto"/>
                    <w:right w:val="single" w:sz="4" w:space="0" w:color="auto"/>
                  </w:tcBorders>
                </w:tcPr>
                <w:p w14:paraId="0AEC0EBF" w14:textId="77777777" w:rsidR="007B4834" w:rsidRPr="007F4ABB" w:rsidRDefault="007B4834" w:rsidP="0091439D">
                  <w:pPr>
                    <w:rPr>
                      <w:rFonts w:cs="Times New Roman"/>
                      <w:sz w:val="20"/>
                      <w:szCs w:val="20"/>
                    </w:rPr>
                  </w:pPr>
                  <w:r w:rsidRPr="007F4ABB">
                    <w:rPr>
                      <w:rFonts w:cs="Times New Roman"/>
                      <w:spacing w:val="-3"/>
                      <w:sz w:val="20"/>
                      <w:szCs w:val="20"/>
                    </w:rPr>
                    <w:t>12</w:t>
                  </w:r>
                </w:p>
              </w:tc>
              <w:tc>
                <w:tcPr>
                  <w:tcW w:w="4339" w:type="dxa"/>
                  <w:tcBorders>
                    <w:top w:val="single" w:sz="4" w:space="0" w:color="auto"/>
                    <w:left w:val="single" w:sz="4" w:space="0" w:color="auto"/>
                    <w:bottom w:val="single" w:sz="4" w:space="0" w:color="auto"/>
                    <w:right w:val="single" w:sz="4" w:space="0" w:color="auto"/>
                  </w:tcBorders>
                </w:tcPr>
                <w:p w14:paraId="1CFE7C59" w14:textId="77777777" w:rsidR="007B4834" w:rsidRPr="007F4ABB" w:rsidRDefault="007B4834" w:rsidP="0091439D">
                  <w:pPr>
                    <w:rPr>
                      <w:rFonts w:cs="Times New Roman"/>
                      <w:spacing w:val="-3"/>
                      <w:sz w:val="20"/>
                      <w:szCs w:val="20"/>
                    </w:rPr>
                  </w:pPr>
                  <w:r w:rsidRPr="007F4ABB">
                    <w:rPr>
                      <w:rFonts w:cs="Times New Roman"/>
                      <w:spacing w:val="-3"/>
                      <w:sz w:val="20"/>
                      <w:szCs w:val="20"/>
                    </w:rPr>
                    <w:t>Додавати на 1 мм змiни товщини шпаклівки до норм 15-182-1, 15-182-2</w:t>
                  </w:r>
                </w:p>
              </w:tc>
              <w:tc>
                <w:tcPr>
                  <w:tcW w:w="1560" w:type="dxa"/>
                  <w:tcBorders>
                    <w:top w:val="single" w:sz="4" w:space="0" w:color="auto"/>
                    <w:left w:val="single" w:sz="4" w:space="0" w:color="auto"/>
                    <w:bottom w:val="single" w:sz="4" w:space="0" w:color="auto"/>
                    <w:right w:val="single" w:sz="4" w:space="0" w:color="auto"/>
                  </w:tcBorders>
                </w:tcPr>
                <w:p w14:paraId="69F51654"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7A6696F6" w14:textId="77777777" w:rsidR="007B4834" w:rsidRPr="007F4ABB" w:rsidRDefault="007B4834" w:rsidP="0091439D">
                  <w:pPr>
                    <w:jc w:val="right"/>
                    <w:rPr>
                      <w:rFonts w:cs="Times New Roman"/>
                      <w:sz w:val="20"/>
                      <w:szCs w:val="20"/>
                    </w:rPr>
                  </w:pPr>
                  <w:r w:rsidRPr="007F4ABB">
                    <w:rPr>
                      <w:rFonts w:cs="Times New Roman"/>
                      <w:spacing w:val="-3"/>
                      <w:sz w:val="20"/>
                      <w:szCs w:val="20"/>
                    </w:rPr>
                    <w:t>0,831</w:t>
                  </w:r>
                </w:p>
              </w:tc>
            </w:tr>
            <w:tr w:rsidR="007B4834" w:rsidRPr="009F6998" w14:paraId="48B672B8" w14:textId="77777777" w:rsidTr="0091439D">
              <w:tc>
                <w:tcPr>
                  <w:tcW w:w="557" w:type="dxa"/>
                  <w:tcBorders>
                    <w:top w:val="single" w:sz="4" w:space="0" w:color="auto"/>
                    <w:left w:val="single" w:sz="4" w:space="0" w:color="auto"/>
                    <w:bottom w:val="single" w:sz="4" w:space="0" w:color="auto"/>
                    <w:right w:val="single" w:sz="4" w:space="0" w:color="auto"/>
                  </w:tcBorders>
                </w:tcPr>
                <w:p w14:paraId="25B39210" w14:textId="77777777" w:rsidR="007B4834" w:rsidRPr="007F4ABB" w:rsidRDefault="007B4834" w:rsidP="0091439D">
                  <w:pPr>
                    <w:rPr>
                      <w:rFonts w:cs="Times New Roman"/>
                      <w:sz w:val="20"/>
                      <w:szCs w:val="20"/>
                    </w:rPr>
                  </w:pPr>
                  <w:r w:rsidRPr="007F4ABB">
                    <w:rPr>
                      <w:rFonts w:cs="Times New Roman"/>
                      <w:spacing w:val="-3"/>
                      <w:sz w:val="20"/>
                      <w:szCs w:val="20"/>
                    </w:rPr>
                    <w:t>13</w:t>
                  </w:r>
                </w:p>
              </w:tc>
              <w:tc>
                <w:tcPr>
                  <w:tcW w:w="4339" w:type="dxa"/>
                  <w:tcBorders>
                    <w:top w:val="single" w:sz="4" w:space="0" w:color="auto"/>
                    <w:left w:val="single" w:sz="4" w:space="0" w:color="auto"/>
                    <w:bottom w:val="single" w:sz="4" w:space="0" w:color="auto"/>
                    <w:right w:val="single" w:sz="4" w:space="0" w:color="auto"/>
                  </w:tcBorders>
                </w:tcPr>
                <w:p w14:paraId="74F74946"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фарбування полiвiнiлацетатними водоемульсiйними сумiшами стель по збiрних конструкцiях, пiдготовлених пiд фарбування</w:t>
                  </w:r>
                </w:p>
              </w:tc>
              <w:tc>
                <w:tcPr>
                  <w:tcW w:w="1560" w:type="dxa"/>
                  <w:tcBorders>
                    <w:top w:val="single" w:sz="4" w:space="0" w:color="auto"/>
                    <w:left w:val="single" w:sz="4" w:space="0" w:color="auto"/>
                    <w:bottom w:val="single" w:sz="4" w:space="0" w:color="auto"/>
                    <w:right w:val="single" w:sz="4" w:space="0" w:color="auto"/>
                  </w:tcBorders>
                </w:tcPr>
                <w:p w14:paraId="4DC2FDFC"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4C969A9E" w14:textId="77777777" w:rsidR="007B4834" w:rsidRPr="007F4ABB" w:rsidRDefault="007B4834" w:rsidP="0091439D">
                  <w:pPr>
                    <w:jc w:val="right"/>
                    <w:rPr>
                      <w:rFonts w:cs="Times New Roman"/>
                      <w:sz w:val="20"/>
                      <w:szCs w:val="20"/>
                    </w:rPr>
                  </w:pPr>
                  <w:r w:rsidRPr="007F4ABB">
                    <w:rPr>
                      <w:rFonts w:cs="Times New Roman"/>
                      <w:spacing w:val="-3"/>
                      <w:sz w:val="20"/>
                      <w:szCs w:val="20"/>
                    </w:rPr>
                    <w:t>0,831</w:t>
                  </w:r>
                </w:p>
              </w:tc>
            </w:tr>
            <w:tr w:rsidR="007B4834" w:rsidRPr="009F6998" w14:paraId="7908419D" w14:textId="77777777" w:rsidTr="0091439D">
              <w:tc>
                <w:tcPr>
                  <w:tcW w:w="557" w:type="dxa"/>
                  <w:tcBorders>
                    <w:top w:val="single" w:sz="4" w:space="0" w:color="auto"/>
                    <w:left w:val="single" w:sz="4" w:space="0" w:color="auto"/>
                    <w:bottom w:val="single" w:sz="4" w:space="0" w:color="auto"/>
                    <w:right w:val="single" w:sz="4" w:space="0" w:color="auto"/>
                  </w:tcBorders>
                </w:tcPr>
                <w:p w14:paraId="1A5BD616" w14:textId="77777777" w:rsidR="007B4834" w:rsidRPr="007F4ABB" w:rsidRDefault="007B4834" w:rsidP="0091439D">
                  <w:pPr>
                    <w:rPr>
                      <w:rFonts w:cs="Times New Roman"/>
                      <w:sz w:val="20"/>
                      <w:szCs w:val="20"/>
                    </w:rPr>
                  </w:pPr>
                  <w:r w:rsidRPr="007F4ABB">
                    <w:rPr>
                      <w:rFonts w:cs="Times New Roman"/>
                      <w:spacing w:val="-3"/>
                      <w:sz w:val="20"/>
                      <w:szCs w:val="20"/>
                    </w:rPr>
                    <w:t>14</w:t>
                  </w:r>
                </w:p>
              </w:tc>
              <w:tc>
                <w:tcPr>
                  <w:tcW w:w="4339" w:type="dxa"/>
                  <w:tcBorders>
                    <w:top w:val="single" w:sz="4" w:space="0" w:color="auto"/>
                    <w:left w:val="single" w:sz="4" w:space="0" w:color="auto"/>
                    <w:bottom w:val="single" w:sz="4" w:space="0" w:color="auto"/>
                    <w:right w:val="single" w:sz="4" w:space="0" w:color="auto"/>
                  </w:tcBorders>
                </w:tcPr>
                <w:p w14:paraId="5030CA48"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плiнтусiв полiвiнiлхлоридних</w:t>
                  </w:r>
                </w:p>
              </w:tc>
              <w:tc>
                <w:tcPr>
                  <w:tcW w:w="1560" w:type="dxa"/>
                  <w:tcBorders>
                    <w:top w:val="single" w:sz="4" w:space="0" w:color="auto"/>
                    <w:left w:val="single" w:sz="4" w:space="0" w:color="auto"/>
                    <w:bottom w:val="single" w:sz="4" w:space="0" w:color="auto"/>
                    <w:right w:val="single" w:sz="4" w:space="0" w:color="auto"/>
                  </w:tcBorders>
                </w:tcPr>
                <w:p w14:paraId="7ACD0026" w14:textId="77777777" w:rsidR="007B4834" w:rsidRPr="007F4ABB" w:rsidRDefault="007B4834" w:rsidP="0091439D">
                  <w:pPr>
                    <w:rPr>
                      <w:rFonts w:cs="Times New Roman"/>
                      <w:spacing w:val="-3"/>
                      <w:sz w:val="20"/>
                      <w:szCs w:val="20"/>
                    </w:rPr>
                  </w:pPr>
                  <w:r w:rsidRPr="007F4ABB">
                    <w:rPr>
                      <w:rFonts w:cs="Times New Roman"/>
                      <w:spacing w:val="-3"/>
                      <w:sz w:val="20"/>
                      <w:szCs w:val="20"/>
                    </w:rPr>
                    <w:t xml:space="preserve">100 метрів </w:t>
                  </w:r>
                </w:p>
              </w:tc>
              <w:tc>
                <w:tcPr>
                  <w:tcW w:w="1137" w:type="dxa"/>
                  <w:tcBorders>
                    <w:top w:val="single" w:sz="4" w:space="0" w:color="auto"/>
                    <w:left w:val="single" w:sz="4" w:space="0" w:color="auto"/>
                    <w:bottom w:val="single" w:sz="4" w:space="0" w:color="auto"/>
                    <w:right w:val="single" w:sz="4" w:space="0" w:color="auto"/>
                  </w:tcBorders>
                </w:tcPr>
                <w:p w14:paraId="258BA366" w14:textId="77777777" w:rsidR="007B4834" w:rsidRPr="007F4ABB" w:rsidRDefault="007B4834" w:rsidP="0091439D">
                  <w:pPr>
                    <w:jc w:val="right"/>
                    <w:rPr>
                      <w:rFonts w:cs="Times New Roman"/>
                      <w:sz w:val="20"/>
                      <w:szCs w:val="20"/>
                    </w:rPr>
                  </w:pPr>
                  <w:r w:rsidRPr="007F4ABB">
                    <w:rPr>
                      <w:rFonts w:cs="Times New Roman"/>
                      <w:spacing w:val="-3"/>
                      <w:sz w:val="20"/>
                      <w:szCs w:val="20"/>
                    </w:rPr>
                    <w:t>1,41</w:t>
                  </w:r>
                </w:p>
              </w:tc>
            </w:tr>
            <w:tr w:rsidR="007B4834" w:rsidRPr="009F6998" w14:paraId="2FED5831"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4CCA21C4"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017E2E41" w14:textId="77777777" w:rsidR="007B4834" w:rsidRPr="007F4ABB" w:rsidRDefault="007B4834" w:rsidP="0091439D">
                  <w:pPr>
                    <w:rPr>
                      <w:rFonts w:cs="Times New Roman"/>
                      <w:spacing w:val="-3"/>
                      <w:sz w:val="20"/>
                      <w:szCs w:val="20"/>
                    </w:rPr>
                  </w:pPr>
                  <w:r w:rsidRPr="007F4ABB">
                    <w:rPr>
                      <w:rFonts w:cs="Times New Roman"/>
                      <w:spacing w:val="-3"/>
                      <w:sz w:val="20"/>
                      <w:szCs w:val="20"/>
                    </w:rPr>
                    <w:t>стіни, тип І</w:t>
                  </w:r>
                </w:p>
              </w:tc>
              <w:tc>
                <w:tcPr>
                  <w:tcW w:w="1560" w:type="dxa"/>
                  <w:tcBorders>
                    <w:top w:val="single" w:sz="4" w:space="0" w:color="auto"/>
                    <w:left w:val="single" w:sz="4" w:space="0" w:color="auto"/>
                    <w:bottom w:val="single" w:sz="4" w:space="0" w:color="auto"/>
                    <w:right w:val="single" w:sz="4" w:space="0" w:color="auto"/>
                  </w:tcBorders>
                </w:tcPr>
                <w:p w14:paraId="60C1231E"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6C6D15E1"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60DB624B" w14:textId="77777777" w:rsidTr="0091439D">
              <w:tc>
                <w:tcPr>
                  <w:tcW w:w="557" w:type="dxa"/>
                  <w:tcBorders>
                    <w:top w:val="single" w:sz="4" w:space="0" w:color="auto"/>
                    <w:left w:val="single" w:sz="4" w:space="0" w:color="auto"/>
                    <w:bottom w:val="single" w:sz="4" w:space="0" w:color="auto"/>
                    <w:right w:val="single" w:sz="4" w:space="0" w:color="auto"/>
                  </w:tcBorders>
                </w:tcPr>
                <w:p w14:paraId="3F5D2897" w14:textId="77777777" w:rsidR="007B4834" w:rsidRPr="007F4ABB" w:rsidRDefault="007B4834" w:rsidP="0091439D">
                  <w:pPr>
                    <w:rPr>
                      <w:rFonts w:cs="Times New Roman"/>
                      <w:sz w:val="20"/>
                      <w:szCs w:val="20"/>
                    </w:rPr>
                  </w:pPr>
                  <w:r w:rsidRPr="007F4ABB">
                    <w:rPr>
                      <w:rFonts w:cs="Times New Roman"/>
                      <w:spacing w:val="-3"/>
                      <w:sz w:val="20"/>
                      <w:szCs w:val="20"/>
                    </w:rPr>
                    <w:t>15</w:t>
                  </w:r>
                </w:p>
              </w:tc>
              <w:tc>
                <w:tcPr>
                  <w:tcW w:w="4339" w:type="dxa"/>
                  <w:tcBorders>
                    <w:top w:val="single" w:sz="4" w:space="0" w:color="auto"/>
                    <w:left w:val="single" w:sz="4" w:space="0" w:color="auto"/>
                    <w:bottom w:val="single" w:sz="4" w:space="0" w:color="auto"/>
                    <w:right w:val="single" w:sz="4" w:space="0" w:color="auto"/>
                  </w:tcBorders>
                </w:tcPr>
                <w:p w14:paraId="73EB0C0F"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штукатурення поверхонь стiн всереденi будiвлi цементно-вапняним або цементним розчином по каменю та бетону</w:t>
                  </w:r>
                </w:p>
              </w:tc>
              <w:tc>
                <w:tcPr>
                  <w:tcW w:w="1560" w:type="dxa"/>
                  <w:tcBorders>
                    <w:top w:val="single" w:sz="4" w:space="0" w:color="auto"/>
                    <w:left w:val="single" w:sz="4" w:space="0" w:color="auto"/>
                    <w:bottom w:val="single" w:sz="4" w:space="0" w:color="auto"/>
                    <w:right w:val="single" w:sz="4" w:space="0" w:color="auto"/>
                  </w:tcBorders>
                </w:tcPr>
                <w:p w14:paraId="1B3A882C"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2F86C90A" w14:textId="77777777" w:rsidR="007B4834" w:rsidRPr="007F4ABB" w:rsidRDefault="007B4834" w:rsidP="0091439D">
                  <w:pPr>
                    <w:jc w:val="right"/>
                    <w:rPr>
                      <w:rFonts w:cs="Times New Roman"/>
                      <w:sz w:val="20"/>
                      <w:szCs w:val="20"/>
                    </w:rPr>
                  </w:pPr>
                  <w:r w:rsidRPr="007F4ABB">
                    <w:rPr>
                      <w:rFonts w:cs="Times New Roman"/>
                      <w:spacing w:val="-3"/>
                      <w:sz w:val="20"/>
                      <w:szCs w:val="20"/>
                    </w:rPr>
                    <w:t>4,611</w:t>
                  </w:r>
                </w:p>
              </w:tc>
            </w:tr>
            <w:tr w:rsidR="007B4834" w:rsidRPr="009F6998" w14:paraId="7D709B40" w14:textId="77777777" w:rsidTr="0091439D">
              <w:tc>
                <w:tcPr>
                  <w:tcW w:w="557" w:type="dxa"/>
                  <w:tcBorders>
                    <w:top w:val="single" w:sz="4" w:space="0" w:color="auto"/>
                    <w:left w:val="single" w:sz="4" w:space="0" w:color="auto"/>
                    <w:bottom w:val="single" w:sz="4" w:space="0" w:color="auto"/>
                    <w:right w:val="single" w:sz="4" w:space="0" w:color="auto"/>
                  </w:tcBorders>
                </w:tcPr>
                <w:p w14:paraId="5B56B308" w14:textId="77777777" w:rsidR="007B4834" w:rsidRPr="007F4ABB" w:rsidRDefault="007B4834" w:rsidP="0091439D">
                  <w:pPr>
                    <w:rPr>
                      <w:rFonts w:cs="Times New Roman"/>
                      <w:sz w:val="20"/>
                      <w:szCs w:val="20"/>
                    </w:rPr>
                  </w:pPr>
                  <w:r w:rsidRPr="007F4ABB">
                    <w:rPr>
                      <w:rFonts w:cs="Times New Roman"/>
                      <w:spacing w:val="-3"/>
                      <w:sz w:val="20"/>
                      <w:szCs w:val="20"/>
                    </w:rPr>
                    <w:t>16</w:t>
                  </w:r>
                </w:p>
              </w:tc>
              <w:tc>
                <w:tcPr>
                  <w:tcW w:w="4339" w:type="dxa"/>
                  <w:tcBorders>
                    <w:top w:val="single" w:sz="4" w:space="0" w:color="auto"/>
                    <w:left w:val="single" w:sz="4" w:space="0" w:color="auto"/>
                    <w:bottom w:val="single" w:sz="4" w:space="0" w:color="auto"/>
                    <w:right w:val="single" w:sz="4" w:space="0" w:color="auto"/>
                  </w:tcBorders>
                </w:tcPr>
                <w:p w14:paraId="281F274E"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опоряджувальних цементно-вапняних розчинiв, склад 1:1:6</w:t>
                  </w:r>
                </w:p>
              </w:tc>
              <w:tc>
                <w:tcPr>
                  <w:tcW w:w="1560" w:type="dxa"/>
                  <w:tcBorders>
                    <w:top w:val="single" w:sz="4" w:space="0" w:color="auto"/>
                    <w:left w:val="single" w:sz="4" w:space="0" w:color="auto"/>
                    <w:bottom w:val="single" w:sz="4" w:space="0" w:color="auto"/>
                    <w:right w:val="single" w:sz="4" w:space="0" w:color="auto"/>
                  </w:tcBorders>
                </w:tcPr>
                <w:p w14:paraId="4E33964E"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Borders>
                    <w:top w:val="single" w:sz="4" w:space="0" w:color="auto"/>
                    <w:left w:val="single" w:sz="4" w:space="0" w:color="auto"/>
                    <w:bottom w:val="single" w:sz="4" w:space="0" w:color="auto"/>
                    <w:right w:val="single" w:sz="4" w:space="0" w:color="auto"/>
                  </w:tcBorders>
                </w:tcPr>
                <w:p w14:paraId="2C1A064E" w14:textId="77777777" w:rsidR="007B4834" w:rsidRPr="007F4ABB" w:rsidRDefault="007B4834" w:rsidP="0091439D">
                  <w:pPr>
                    <w:keepLines/>
                    <w:autoSpaceDE w:val="0"/>
                    <w:autoSpaceDN w:val="0"/>
                    <w:jc w:val="right"/>
                    <w:rPr>
                      <w:rFonts w:cs="Times New Roman"/>
                      <w:sz w:val="20"/>
                      <w:szCs w:val="20"/>
                    </w:rPr>
                  </w:pPr>
                  <w:r w:rsidRPr="007F4ABB">
                    <w:rPr>
                      <w:rFonts w:cs="Times New Roman"/>
                      <w:spacing w:val="-3"/>
                      <w:sz w:val="20"/>
                      <w:szCs w:val="20"/>
                    </w:rPr>
                    <w:t>0,0862257</w:t>
                  </w:r>
                </w:p>
              </w:tc>
            </w:tr>
            <w:tr w:rsidR="007B4834" w:rsidRPr="009F6998" w14:paraId="375CA0C8" w14:textId="77777777" w:rsidTr="0091439D">
              <w:tc>
                <w:tcPr>
                  <w:tcW w:w="557" w:type="dxa"/>
                  <w:tcBorders>
                    <w:top w:val="single" w:sz="4" w:space="0" w:color="auto"/>
                    <w:left w:val="single" w:sz="4" w:space="0" w:color="auto"/>
                    <w:bottom w:val="single" w:sz="4" w:space="0" w:color="auto"/>
                    <w:right w:val="single" w:sz="4" w:space="0" w:color="auto"/>
                  </w:tcBorders>
                </w:tcPr>
                <w:p w14:paraId="6400D9F0" w14:textId="77777777" w:rsidR="007B4834" w:rsidRPr="007F4ABB" w:rsidRDefault="007B4834" w:rsidP="0091439D">
                  <w:pPr>
                    <w:rPr>
                      <w:rFonts w:cs="Times New Roman"/>
                      <w:sz w:val="20"/>
                      <w:szCs w:val="20"/>
                    </w:rPr>
                  </w:pPr>
                  <w:r w:rsidRPr="007F4ABB">
                    <w:rPr>
                      <w:rFonts w:cs="Times New Roman"/>
                      <w:spacing w:val="-3"/>
                      <w:sz w:val="20"/>
                      <w:szCs w:val="20"/>
                    </w:rPr>
                    <w:t>17</w:t>
                  </w:r>
                </w:p>
              </w:tc>
              <w:tc>
                <w:tcPr>
                  <w:tcW w:w="4339" w:type="dxa"/>
                  <w:tcBorders>
                    <w:top w:val="single" w:sz="4" w:space="0" w:color="auto"/>
                    <w:left w:val="single" w:sz="4" w:space="0" w:color="auto"/>
                    <w:bottom w:val="single" w:sz="4" w:space="0" w:color="auto"/>
                    <w:right w:val="single" w:sz="4" w:space="0" w:color="auto"/>
                  </w:tcBorders>
                </w:tcPr>
                <w:p w14:paraId="0FB5B76A" w14:textId="77777777" w:rsidR="007B4834" w:rsidRPr="007F4ABB" w:rsidRDefault="007B4834" w:rsidP="0091439D">
                  <w:pPr>
                    <w:rPr>
                      <w:rFonts w:cs="Times New Roman"/>
                      <w:spacing w:val="-3"/>
                      <w:sz w:val="20"/>
                      <w:szCs w:val="20"/>
                    </w:rPr>
                  </w:pPr>
                  <w:r w:rsidRPr="007F4ABB">
                    <w:rPr>
                      <w:rFonts w:cs="Times New Roman"/>
                      <w:spacing w:val="-3"/>
                      <w:sz w:val="20"/>
                      <w:szCs w:val="20"/>
                    </w:rPr>
                    <w:t>Шпаклювання стiн та відкосів мiнеральною шпаклiвкою "Cerezit" (Церезіт)</w:t>
                  </w:r>
                </w:p>
              </w:tc>
              <w:tc>
                <w:tcPr>
                  <w:tcW w:w="1560" w:type="dxa"/>
                  <w:tcBorders>
                    <w:top w:val="single" w:sz="4" w:space="0" w:color="auto"/>
                    <w:left w:val="single" w:sz="4" w:space="0" w:color="auto"/>
                    <w:bottom w:val="single" w:sz="4" w:space="0" w:color="auto"/>
                    <w:right w:val="single" w:sz="4" w:space="0" w:color="auto"/>
                  </w:tcBorders>
                </w:tcPr>
                <w:p w14:paraId="494A0E36"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39100A01" w14:textId="77777777" w:rsidR="007B4834" w:rsidRPr="007F4ABB" w:rsidRDefault="007B4834" w:rsidP="0091439D">
                  <w:pPr>
                    <w:jc w:val="right"/>
                    <w:rPr>
                      <w:rFonts w:cs="Times New Roman"/>
                      <w:sz w:val="20"/>
                      <w:szCs w:val="20"/>
                    </w:rPr>
                  </w:pPr>
                  <w:r w:rsidRPr="007F4ABB">
                    <w:rPr>
                      <w:rFonts w:cs="Times New Roman"/>
                      <w:spacing w:val="-3"/>
                      <w:sz w:val="20"/>
                      <w:szCs w:val="20"/>
                    </w:rPr>
                    <w:t>4,611</w:t>
                  </w:r>
                </w:p>
              </w:tc>
            </w:tr>
            <w:tr w:rsidR="007B4834" w:rsidRPr="009F6998" w14:paraId="158A2BB5" w14:textId="77777777" w:rsidTr="0091439D">
              <w:tc>
                <w:tcPr>
                  <w:tcW w:w="557" w:type="dxa"/>
                  <w:tcBorders>
                    <w:top w:val="single" w:sz="4" w:space="0" w:color="auto"/>
                    <w:left w:val="single" w:sz="4" w:space="0" w:color="auto"/>
                    <w:bottom w:val="single" w:sz="4" w:space="0" w:color="auto"/>
                    <w:right w:val="single" w:sz="4" w:space="0" w:color="auto"/>
                  </w:tcBorders>
                </w:tcPr>
                <w:p w14:paraId="7790D904" w14:textId="77777777" w:rsidR="007B4834" w:rsidRPr="007F4ABB" w:rsidRDefault="007B4834" w:rsidP="0091439D">
                  <w:pPr>
                    <w:rPr>
                      <w:rFonts w:cs="Times New Roman"/>
                      <w:sz w:val="20"/>
                      <w:szCs w:val="20"/>
                    </w:rPr>
                  </w:pPr>
                  <w:r w:rsidRPr="007F4ABB">
                    <w:rPr>
                      <w:rFonts w:cs="Times New Roman"/>
                      <w:spacing w:val="-3"/>
                      <w:sz w:val="20"/>
                      <w:szCs w:val="20"/>
                    </w:rPr>
                    <w:t>18</w:t>
                  </w:r>
                </w:p>
              </w:tc>
              <w:tc>
                <w:tcPr>
                  <w:tcW w:w="4339" w:type="dxa"/>
                  <w:tcBorders>
                    <w:top w:val="single" w:sz="4" w:space="0" w:color="auto"/>
                    <w:left w:val="single" w:sz="4" w:space="0" w:color="auto"/>
                    <w:bottom w:val="single" w:sz="4" w:space="0" w:color="auto"/>
                    <w:right w:val="single" w:sz="4" w:space="0" w:color="auto"/>
                  </w:tcBorders>
                </w:tcPr>
                <w:p w14:paraId="0AE26FC8" w14:textId="77777777" w:rsidR="007B4834" w:rsidRPr="007F4ABB" w:rsidRDefault="007B4834" w:rsidP="0091439D">
                  <w:pPr>
                    <w:rPr>
                      <w:rFonts w:cs="Times New Roman"/>
                      <w:spacing w:val="-3"/>
                      <w:sz w:val="20"/>
                      <w:szCs w:val="20"/>
                    </w:rPr>
                  </w:pPr>
                  <w:r w:rsidRPr="007F4ABB">
                    <w:rPr>
                      <w:rFonts w:cs="Times New Roman"/>
                      <w:spacing w:val="-3"/>
                      <w:sz w:val="20"/>
                      <w:szCs w:val="20"/>
                    </w:rPr>
                    <w:t>Додавати на 1 мм змiни товщини шпаклівки до норм 15-182-1</w:t>
                  </w:r>
                </w:p>
              </w:tc>
              <w:tc>
                <w:tcPr>
                  <w:tcW w:w="1560" w:type="dxa"/>
                  <w:tcBorders>
                    <w:top w:val="single" w:sz="4" w:space="0" w:color="auto"/>
                    <w:left w:val="single" w:sz="4" w:space="0" w:color="auto"/>
                    <w:bottom w:val="single" w:sz="4" w:space="0" w:color="auto"/>
                    <w:right w:val="single" w:sz="4" w:space="0" w:color="auto"/>
                  </w:tcBorders>
                </w:tcPr>
                <w:p w14:paraId="2BE712EA"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5ACD6AE1" w14:textId="77777777" w:rsidR="007B4834" w:rsidRPr="007F4ABB" w:rsidRDefault="007B4834" w:rsidP="0091439D">
                  <w:pPr>
                    <w:jc w:val="right"/>
                    <w:rPr>
                      <w:rFonts w:cs="Times New Roman"/>
                      <w:sz w:val="20"/>
                      <w:szCs w:val="20"/>
                    </w:rPr>
                  </w:pPr>
                  <w:r w:rsidRPr="007F4ABB">
                    <w:rPr>
                      <w:rFonts w:cs="Times New Roman"/>
                      <w:spacing w:val="-3"/>
                      <w:sz w:val="20"/>
                      <w:szCs w:val="20"/>
                    </w:rPr>
                    <w:t>4,611</w:t>
                  </w:r>
                </w:p>
              </w:tc>
            </w:tr>
            <w:tr w:rsidR="007B4834" w:rsidRPr="009F6998" w14:paraId="160F56CA" w14:textId="77777777" w:rsidTr="0091439D">
              <w:tc>
                <w:tcPr>
                  <w:tcW w:w="557" w:type="dxa"/>
                  <w:tcBorders>
                    <w:top w:val="single" w:sz="4" w:space="0" w:color="auto"/>
                    <w:left w:val="single" w:sz="4" w:space="0" w:color="auto"/>
                    <w:bottom w:val="single" w:sz="4" w:space="0" w:color="auto"/>
                    <w:right w:val="single" w:sz="4" w:space="0" w:color="auto"/>
                  </w:tcBorders>
                </w:tcPr>
                <w:p w14:paraId="70BB7CCB" w14:textId="77777777" w:rsidR="007B4834" w:rsidRPr="007F4ABB" w:rsidRDefault="007B4834" w:rsidP="0091439D">
                  <w:pPr>
                    <w:rPr>
                      <w:rFonts w:cs="Times New Roman"/>
                      <w:sz w:val="20"/>
                      <w:szCs w:val="20"/>
                    </w:rPr>
                  </w:pPr>
                  <w:r w:rsidRPr="007F4ABB">
                    <w:rPr>
                      <w:rFonts w:cs="Times New Roman"/>
                      <w:spacing w:val="-3"/>
                      <w:sz w:val="20"/>
                      <w:szCs w:val="20"/>
                    </w:rPr>
                    <w:t>19</w:t>
                  </w:r>
                </w:p>
              </w:tc>
              <w:tc>
                <w:tcPr>
                  <w:tcW w:w="4339" w:type="dxa"/>
                  <w:tcBorders>
                    <w:top w:val="single" w:sz="4" w:space="0" w:color="auto"/>
                    <w:left w:val="single" w:sz="4" w:space="0" w:color="auto"/>
                    <w:bottom w:val="single" w:sz="4" w:space="0" w:color="auto"/>
                    <w:right w:val="single" w:sz="4" w:space="0" w:color="auto"/>
                  </w:tcBorders>
                </w:tcPr>
                <w:p w14:paraId="63AF60DE"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фарбування полiвiнiлацетатними водоемульсiйними сумiшами стiн по збiрних конструкцiях, пiдготовлених пiд фарбування</w:t>
                  </w:r>
                </w:p>
              </w:tc>
              <w:tc>
                <w:tcPr>
                  <w:tcW w:w="1560" w:type="dxa"/>
                  <w:tcBorders>
                    <w:top w:val="single" w:sz="4" w:space="0" w:color="auto"/>
                    <w:left w:val="single" w:sz="4" w:space="0" w:color="auto"/>
                    <w:bottom w:val="single" w:sz="4" w:space="0" w:color="auto"/>
                    <w:right w:val="single" w:sz="4" w:space="0" w:color="auto"/>
                  </w:tcBorders>
                </w:tcPr>
                <w:p w14:paraId="5A241EDB"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36C09B37" w14:textId="77777777" w:rsidR="007B4834" w:rsidRPr="007F4ABB" w:rsidRDefault="007B4834" w:rsidP="0091439D">
                  <w:pPr>
                    <w:jc w:val="right"/>
                    <w:rPr>
                      <w:rFonts w:cs="Times New Roman"/>
                      <w:sz w:val="20"/>
                      <w:szCs w:val="20"/>
                    </w:rPr>
                  </w:pPr>
                  <w:r w:rsidRPr="007F4ABB">
                    <w:rPr>
                      <w:rFonts w:cs="Times New Roman"/>
                      <w:spacing w:val="-3"/>
                      <w:sz w:val="20"/>
                      <w:szCs w:val="20"/>
                    </w:rPr>
                    <w:t>4,611</w:t>
                  </w:r>
                </w:p>
              </w:tc>
            </w:tr>
            <w:tr w:rsidR="007B4834" w:rsidRPr="009F6998" w14:paraId="48606F71"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658133A2"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28A6CD28" w14:textId="77777777" w:rsidR="007B4834" w:rsidRPr="007F4ABB" w:rsidRDefault="007B4834" w:rsidP="0091439D">
                  <w:pPr>
                    <w:rPr>
                      <w:rFonts w:cs="Times New Roman"/>
                      <w:spacing w:val="-3"/>
                      <w:sz w:val="20"/>
                      <w:szCs w:val="20"/>
                    </w:rPr>
                  </w:pPr>
                  <w:r w:rsidRPr="007F4ABB">
                    <w:rPr>
                      <w:rFonts w:cs="Times New Roman"/>
                      <w:spacing w:val="-3"/>
                      <w:sz w:val="20"/>
                      <w:szCs w:val="20"/>
                    </w:rPr>
                    <w:t>Відкоси дверні</w:t>
                  </w:r>
                </w:p>
              </w:tc>
              <w:tc>
                <w:tcPr>
                  <w:tcW w:w="1560" w:type="dxa"/>
                  <w:tcBorders>
                    <w:top w:val="single" w:sz="4" w:space="0" w:color="auto"/>
                    <w:left w:val="single" w:sz="4" w:space="0" w:color="auto"/>
                    <w:bottom w:val="single" w:sz="4" w:space="0" w:color="auto"/>
                    <w:right w:val="single" w:sz="4" w:space="0" w:color="auto"/>
                  </w:tcBorders>
                </w:tcPr>
                <w:p w14:paraId="22194250"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3E11B52E"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6D5165A7" w14:textId="77777777" w:rsidTr="0091439D">
              <w:tc>
                <w:tcPr>
                  <w:tcW w:w="557" w:type="dxa"/>
                  <w:tcBorders>
                    <w:top w:val="single" w:sz="4" w:space="0" w:color="auto"/>
                    <w:left w:val="single" w:sz="4" w:space="0" w:color="auto"/>
                    <w:bottom w:val="single" w:sz="4" w:space="0" w:color="auto"/>
                    <w:right w:val="single" w:sz="4" w:space="0" w:color="auto"/>
                  </w:tcBorders>
                </w:tcPr>
                <w:p w14:paraId="36A011B3" w14:textId="77777777" w:rsidR="007B4834" w:rsidRPr="007F4ABB" w:rsidRDefault="007B4834" w:rsidP="0091439D">
                  <w:pPr>
                    <w:rPr>
                      <w:rFonts w:cs="Times New Roman"/>
                      <w:sz w:val="20"/>
                      <w:szCs w:val="20"/>
                    </w:rPr>
                  </w:pPr>
                  <w:r w:rsidRPr="007F4ABB">
                    <w:rPr>
                      <w:rFonts w:cs="Times New Roman"/>
                      <w:spacing w:val="-3"/>
                      <w:sz w:val="20"/>
                      <w:szCs w:val="20"/>
                    </w:rPr>
                    <w:t>20</w:t>
                  </w:r>
                </w:p>
              </w:tc>
              <w:tc>
                <w:tcPr>
                  <w:tcW w:w="4339" w:type="dxa"/>
                  <w:tcBorders>
                    <w:top w:val="single" w:sz="4" w:space="0" w:color="auto"/>
                    <w:left w:val="single" w:sz="4" w:space="0" w:color="auto"/>
                    <w:bottom w:val="single" w:sz="4" w:space="0" w:color="auto"/>
                    <w:right w:val="single" w:sz="4" w:space="0" w:color="auto"/>
                  </w:tcBorders>
                </w:tcPr>
                <w:p w14:paraId="35D3DD17"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Штукатурення плоских поверхонь вiконних та дверних укосiв по бетону та каменю</w:t>
                  </w:r>
                </w:p>
              </w:tc>
              <w:tc>
                <w:tcPr>
                  <w:tcW w:w="1560" w:type="dxa"/>
                  <w:tcBorders>
                    <w:top w:val="single" w:sz="4" w:space="0" w:color="auto"/>
                    <w:left w:val="single" w:sz="4" w:space="0" w:color="auto"/>
                    <w:bottom w:val="single" w:sz="4" w:space="0" w:color="auto"/>
                    <w:right w:val="single" w:sz="4" w:space="0" w:color="auto"/>
                  </w:tcBorders>
                </w:tcPr>
                <w:p w14:paraId="1BD585C3"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69794B7A" w14:textId="77777777" w:rsidR="007B4834" w:rsidRPr="007F4ABB" w:rsidRDefault="007B4834" w:rsidP="0091439D">
                  <w:pPr>
                    <w:jc w:val="right"/>
                    <w:rPr>
                      <w:rFonts w:cs="Times New Roman"/>
                      <w:sz w:val="20"/>
                      <w:szCs w:val="20"/>
                    </w:rPr>
                  </w:pPr>
                  <w:r w:rsidRPr="007F4ABB">
                    <w:rPr>
                      <w:rFonts w:cs="Times New Roman"/>
                      <w:spacing w:val="-3"/>
                      <w:sz w:val="20"/>
                      <w:szCs w:val="20"/>
                    </w:rPr>
                    <w:t>0,1</w:t>
                  </w:r>
                </w:p>
              </w:tc>
            </w:tr>
            <w:tr w:rsidR="007B4834" w:rsidRPr="009F6998" w14:paraId="467B52C1" w14:textId="77777777" w:rsidTr="0091439D">
              <w:tc>
                <w:tcPr>
                  <w:tcW w:w="557" w:type="dxa"/>
                  <w:tcBorders>
                    <w:top w:val="single" w:sz="4" w:space="0" w:color="auto"/>
                    <w:left w:val="single" w:sz="4" w:space="0" w:color="auto"/>
                    <w:bottom w:val="single" w:sz="4" w:space="0" w:color="auto"/>
                    <w:right w:val="single" w:sz="4" w:space="0" w:color="auto"/>
                  </w:tcBorders>
                </w:tcPr>
                <w:p w14:paraId="66B5ABCE" w14:textId="77777777" w:rsidR="007B4834" w:rsidRPr="007F4ABB" w:rsidRDefault="007B4834" w:rsidP="0091439D">
                  <w:pPr>
                    <w:rPr>
                      <w:rFonts w:cs="Times New Roman"/>
                      <w:sz w:val="20"/>
                      <w:szCs w:val="20"/>
                    </w:rPr>
                  </w:pPr>
                  <w:r w:rsidRPr="007F4ABB">
                    <w:rPr>
                      <w:rFonts w:cs="Times New Roman"/>
                      <w:spacing w:val="-3"/>
                      <w:sz w:val="20"/>
                      <w:szCs w:val="20"/>
                    </w:rPr>
                    <w:t>21</w:t>
                  </w:r>
                </w:p>
              </w:tc>
              <w:tc>
                <w:tcPr>
                  <w:tcW w:w="4339" w:type="dxa"/>
                  <w:tcBorders>
                    <w:top w:val="single" w:sz="4" w:space="0" w:color="auto"/>
                    <w:left w:val="single" w:sz="4" w:space="0" w:color="auto"/>
                    <w:bottom w:val="single" w:sz="4" w:space="0" w:color="auto"/>
                    <w:right w:val="single" w:sz="4" w:space="0" w:color="auto"/>
                  </w:tcBorders>
                </w:tcPr>
                <w:p w14:paraId="628CECA7"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опоряджувальних цементно-вапняних розчинiв, склад 1:1:6</w:t>
                  </w:r>
                </w:p>
              </w:tc>
              <w:tc>
                <w:tcPr>
                  <w:tcW w:w="1560" w:type="dxa"/>
                  <w:tcBorders>
                    <w:top w:val="single" w:sz="4" w:space="0" w:color="auto"/>
                    <w:left w:val="single" w:sz="4" w:space="0" w:color="auto"/>
                    <w:bottom w:val="single" w:sz="4" w:space="0" w:color="auto"/>
                    <w:right w:val="single" w:sz="4" w:space="0" w:color="auto"/>
                  </w:tcBorders>
                </w:tcPr>
                <w:p w14:paraId="535FB54F"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Borders>
                    <w:top w:val="single" w:sz="4" w:space="0" w:color="auto"/>
                    <w:left w:val="single" w:sz="4" w:space="0" w:color="auto"/>
                    <w:bottom w:val="single" w:sz="4" w:space="0" w:color="auto"/>
                    <w:right w:val="single" w:sz="4" w:space="0" w:color="auto"/>
                  </w:tcBorders>
                </w:tcPr>
                <w:p w14:paraId="19BB6E18" w14:textId="77777777" w:rsidR="007B4834" w:rsidRPr="007F4ABB" w:rsidRDefault="007B4834" w:rsidP="0091439D">
                  <w:pPr>
                    <w:jc w:val="right"/>
                    <w:rPr>
                      <w:rFonts w:cs="Times New Roman"/>
                      <w:sz w:val="20"/>
                      <w:szCs w:val="20"/>
                    </w:rPr>
                  </w:pPr>
                  <w:r w:rsidRPr="007F4ABB">
                    <w:rPr>
                      <w:rFonts w:cs="Times New Roman"/>
                      <w:spacing w:val="-3"/>
                      <w:sz w:val="20"/>
                      <w:szCs w:val="20"/>
                    </w:rPr>
                    <w:t>0,0044</w:t>
                  </w:r>
                </w:p>
              </w:tc>
            </w:tr>
            <w:tr w:rsidR="007B4834" w:rsidRPr="009F6998" w14:paraId="5258B79E" w14:textId="77777777" w:rsidTr="0091439D">
              <w:tc>
                <w:tcPr>
                  <w:tcW w:w="557" w:type="dxa"/>
                  <w:tcBorders>
                    <w:top w:val="single" w:sz="4" w:space="0" w:color="auto"/>
                    <w:left w:val="single" w:sz="4" w:space="0" w:color="auto"/>
                    <w:bottom w:val="single" w:sz="4" w:space="0" w:color="auto"/>
                    <w:right w:val="single" w:sz="4" w:space="0" w:color="auto"/>
                  </w:tcBorders>
                </w:tcPr>
                <w:p w14:paraId="04228D42" w14:textId="77777777" w:rsidR="007B4834" w:rsidRPr="007F4ABB" w:rsidRDefault="007B4834" w:rsidP="0091439D">
                  <w:pPr>
                    <w:rPr>
                      <w:rFonts w:cs="Times New Roman"/>
                      <w:sz w:val="20"/>
                      <w:szCs w:val="20"/>
                    </w:rPr>
                  </w:pPr>
                  <w:r w:rsidRPr="007F4ABB">
                    <w:rPr>
                      <w:rFonts w:cs="Times New Roman"/>
                      <w:spacing w:val="-3"/>
                      <w:sz w:val="20"/>
                      <w:szCs w:val="20"/>
                    </w:rPr>
                    <w:t>22</w:t>
                  </w:r>
                </w:p>
              </w:tc>
              <w:tc>
                <w:tcPr>
                  <w:tcW w:w="4339" w:type="dxa"/>
                  <w:tcBorders>
                    <w:top w:val="single" w:sz="4" w:space="0" w:color="auto"/>
                    <w:left w:val="single" w:sz="4" w:space="0" w:color="auto"/>
                    <w:bottom w:val="single" w:sz="4" w:space="0" w:color="auto"/>
                    <w:right w:val="single" w:sz="4" w:space="0" w:color="auto"/>
                  </w:tcBorders>
                </w:tcPr>
                <w:p w14:paraId="3C91D9F8" w14:textId="77777777" w:rsidR="007B4834" w:rsidRPr="007F4ABB" w:rsidRDefault="007B4834" w:rsidP="0091439D">
                  <w:pPr>
                    <w:rPr>
                      <w:rFonts w:cs="Times New Roman"/>
                      <w:spacing w:val="-3"/>
                      <w:sz w:val="20"/>
                      <w:szCs w:val="20"/>
                    </w:rPr>
                  </w:pPr>
                  <w:r w:rsidRPr="007F4ABB">
                    <w:rPr>
                      <w:rFonts w:cs="Times New Roman"/>
                      <w:spacing w:val="-3"/>
                      <w:sz w:val="20"/>
                      <w:szCs w:val="20"/>
                    </w:rPr>
                    <w:t>Шпаклювання стiн та відкосів мiнеральною шпаклiвкою "Cerezit" (Церезіт)</w:t>
                  </w:r>
                </w:p>
              </w:tc>
              <w:tc>
                <w:tcPr>
                  <w:tcW w:w="1560" w:type="dxa"/>
                  <w:tcBorders>
                    <w:top w:val="single" w:sz="4" w:space="0" w:color="auto"/>
                    <w:left w:val="single" w:sz="4" w:space="0" w:color="auto"/>
                    <w:bottom w:val="single" w:sz="4" w:space="0" w:color="auto"/>
                    <w:right w:val="single" w:sz="4" w:space="0" w:color="auto"/>
                  </w:tcBorders>
                </w:tcPr>
                <w:p w14:paraId="4263D363"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0AB16412" w14:textId="77777777" w:rsidR="007B4834" w:rsidRPr="007F4ABB" w:rsidRDefault="007B4834" w:rsidP="0091439D">
                  <w:pPr>
                    <w:jc w:val="right"/>
                    <w:rPr>
                      <w:rFonts w:cs="Times New Roman"/>
                      <w:sz w:val="20"/>
                      <w:szCs w:val="20"/>
                    </w:rPr>
                  </w:pPr>
                  <w:r w:rsidRPr="007F4ABB">
                    <w:rPr>
                      <w:rFonts w:cs="Times New Roman"/>
                      <w:spacing w:val="-3"/>
                      <w:sz w:val="20"/>
                      <w:szCs w:val="20"/>
                    </w:rPr>
                    <w:t>0,1</w:t>
                  </w:r>
                </w:p>
              </w:tc>
            </w:tr>
            <w:tr w:rsidR="007B4834" w:rsidRPr="009F6998" w14:paraId="280ABDB4" w14:textId="77777777" w:rsidTr="0091439D">
              <w:tc>
                <w:tcPr>
                  <w:tcW w:w="557" w:type="dxa"/>
                  <w:tcBorders>
                    <w:top w:val="single" w:sz="4" w:space="0" w:color="auto"/>
                    <w:left w:val="single" w:sz="4" w:space="0" w:color="auto"/>
                    <w:bottom w:val="single" w:sz="4" w:space="0" w:color="auto"/>
                    <w:right w:val="single" w:sz="4" w:space="0" w:color="auto"/>
                  </w:tcBorders>
                </w:tcPr>
                <w:p w14:paraId="30890144" w14:textId="77777777" w:rsidR="007B4834" w:rsidRPr="007F4ABB" w:rsidRDefault="007B4834" w:rsidP="0091439D">
                  <w:pPr>
                    <w:rPr>
                      <w:rFonts w:cs="Times New Roman"/>
                      <w:sz w:val="20"/>
                      <w:szCs w:val="20"/>
                    </w:rPr>
                  </w:pPr>
                  <w:r w:rsidRPr="007F4ABB">
                    <w:rPr>
                      <w:rFonts w:cs="Times New Roman"/>
                      <w:spacing w:val="-3"/>
                      <w:sz w:val="20"/>
                      <w:szCs w:val="20"/>
                    </w:rPr>
                    <w:t>23</w:t>
                  </w:r>
                </w:p>
              </w:tc>
              <w:tc>
                <w:tcPr>
                  <w:tcW w:w="4339" w:type="dxa"/>
                  <w:tcBorders>
                    <w:top w:val="single" w:sz="4" w:space="0" w:color="auto"/>
                    <w:left w:val="single" w:sz="4" w:space="0" w:color="auto"/>
                    <w:bottom w:val="single" w:sz="4" w:space="0" w:color="auto"/>
                    <w:right w:val="single" w:sz="4" w:space="0" w:color="auto"/>
                  </w:tcBorders>
                </w:tcPr>
                <w:p w14:paraId="13025184" w14:textId="77777777" w:rsidR="007B4834" w:rsidRPr="007F4ABB" w:rsidRDefault="007B4834" w:rsidP="0091439D">
                  <w:pPr>
                    <w:rPr>
                      <w:rFonts w:cs="Times New Roman"/>
                      <w:spacing w:val="-3"/>
                      <w:sz w:val="20"/>
                      <w:szCs w:val="20"/>
                    </w:rPr>
                  </w:pPr>
                  <w:r w:rsidRPr="007F4ABB">
                    <w:rPr>
                      <w:rFonts w:cs="Times New Roman"/>
                      <w:spacing w:val="-3"/>
                      <w:sz w:val="20"/>
                      <w:szCs w:val="20"/>
                    </w:rPr>
                    <w:t>Додавати на 1 мм змiни товщини шпаклівки до норм 15-182-1</w:t>
                  </w:r>
                </w:p>
              </w:tc>
              <w:tc>
                <w:tcPr>
                  <w:tcW w:w="1560" w:type="dxa"/>
                  <w:tcBorders>
                    <w:top w:val="single" w:sz="4" w:space="0" w:color="auto"/>
                    <w:left w:val="single" w:sz="4" w:space="0" w:color="auto"/>
                    <w:bottom w:val="single" w:sz="4" w:space="0" w:color="auto"/>
                    <w:right w:val="single" w:sz="4" w:space="0" w:color="auto"/>
                  </w:tcBorders>
                </w:tcPr>
                <w:p w14:paraId="5AFDF730"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5C00DC27" w14:textId="77777777" w:rsidR="007B4834" w:rsidRPr="007F4ABB" w:rsidRDefault="007B4834" w:rsidP="0091439D">
                  <w:pPr>
                    <w:jc w:val="right"/>
                    <w:rPr>
                      <w:rFonts w:cs="Times New Roman"/>
                      <w:sz w:val="20"/>
                      <w:szCs w:val="20"/>
                    </w:rPr>
                  </w:pPr>
                  <w:r w:rsidRPr="007F4ABB">
                    <w:rPr>
                      <w:rFonts w:cs="Times New Roman"/>
                      <w:spacing w:val="-3"/>
                      <w:sz w:val="20"/>
                      <w:szCs w:val="20"/>
                    </w:rPr>
                    <w:t>0,1</w:t>
                  </w:r>
                </w:p>
              </w:tc>
            </w:tr>
            <w:tr w:rsidR="007B4834" w:rsidRPr="009F6998" w14:paraId="438E4248" w14:textId="77777777" w:rsidTr="0091439D">
              <w:tc>
                <w:tcPr>
                  <w:tcW w:w="557" w:type="dxa"/>
                  <w:tcBorders>
                    <w:top w:val="single" w:sz="4" w:space="0" w:color="auto"/>
                    <w:left w:val="single" w:sz="4" w:space="0" w:color="auto"/>
                    <w:bottom w:val="single" w:sz="4" w:space="0" w:color="auto"/>
                    <w:right w:val="single" w:sz="4" w:space="0" w:color="auto"/>
                  </w:tcBorders>
                </w:tcPr>
                <w:p w14:paraId="3F1C6DB2" w14:textId="77777777" w:rsidR="007B4834" w:rsidRPr="007F4ABB" w:rsidRDefault="007B4834" w:rsidP="0091439D">
                  <w:pPr>
                    <w:rPr>
                      <w:rFonts w:cs="Times New Roman"/>
                      <w:sz w:val="20"/>
                      <w:szCs w:val="20"/>
                    </w:rPr>
                  </w:pPr>
                  <w:r w:rsidRPr="007F4ABB">
                    <w:rPr>
                      <w:rFonts w:cs="Times New Roman"/>
                      <w:spacing w:val="-3"/>
                      <w:sz w:val="20"/>
                      <w:szCs w:val="20"/>
                    </w:rPr>
                    <w:t>24</w:t>
                  </w:r>
                </w:p>
              </w:tc>
              <w:tc>
                <w:tcPr>
                  <w:tcW w:w="4339" w:type="dxa"/>
                  <w:tcBorders>
                    <w:top w:val="single" w:sz="4" w:space="0" w:color="auto"/>
                    <w:left w:val="single" w:sz="4" w:space="0" w:color="auto"/>
                    <w:bottom w:val="single" w:sz="4" w:space="0" w:color="auto"/>
                    <w:right w:val="single" w:sz="4" w:space="0" w:color="auto"/>
                  </w:tcBorders>
                </w:tcPr>
                <w:p w14:paraId="40A90E32"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фарбування полiвiнiлацетатними водоемульсiйними сумiшами стiн по збiрних конструкцiях, пiдготовлених пiд фарбування</w:t>
                  </w:r>
                </w:p>
              </w:tc>
              <w:tc>
                <w:tcPr>
                  <w:tcW w:w="1560" w:type="dxa"/>
                  <w:tcBorders>
                    <w:top w:val="single" w:sz="4" w:space="0" w:color="auto"/>
                    <w:left w:val="single" w:sz="4" w:space="0" w:color="auto"/>
                    <w:bottom w:val="single" w:sz="4" w:space="0" w:color="auto"/>
                    <w:right w:val="single" w:sz="4" w:space="0" w:color="auto"/>
                  </w:tcBorders>
                </w:tcPr>
                <w:p w14:paraId="30926769"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7B95F96A" w14:textId="77777777" w:rsidR="007B4834" w:rsidRPr="007F4ABB" w:rsidRDefault="007B4834" w:rsidP="0091439D">
                  <w:pPr>
                    <w:jc w:val="right"/>
                    <w:rPr>
                      <w:rFonts w:cs="Times New Roman"/>
                      <w:sz w:val="20"/>
                      <w:szCs w:val="20"/>
                    </w:rPr>
                  </w:pPr>
                  <w:r w:rsidRPr="007F4ABB">
                    <w:rPr>
                      <w:rFonts w:cs="Times New Roman"/>
                      <w:spacing w:val="-3"/>
                      <w:sz w:val="20"/>
                      <w:szCs w:val="20"/>
                    </w:rPr>
                    <w:t>0,1</w:t>
                  </w:r>
                </w:p>
              </w:tc>
            </w:tr>
            <w:tr w:rsidR="007B4834" w:rsidRPr="009F6998" w14:paraId="68A2E8C5"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439197DA"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437B5BEA" w14:textId="77777777" w:rsidR="007B4834" w:rsidRPr="007F4ABB" w:rsidRDefault="007B4834" w:rsidP="0091439D">
                  <w:pPr>
                    <w:rPr>
                      <w:rFonts w:cs="Times New Roman"/>
                      <w:spacing w:val="-3"/>
                      <w:sz w:val="20"/>
                      <w:szCs w:val="20"/>
                    </w:rPr>
                  </w:pPr>
                  <w:r w:rsidRPr="007F4ABB">
                    <w:rPr>
                      <w:rFonts w:cs="Times New Roman"/>
                      <w:spacing w:val="-3"/>
                      <w:sz w:val="20"/>
                      <w:szCs w:val="20"/>
                    </w:rPr>
                    <w:t>ПІДЛОГА</w:t>
                  </w:r>
                </w:p>
              </w:tc>
              <w:tc>
                <w:tcPr>
                  <w:tcW w:w="1560" w:type="dxa"/>
                  <w:tcBorders>
                    <w:top w:val="single" w:sz="4" w:space="0" w:color="auto"/>
                    <w:left w:val="single" w:sz="4" w:space="0" w:color="auto"/>
                    <w:bottom w:val="single" w:sz="4" w:space="0" w:color="auto"/>
                    <w:right w:val="single" w:sz="4" w:space="0" w:color="auto"/>
                  </w:tcBorders>
                </w:tcPr>
                <w:p w14:paraId="6E81F20D"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0A2FD8F5"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46A1E904" w14:textId="77777777" w:rsidTr="0091439D">
              <w:tc>
                <w:tcPr>
                  <w:tcW w:w="557" w:type="dxa"/>
                  <w:tcBorders>
                    <w:top w:val="single" w:sz="4" w:space="0" w:color="auto"/>
                    <w:left w:val="single" w:sz="4" w:space="0" w:color="auto"/>
                    <w:bottom w:val="single" w:sz="4" w:space="0" w:color="auto"/>
                    <w:right w:val="single" w:sz="4" w:space="0" w:color="auto"/>
                  </w:tcBorders>
                </w:tcPr>
                <w:p w14:paraId="4CC8CF7E" w14:textId="77777777" w:rsidR="007B4834" w:rsidRPr="007F4ABB" w:rsidRDefault="007B4834" w:rsidP="0091439D">
                  <w:pPr>
                    <w:rPr>
                      <w:rFonts w:cs="Times New Roman"/>
                      <w:sz w:val="20"/>
                      <w:szCs w:val="20"/>
                    </w:rPr>
                  </w:pPr>
                  <w:r w:rsidRPr="007F4ABB">
                    <w:rPr>
                      <w:rFonts w:cs="Times New Roman"/>
                      <w:spacing w:val="-3"/>
                      <w:sz w:val="20"/>
                      <w:szCs w:val="20"/>
                    </w:rPr>
                    <w:t>25</w:t>
                  </w:r>
                </w:p>
              </w:tc>
              <w:tc>
                <w:tcPr>
                  <w:tcW w:w="4339" w:type="dxa"/>
                  <w:tcBorders>
                    <w:top w:val="single" w:sz="4" w:space="0" w:color="auto"/>
                    <w:left w:val="single" w:sz="4" w:space="0" w:color="auto"/>
                    <w:bottom w:val="single" w:sz="4" w:space="0" w:color="auto"/>
                    <w:right w:val="single" w:sz="4" w:space="0" w:color="auto"/>
                  </w:tcBorders>
                </w:tcPr>
                <w:p w14:paraId="4ECCED43"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обмазувальної гiдроiзоляцiї</w:t>
                  </w:r>
                </w:p>
              </w:tc>
              <w:tc>
                <w:tcPr>
                  <w:tcW w:w="1560" w:type="dxa"/>
                  <w:tcBorders>
                    <w:top w:val="single" w:sz="4" w:space="0" w:color="auto"/>
                    <w:left w:val="single" w:sz="4" w:space="0" w:color="auto"/>
                    <w:bottom w:val="single" w:sz="4" w:space="0" w:color="auto"/>
                    <w:right w:val="single" w:sz="4" w:space="0" w:color="auto"/>
                  </w:tcBorders>
                </w:tcPr>
                <w:p w14:paraId="26B71109"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58155D1C" w14:textId="77777777" w:rsidR="007B4834" w:rsidRPr="007F4ABB" w:rsidRDefault="007B4834" w:rsidP="0091439D">
                  <w:pPr>
                    <w:jc w:val="right"/>
                    <w:rPr>
                      <w:rFonts w:cs="Times New Roman"/>
                      <w:sz w:val="20"/>
                      <w:szCs w:val="20"/>
                    </w:rPr>
                  </w:pPr>
                  <w:r w:rsidRPr="007F4ABB">
                    <w:rPr>
                      <w:rFonts w:cs="Times New Roman"/>
                      <w:spacing w:val="-3"/>
                      <w:sz w:val="20"/>
                      <w:szCs w:val="20"/>
                    </w:rPr>
                    <w:t>0,884</w:t>
                  </w:r>
                </w:p>
              </w:tc>
            </w:tr>
            <w:tr w:rsidR="007B4834" w:rsidRPr="009F6998" w14:paraId="274E24CE" w14:textId="77777777" w:rsidTr="0091439D">
              <w:tc>
                <w:tcPr>
                  <w:tcW w:w="557" w:type="dxa"/>
                  <w:tcBorders>
                    <w:top w:val="single" w:sz="4" w:space="0" w:color="auto"/>
                    <w:left w:val="single" w:sz="4" w:space="0" w:color="auto"/>
                    <w:bottom w:val="single" w:sz="4" w:space="0" w:color="auto"/>
                    <w:right w:val="single" w:sz="4" w:space="0" w:color="auto"/>
                  </w:tcBorders>
                </w:tcPr>
                <w:p w14:paraId="4C75233B" w14:textId="77777777" w:rsidR="007B4834" w:rsidRPr="007F4ABB" w:rsidRDefault="007B4834" w:rsidP="0091439D">
                  <w:pPr>
                    <w:rPr>
                      <w:rFonts w:cs="Times New Roman"/>
                      <w:sz w:val="20"/>
                      <w:szCs w:val="20"/>
                    </w:rPr>
                  </w:pPr>
                  <w:r w:rsidRPr="007F4ABB">
                    <w:rPr>
                      <w:rFonts w:cs="Times New Roman"/>
                      <w:spacing w:val="-3"/>
                      <w:sz w:val="20"/>
                      <w:szCs w:val="20"/>
                    </w:rPr>
                    <w:t>26</w:t>
                  </w:r>
                </w:p>
              </w:tc>
              <w:tc>
                <w:tcPr>
                  <w:tcW w:w="4339" w:type="dxa"/>
                  <w:tcBorders>
                    <w:top w:val="single" w:sz="4" w:space="0" w:color="auto"/>
                    <w:left w:val="single" w:sz="4" w:space="0" w:color="auto"/>
                    <w:bottom w:val="single" w:sz="4" w:space="0" w:color="auto"/>
                    <w:right w:val="single" w:sz="4" w:space="0" w:color="auto"/>
                  </w:tcBorders>
                </w:tcPr>
                <w:p w14:paraId="44D57409"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цементної стяжки товщиною 20 мм по бетоннiй основi площею до 20 м</w:t>
                  </w:r>
                  <w:r w:rsidRPr="007F4ABB">
                    <w:rPr>
                      <w:rFonts w:cs="Times New Roman"/>
                      <w:spacing w:val="-3"/>
                      <w:sz w:val="20"/>
                      <w:szCs w:val="20"/>
                      <w:vertAlign w:val="superscript"/>
                    </w:rPr>
                    <w:t>2</w:t>
                  </w:r>
                </w:p>
              </w:tc>
              <w:tc>
                <w:tcPr>
                  <w:tcW w:w="1560" w:type="dxa"/>
                  <w:tcBorders>
                    <w:top w:val="single" w:sz="4" w:space="0" w:color="auto"/>
                    <w:left w:val="single" w:sz="4" w:space="0" w:color="auto"/>
                    <w:bottom w:val="single" w:sz="4" w:space="0" w:color="auto"/>
                    <w:right w:val="single" w:sz="4" w:space="0" w:color="auto"/>
                  </w:tcBorders>
                </w:tcPr>
                <w:p w14:paraId="4BD162CC"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3AC80AAB" w14:textId="77777777" w:rsidR="007B4834" w:rsidRPr="007F4ABB" w:rsidRDefault="007B4834" w:rsidP="0091439D">
                  <w:pPr>
                    <w:jc w:val="right"/>
                    <w:rPr>
                      <w:rFonts w:cs="Times New Roman"/>
                      <w:sz w:val="20"/>
                      <w:szCs w:val="20"/>
                    </w:rPr>
                  </w:pPr>
                  <w:r w:rsidRPr="007F4ABB">
                    <w:rPr>
                      <w:rFonts w:cs="Times New Roman"/>
                      <w:spacing w:val="-3"/>
                      <w:sz w:val="20"/>
                      <w:szCs w:val="20"/>
                    </w:rPr>
                    <w:t>0,884</w:t>
                  </w:r>
                </w:p>
              </w:tc>
            </w:tr>
            <w:tr w:rsidR="007B4834" w:rsidRPr="009F6998" w14:paraId="61D1C099" w14:textId="77777777" w:rsidTr="0091439D">
              <w:tc>
                <w:tcPr>
                  <w:tcW w:w="557" w:type="dxa"/>
                  <w:tcBorders>
                    <w:top w:val="single" w:sz="4" w:space="0" w:color="auto"/>
                    <w:left w:val="single" w:sz="4" w:space="0" w:color="auto"/>
                    <w:bottom w:val="single" w:sz="4" w:space="0" w:color="auto"/>
                    <w:right w:val="single" w:sz="4" w:space="0" w:color="auto"/>
                  </w:tcBorders>
                </w:tcPr>
                <w:p w14:paraId="7BE6AEC6" w14:textId="77777777" w:rsidR="007B4834" w:rsidRPr="007F4ABB" w:rsidRDefault="007B4834" w:rsidP="0091439D">
                  <w:pPr>
                    <w:rPr>
                      <w:rFonts w:cs="Times New Roman"/>
                      <w:sz w:val="20"/>
                      <w:szCs w:val="20"/>
                    </w:rPr>
                  </w:pPr>
                  <w:r w:rsidRPr="007F4ABB">
                    <w:rPr>
                      <w:rFonts w:cs="Times New Roman"/>
                      <w:spacing w:val="-3"/>
                      <w:sz w:val="20"/>
                      <w:szCs w:val="20"/>
                    </w:rPr>
                    <w:t>27</w:t>
                  </w:r>
                </w:p>
              </w:tc>
              <w:tc>
                <w:tcPr>
                  <w:tcW w:w="4339" w:type="dxa"/>
                  <w:tcBorders>
                    <w:top w:val="single" w:sz="4" w:space="0" w:color="auto"/>
                    <w:left w:val="single" w:sz="4" w:space="0" w:color="auto"/>
                    <w:bottom w:val="single" w:sz="4" w:space="0" w:color="auto"/>
                    <w:right w:val="single" w:sz="4" w:space="0" w:color="auto"/>
                  </w:tcBorders>
                </w:tcPr>
                <w:p w14:paraId="5BCBEE1F" w14:textId="77777777" w:rsidR="007B4834" w:rsidRPr="007F4ABB" w:rsidRDefault="007B4834" w:rsidP="0091439D">
                  <w:pPr>
                    <w:rPr>
                      <w:rFonts w:cs="Times New Roman"/>
                      <w:spacing w:val="-3"/>
                      <w:sz w:val="20"/>
                      <w:szCs w:val="20"/>
                    </w:rPr>
                  </w:pPr>
                  <w:r w:rsidRPr="007F4ABB">
                    <w:rPr>
                      <w:rFonts w:cs="Times New Roman"/>
                      <w:spacing w:val="-3"/>
                      <w:sz w:val="20"/>
                      <w:szCs w:val="20"/>
                    </w:rPr>
                    <w:t>Армування стяжки дротяною сіткою</w:t>
                  </w:r>
                </w:p>
              </w:tc>
              <w:tc>
                <w:tcPr>
                  <w:tcW w:w="1560" w:type="dxa"/>
                  <w:tcBorders>
                    <w:top w:val="single" w:sz="4" w:space="0" w:color="auto"/>
                    <w:left w:val="single" w:sz="4" w:space="0" w:color="auto"/>
                    <w:bottom w:val="single" w:sz="4" w:space="0" w:color="auto"/>
                    <w:right w:val="single" w:sz="4" w:space="0" w:color="auto"/>
                  </w:tcBorders>
                </w:tcPr>
                <w:p w14:paraId="397AEF68"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3C3F41F2" w14:textId="77777777" w:rsidR="007B4834" w:rsidRPr="007F4ABB" w:rsidRDefault="007B4834" w:rsidP="0091439D">
                  <w:pPr>
                    <w:jc w:val="right"/>
                    <w:rPr>
                      <w:rFonts w:cs="Times New Roman"/>
                      <w:sz w:val="20"/>
                      <w:szCs w:val="20"/>
                    </w:rPr>
                  </w:pPr>
                  <w:r w:rsidRPr="007F4ABB">
                    <w:rPr>
                      <w:rFonts w:cs="Times New Roman"/>
                      <w:spacing w:val="-3"/>
                      <w:sz w:val="20"/>
                      <w:szCs w:val="20"/>
                    </w:rPr>
                    <w:t>0,884</w:t>
                  </w:r>
                </w:p>
              </w:tc>
            </w:tr>
            <w:tr w:rsidR="007B4834" w:rsidRPr="009F6998" w14:paraId="7101F861" w14:textId="77777777" w:rsidTr="0091439D">
              <w:tc>
                <w:tcPr>
                  <w:tcW w:w="557" w:type="dxa"/>
                  <w:tcBorders>
                    <w:top w:val="single" w:sz="4" w:space="0" w:color="auto"/>
                    <w:left w:val="single" w:sz="4" w:space="0" w:color="auto"/>
                    <w:bottom w:val="single" w:sz="4" w:space="0" w:color="auto"/>
                    <w:right w:val="single" w:sz="4" w:space="0" w:color="auto"/>
                  </w:tcBorders>
                </w:tcPr>
                <w:p w14:paraId="46D685B3" w14:textId="77777777" w:rsidR="007B4834" w:rsidRPr="007F4ABB" w:rsidRDefault="007B4834" w:rsidP="0091439D">
                  <w:pPr>
                    <w:rPr>
                      <w:rFonts w:cs="Times New Roman"/>
                      <w:sz w:val="20"/>
                      <w:szCs w:val="20"/>
                    </w:rPr>
                  </w:pPr>
                  <w:r w:rsidRPr="007F4ABB">
                    <w:rPr>
                      <w:rFonts w:cs="Times New Roman"/>
                      <w:spacing w:val="-3"/>
                      <w:sz w:val="20"/>
                      <w:szCs w:val="20"/>
                    </w:rPr>
                    <w:t>28</w:t>
                  </w:r>
                </w:p>
              </w:tc>
              <w:tc>
                <w:tcPr>
                  <w:tcW w:w="4339" w:type="dxa"/>
                  <w:tcBorders>
                    <w:top w:val="single" w:sz="4" w:space="0" w:color="auto"/>
                    <w:left w:val="single" w:sz="4" w:space="0" w:color="auto"/>
                    <w:bottom w:val="single" w:sz="4" w:space="0" w:color="auto"/>
                    <w:right w:val="single" w:sz="4" w:space="0" w:color="auto"/>
                  </w:tcBorders>
                </w:tcPr>
                <w:p w14:paraId="2ED3EEE2" w14:textId="77777777" w:rsidR="007B4834" w:rsidRPr="007F4ABB" w:rsidRDefault="007B4834" w:rsidP="0091439D">
                  <w:pPr>
                    <w:rPr>
                      <w:rFonts w:cs="Times New Roman"/>
                      <w:spacing w:val="-3"/>
                      <w:sz w:val="20"/>
                      <w:szCs w:val="20"/>
                    </w:rPr>
                  </w:pPr>
                  <w:r w:rsidRPr="007F4ABB">
                    <w:rPr>
                      <w:rFonts w:cs="Times New Roman"/>
                      <w:spacing w:val="-3"/>
                      <w:sz w:val="20"/>
                      <w:szCs w:val="20"/>
                    </w:rPr>
                    <w:t>На кожнi 5 мм змiни товщини шару цементної стяжки додавати до товщини 80мм</w:t>
                  </w:r>
                </w:p>
              </w:tc>
              <w:tc>
                <w:tcPr>
                  <w:tcW w:w="1560" w:type="dxa"/>
                  <w:tcBorders>
                    <w:top w:val="single" w:sz="4" w:space="0" w:color="auto"/>
                    <w:left w:val="single" w:sz="4" w:space="0" w:color="auto"/>
                    <w:bottom w:val="single" w:sz="4" w:space="0" w:color="auto"/>
                    <w:right w:val="single" w:sz="4" w:space="0" w:color="auto"/>
                  </w:tcBorders>
                </w:tcPr>
                <w:p w14:paraId="13801930"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34530C0C" w14:textId="77777777" w:rsidR="007B4834" w:rsidRPr="007F4ABB" w:rsidRDefault="007B4834" w:rsidP="0091439D">
                  <w:pPr>
                    <w:jc w:val="right"/>
                    <w:rPr>
                      <w:rFonts w:cs="Times New Roman"/>
                      <w:sz w:val="20"/>
                      <w:szCs w:val="20"/>
                    </w:rPr>
                  </w:pPr>
                  <w:r w:rsidRPr="007F4ABB">
                    <w:rPr>
                      <w:rFonts w:cs="Times New Roman"/>
                      <w:spacing w:val="-3"/>
                      <w:sz w:val="20"/>
                      <w:szCs w:val="20"/>
                    </w:rPr>
                    <w:t>0,884</w:t>
                  </w:r>
                </w:p>
              </w:tc>
            </w:tr>
            <w:tr w:rsidR="007B4834" w:rsidRPr="009F6998" w14:paraId="4CBDEF92" w14:textId="77777777" w:rsidTr="0091439D">
              <w:tc>
                <w:tcPr>
                  <w:tcW w:w="557" w:type="dxa"/>
                  <w:tcBorders>
                    <w:top w:val="single" w:sz="4" w:space="0" w:color="auto"/>
                    <w:left w:val="single" w:sz="4" w:space="0" w:color="auto"/>
                    <w:bottom w:val="single" w:sz="4" w:space="0" w:color="auto"/>
                    <w:right w:val="single" w:sz="4" w:space="0" w:color="auto"/>
                  </w:tcBorders>
                </w:tcPr>
                <w:p w14:paraId="73A2A123" w14:textId="77777777" w:rsidR="007B4834" w:rsidRPr="007F4ABB" w:rsidRDefault="007B4834" w:rsidP="0091439D">
                  <w:pPr>
                    <w:rPr>
                      <w:rFonts w:cs="Times New Roman"/>
                      <w:sz w:val="20"/>
                      <w:szCs w:val="20"/>
                    </w:rPr>
                  </w:pPr>
                  <w:r w:rsidRPr="007F4ABB">
                    <w:rPr>
                      <w:rFonts w:cs="Times New Roman"/>
                      <w:spacing w:val="-3"/>
                      <w:sz w:val="20"/>
                      <w:szCs w:val="20"/>
                    </w:rPr>
                    <w:t>29</w:t>
                  </w:r>
                </w:p>
              </w:tc>
              <w:tc>
                <w:tcPr>
                  <w:tcW w:w="4339" w:type="dxa"/>
                  <w:tcBorders>
                    <w:top w:val="single" w:sz="4" w:space="0" w:color="auto"/>
                    <w:left w:val="single" w:sz="4" w:space="0" w:color="auto"/>
                    <w:bottom w:val="single" w:sz="4" w:space="0" w:color="auto"/>
                    <w:right w:val="single" w:sz="4" w:space="0" w:color="auto"/>
                  </w:tcBorders>
                </w:tcPr>
                <w:p w14:paraId="410CBE51"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кладкових цементних розчинiв, марка 150</w:t>
                  </w:r>
                </w:p>
              </w:tc>
              <w:tc>
                <w:tcPr>
                  <w:tcW w:w="1560" w:type="dxa"/>
                  <w:tcBorders>
                    <w:top w:val="single" w:sz="4" w:space="0" w:color="auto"/>
                    <w:left w:val="single" w:sz="4" w:space="0" w:color="auto"/>
                    <w:bottom w:val="single" w:sz="4" w:space="0" w:color="auto"/>
                    <w:right w:val="single" w:sz="4" w:space="0" w:color="auto"/>
                  </w:tcBorders>
                </w:tcPr>
                <w:p w14:paraId="20EDF3FB"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Borders>
                    <w:top w:val="single" w:sz="4" w:space="0" w:color="auto"/>
                    <w:left w:val="single" w:sz="4" w:space="0" w:color="auto"/>
                    <w:bottom w:val="single" w:sz="4" w:space="0" w:color="auto"/>
                    <w:right w:val="single" w:sz="4" w:space="0" w:color="auto"/>
                  </w:tcBorders>
                </w:tcPr>
                <w:p w14:paraId="63B5B3C1" w14:textId="77777777" w:rsidR="007B4834" w:rsidRPr="007F4ABB" w:rsidRDefault="007B4834" w:rsidP="0091439D">
                  <w:pPr>
                    <w:keepLines/>
                    <w:autoSpaceDE w:val="0"/>
                    <w:autoSpaceDN w:val="0"/>
                    <w:jc w:val="right"/>
                    <w:rPr>
                      <w:rFonts w:cs="Times New Roman"/>
                      <w:sz w:val="20"/>
                      <w:szCs w:val="20"/>
                    </w:rPr>
                  </w:pPr>
                  <w:r w:rsidRPr="007F4ABB">
                    <w:rPr>
                      <w:rFonts w:cs="Times New Roman"/>
                      <w:spacing w:val="-3"/>
                      <w:sz w:val="20"/>
                      <w:szCs w:val="20"/>
                    </w:rPr>
                    <w:t>0,0721344</w:t>
                  </w:r>
                </w:p>
              </w:tc>
            </w:tr>
            <w:tr w:rsidR="007B4834" w:rsidRPr="009F6998" w14:paraId="35FAA1BF" w14:textId="77777777" w:rsidTr="0091439D">
              <w:tc>
                <w:tcPr>
                  <w:tcW w:w="557" w:type="dxa"/>
                  <w:tcBorders>
                    <w:top w:val="single" w:sz="4" w:space="0" w:color="auto"/>
                    <w:left w:val="single" w:sz="4" w:space="0" w:color="auto"/>
                    <w:bottom w:val="single" w:sz="4" w:space="0" w:color="auto"/>
                    <w:right w:val="single" w:sz="4" w:space="0" w:color="auto"/>
                  </w:tcBorders>
                </w:tcPr>
                <w:p w14:paraId="2D9C8291" w14:textId="77777777" w:rsidR="007B4834" w:rsidRPr="007F4ABB" w:rsidRDefault="007B4834" w:rsidP="0091439D">
                  <w:pPr>
                    <w:rPr>
                      <w:rFonts w:cs="Times New Roman"/>
                      <w:sz w:val="20"/>
                      <w:szCs w:val="20"/>
                    </w:rPr>
                  </w:pPr>
                  <w:r w:rsidRPr="007F4ABB">
                    <w:rPr>
                      <w:rFonts w:cs="Times New Roman"/>
                      <w:spacing w:val="-3"/>
                      <w:sz w:val="20"/>
                      <w:szCs w:val="20"/>
                    </w:rPr>
                    <w:t>30</w:t>
                  </w:r>
                </w:p>
              </w:tc>
              <w:tc>
                <w:tcPr>
                  <w:tcW w:w="4339" w:type="dxa"/>
                  <w:tcBorders>
                    <w:top w:val="single" w:sz="4" w:space="0" w:color="auto"/>
                    <w:left w:val="single" w:sz="4" w:space="0" w:color="auto"/>
                    <w:bottom w:val="single" w:sz="4" w:space="0" w:color="auto"/>
                    <w:right w:val="single" w:sz="4" w:space="0" w:color="auto"/>
                  </w:tcBorders>
                </w:tcPr>
                <w:p w14:paraId="6849B5F0" w14:textId="77777777" w:rsidR="007B4834" w:rsidRPr="007F4ABB" w:rsidRDefault="007B4834" w:rsidP="0091439D">
                  <w:pPr>
                    <w:rPr>
                      <w:rFonts w:cs="Times New Roman"/>
                      <w:spacing w:val="-3"/>
                      <w:sz w:val="20"/>
                      <w:szCs w:val="20"/>
                    </w:rPr>
                  </w:pPr>
                  <w:r w:rsidRPr="007F4ABB">
                    <w:rPr>
                      <w:rFonts w:cs="Times New Roman"/>
                      <w:spacing w:val="-3"/>
                      <w:sz w:val="20"/>
                      <w:szCs w:val="20"/>
                    </w:rPr>
                    <w:t>Облицювання поверхонь рядовими керамiчними глазурованими плитками без карнизних, плiнтусних i кутових елементiв без установлення плиток туалетного гарнiтуру по цеглi та бетону</w:t>
                  </w:r>
                </w:p>
              </w:tc>
              <w:tc>
                <w:tcPr>
                  <w:tcW w:w="1560" w:type="dxa"/>
                  <w:tcBorders>
                    <w:top w:val="single" w:sz="4" w:space="0" w:color="auto"/>
                    <w:left w:val="single" w:sz="4" w:space="0" w:color="auto"/>
                    <w:bottom w:val="single" w:sz="4" w:space="0" w:color="auto"/>
                    <w:right w:val="single" w:sz="4" w:space="0" w:color="auto"/>
                  </w:tcBorders>
                </w:tcPr>
                <w:p w14:paraId="6ED59A0B"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13837A61" w14:textId="77777777" w:rsidR="007B4834" w:rsidRPr="007F4ABB" w:rsidRDefault="007B4834" w:rsidP="0091439D">
                  <w:pPr>
                    <w:jc w:val="right"/>
                    <w:rPr>
                      <w:rFonts w:cs="Times New Roman"/>
                      <w:sz w:val="20"/>
                      <w:szCs w:val="20"/>
                    </w:rPr>
                  </w:pPr>
                  <w:r w:rsidRPr="007F4ABB">
                    <w:rPr>
                      <w:rFonts w:cs="Times New Roman"/>
                      <w:spacing w:val="-3"/>
                      <w:sz w:val="20"/>
                      <w:szCs w:val="20"/>
                    </w:rPr>
                    <w:t>0,884</w:t>
                  </w:r>
                </w:p>
              </w:tc>
            </w:tr>
            <w:tr w:rsidR="007B4834" w:rsidRPr="009F6998" w14:paraId="123F448D" w14:textId="77777777" w:rsidTr="0091439D">
              <w:tc>
                <w:tcPr>
                  <w:tcW w:w="557" w:type="dxa"/>
                  <w:tcBorders>
                    <w:top w:val="single" w:sz="4" w:space="0" w:color="auto"/>
                    <w:left w:val="single" w:sz="4" w:space="0" w:color="auto"/>
                    <w:bottom w:val="single" w:sz="4" w:space="0" w:color="auto"/>
                    <w:right w:val="single" w:sz="4" w:space="0" w:color="auto"/>
                  </w:tcBorders>
                </w:tcPr>
                <w:p w14:paraId="6B1BF34D" w14:textId="77777777" w:rsidR="007B4834" w:rsidRPr="007F4ABB" w:rsidRDefault="007B4834" w:rsidP="0091439D">
                  <w:pPr>
                    <w:rPr>
                      <w:rFonts w:cs="Times New Roman"/>
                      <w:sz w:val="20"/>
                      <w:szCs w:val="20"/>
                    </w:rPr>
                  </w:pPr>
                  <w:r w:rsidRPr="007F4ABB">
                    <w:rPr>
                      <w:rFonts w:cs="Times New Roman"/>
                      <w:spacing w:val="-3"/>
                      <w:sz w:val="20"/>
                      <w:szCs w:val="20"/>
                    </w:rPr>
                    <w:t>31</w:t>
                  </w:r>
                </w:p>
              </w:tc>
              <w:tc>
                <w:tcPr>
                  <w:tcW w:w="4339" w:type="dxa"/>
                  <w:tcBorders>
                    <w:top w:val="single" w:sz="4" w:space="0" w:color="auto"/>
                    <w:left w:val="single" w:sz="4" w:space="0" w:color="auto"/>
                    <w:bottom w:val="single" w:sz="4" w:space="0" w:color="auto"/>
                    <w:right w:val="single" w:sz="4" w:space="0" w:color="auto"/>
                  </w:tcBorders>
                </w:tcPr>
                <w:p w14:paraId="2A51C5CA"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плiнтусiв з плиток керамiчних</w:t>
                  </w:r>
                </w:p>
              </w:tc>
              <w:tc>
                <w:tcPr>
                  <w:tcW w:w="1560" w:type="dxa"/>
                  <w:tcBorders>
                    <w:top w:val="single" w:sz="4" w:space="0" w:color="auto"/>
                    <w:left w:val="single" w:sz="4" w:space="0" w:color="auto"/>
                    <w:bottom w:val="single" w:sz="4" w:space="0" w:color="auto"/>
                    <w:right w:val="single" w:sz="4" w:space="0" w:color="auto"/>
                  </w:tcBorders>
                </w:tcPr>
                <w:p w14:paraId="1E1D90C1" w14:textId="77777777" w:rsidR="007B4834" w:rsidRPr="007F4ABB" w:rsidRDefault="007B4834" w:rsidP="0091439D">
                  <w:pPr>
                    <w:rPr>
                      <w:rFonts w:cs="Times New Roman"/>
                      <w:spacing w:val="-3"/>
                      <w:sz w:val="20"/>
                      <w:szCs w:val="20"/>
                    </w:rPr>
                  </w:pPr>
                  <w:r w:rsidRPr="007F4ABB">
                    <w:rPr>
                      <w:rFonts w:cs="Times New Roman"/>
                      <w:spacing w:val="-3"/>
                      <w:sz w:val="20"/>
                      <w:szCs w:val="20"/>
                    </w:rPr>
                    <w:t xml:space="preserve">100 метрів </w:t>
                  </w:r>
                </w:p>
              </w:tc>
              <w:tc>
                <w:tcPr>
                  <w:tcW w:w="1137" w:type="dxa"/>
                  <w:tcBorders>
                    <w:top w:val="single" w:sz="4" w:space="0" w:color="auto"/>
                    <w:left w:val="single" w:sz="4" w:space="0" w:color="auto"/>
                    <w:bottom w:val="single" w:sz="4" w:space="0" w:color="auto"/>
                    <w:right w:val="single" w:sz="4" w:space="0" w:color="auto"/>
                  </w:tcBorders>
                </w:tcPr>
                <w:p w14:paraId="6F4702B1" w14:textId="77777777" w:rsidR="007B4834" w:rsidRPr="007F4ABB" w:rsidRDefault="007B4834" w:rsidP="0091439D">
                  <w:pPr>
                    <w:jc w:val="right"/>
                    <w:rPr>
                      <w:rFonts w:cs="Times New Roman"/>
                      <w:sz w:val="20"/>
                      <w:szCs w:val="20"/>
                    </w:rPr>
                  </w:pPr>
                  <w:r w:rsidRPr="007F4ABB">
                    <w:rPr>
                      <w:rFonts w:cs="Times New Roman"/>
                      <w:spacing w:val="-3"/>
                      <w:sz w:val="20"/>
                      <w:szCs w:val="20"/>
                    </w:rPr>
                    <w:t>1,266</w:t>
                  </w:r>
                </w:p>
              </w:tc>
            </w:tr>
            <w:tr w:rsidR="007B4834" w:rsidRPr="009F6998" w14:paraId="1A2A5CE6" w14:textId="77777777" w:rsidTr="0091439D">
              <w:tc>
                <w:tcPr>
                  <w:tcW w:w="557" w:type="dxa"/>
                  <w:tcBorders>
                    <w:top w:val="single" w:sz="4" w:space="0" w:color="auto"/>
                    <w:left w:val="single" w:sz="4" w:space="0" w:color="auto"/>
                    <w:bottom w:val="single" w:sz="4" w:space="0" w:color="auto"/>
                    <w:right w:val="single" w:sz="4" w:space="0" w:color="auto"/>
                  </w:tcBorders>
                </w:tcPr>
                <w:p w14:paraId="20359FA1" w14:textId="77777777" w:rsidR="007B4834" w:rsidRPr="007F4ABB" w:rsidRDefault="007B4834" w:rsidP="0091439D">
                  <w:pPr>
                    <w:rPr>
                      <w:rFonts w:cs="Times New Roman"/>
                      <w:sz w:val="20"/>
                      <w:szCs w:val="20"/>
                    </w:rPr>
                  </w:pPr>
                  <w:r w:rsidRPr="007F4ABB">
                    <w:rPr>
                      <w:rFonts w:cs="Times New Roman"/>
                      <w:spacing w:val="-3"/>
                      <w:sz w:val="20"/>
                      <w:szCs w:val="20"/>
                    </w:rPr>
                    <w:t>32</w:t>
                  </w:r>
                </w:p>
              </w:tc>
              <w:tc>
                <w:tcPr>
                  <w:tcW w:w="4339" w:type="dxa"/>
                  <w:tcBorders>
                    <w:top w:val="single" w:sz="4" w:space="0" w:color="auto"/>
                    <w:left w:val="single" w:sz="4" w:space="0" w:color="auto"/>
                    <w:bottom w:val="single" w:sz="4" w:space="0" w:color="auto"/>
                    <w:right w:val="single" w:sz="4" w:space="0" w:color="auto"/>
                  </w:tcBorders>
                </w:tcPr>
                <w:p w14:paraId="4439A520"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кладкових цементних розчинiв, марка 150</w:t>
                  </w:r>
                </w:p>
              </w:tc>
              <w:tc>
                <w:tcPr>
                  <w:tcW w:w="1560" w:type="dxa"/>
                  <w:tcBorders>
                    <w:top w:val="single" w:sz="4" w:space="0" w:color="auto"/>
                    <w:left w:val="single" w:sz="4" w:space="0" w:color="auto"/>
                    <w:bottom w:val="single" w:sz="4" w:space="0" w:color="auto"/>
                    <w:right w:val="single" w:sz="4" w:space="0" w:color="auto"/>
                  </w:tcBorders>
                </w:tcPr>
                <w:p w14:paraId="72809AF5"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Borders>
                    <w:top w:val="single" w:sz="4" w:space="0" w:color="auto"/>
                    <w:left w:val="single" w:sz="4" w:space="0" w:color="auto"/>
                    <w:bottom w:val="single" w:sz="4" w:space="0" w:color="auto"/>
                    <w:right w:val="single" w:sz="4" w:space="0" w:color="auto"/>
                  </w:tcBorders>
                </w:tcPr>
                <w:p w14:paraId="4AC59D24" w14:textId="77777777" w:rsidR="007B4834" w:rsidRPr="007F4ABB" w:rsidRDefault="007B4834" w:rsidP="0091439D">
                  <w:pPr>
                    <w:keepLines/>
                    <w:autoSpaceDE w:val="0"/>
                    <w:autoSpaceDN w:val="0"/>
                    <w:jc w:val="right"/>
                    <w:rPr>
                      <w:rFonts w:cs="Times New Roman"/>
                      <w:sz w:val="20"/>
                      <w:szCs w:val="20"/>
                    </w:rPr>
                  </w:pPr>
                  <w:r w:rsidRPr="007F4ABB">
                    <w:rPr>
                      <w:rFonts w:cs="Times New Roman"/>
                      <w:spacing w:val="-3"/>
                      <w:sz w:val="20"/>
                      <w:szCs w:val="20"/>
                    </w:rPr>
                    <w:t>0,0035448</w:t>
                  </w:r>
                </w:p>
              </w:tc>
            </w:tr>
            <w:tr w:rsidR="007B4834" w:rsidRPr="009F6998" w14:paraId="5FE44B5D"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663AAFD4"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747854C5" w14:textId="77777777" w:rsidR="007B4834" w:rsidRPr="007F4ABB" w:rsidRDefault="007B4834" w:rsidP="0091439D">
                  <w:pPr>
                    <w:rPr>
                      <w:rFonts w:cs="Times New Roman"/>
                      <w:spacing w:val="-3"/>
                      <w:sz w:val="20"/>
                      <w:szCs w:val="20"/>
                    </w:rPr>
                  </w:pPr>
                  <w:r w:rsidRPr="007F4ABB">
                    <w:rPr>
                      <w:rFonts w:cs="Times New Roman"/>
                      <w:spacing w:val="-3"/>
                      <w:sz w:val="20"/>
                      <w:szCs w:val="20"/>
                    </w:rPr>
                    <w:t>ВІКНА / ДВЕРІ</w:t>
                  </w:r>
                </w:p>
              </w:tc>
              <w:tc>
                <w:tcPr>
                  <w:tcW w:w="1560" w:type="dxa"/>
                  <w:tcBorders>
                    <w:top w:val="single" w:sz="4" w:space="0" w:color="auto"/>
                    <w:left w:val="single" w:sz="4" w:space="0" w:color="auto"/>
                    <w:bottom w:val="single" w:sz="4" w:space="0" w:color="auto"/>
                    <w:right w:val="single" w:sz="4" w:space="0" w:color="auto"/>
                  </w:tcBorders>
                </w:tcPr>
                <w:p w14:paraId="4758F3F7"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3A9421DF"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4AF034F1" w14:textId="77777777" w:rsidTr="0091439D">
              <w:tc>
                <w:tcPr>
                  <w:tcW w:w="557" w:type="dxa"/>
                  <w:tcBorders>
                    <w:top w:val="single" w:sz="4" w:space="0" w:color="auto"/>
                    <w:left w:val="single" w:sz="4" w:space="0" w:color="auto"/>
                    <w:bottom w:val="single" w:sz="4" w:space="0" w:color="auto"/>
                    <w:right w:val="single" w:sz="4" w:space="0" w:color="auto"/>
                  </w:tcBorders>
                </w:tcPr>
                <w:p w14:paraId="542C2971" w14:textId="77777777" w:rsidR="007B4834" w:rsidRPr="007F4ABB" w:rsidRDefault="007B4834" w:rsidP="0091439D">
                  <w:pPr>
                    <w:rPr>
                      <w:rFonts w:cs="Times New Roman"/>
                      <w:sz w:val="20"/>
                      <w:szCs w:val="20"/>
                    </w:rPr>
                  </w:pPr>
                  <w:r w:rsidRPr="007F4ABB">
                    <w:rPr>
                      <w:rFonts w:cs="Times New Roman"/>
                      <w:spacing w:val="-3"/>
                      <w:sz w:val="20"/>
                      <w:szCs w:val="20"/>
                    </w:rPr>
                    <w:t>33</w:t>
                  </w:r>
                </w:p>
              </w:tc>
              <w:tc>
                <w:tcPr>
                  <w:tcW w:w="4339" w:type="dxa"/>
                  <w:tcBorders>
                    <w:top w:val="single" w:sz="4" w:space="0" w:color="auto"/>
                    <w:left w:val="single" w:sz="4" w:space="0" w:color="auto"/>
                    <w:bottom w:val="single" w:sz="4" w:space="0" w:color="auto"/>
                    <w:right w:val="single" w:sz="4" w:space="0" w:color="auto"/>
                  </w:tcBorders>
                </w:tcPr>
                <w:p w14:paraId="3D3EBB27" w14:textId="77777777" w:rsidR="007B4834" w:rsidRPr="007F4ABB" w:rsidRDefault="007B4834" w:rsidP="0091439D">
                  <w:pPr>
                    <w:rPr>
                      <w:rFonts w:cs="Times New Roman"/>
                      <w:spacing w:val="-3"/>
                      <w:sz w:val="20"/>
                      <w:szCs w:val="20"/>
                    </w:rPr>
                  </w:pPr>
                  <w:r w:rsidRPr="007F4ABB">
                    <w:rPr>
                      <w:rFonts w:cs="Times New Roman"/>
                      <w:spacing w:val="-3"/>
                      <w:sz w:val="20"/>
                      <w:szCs w:val="20"/>
                    </w:rPr>
                    <w:t>Заповнення дверних прорiзiв готовими дверними блоками площею до 2 м</w:t>
                  </w:r>
                  <w:r w:rsidRPr="007F4ABB">
                    <w:rPr>
                      <w:rFonts w:cs="Times New Roman"/>
                      <w:spacing w:val="-3"/>
                      <w:sz w:val="20"/>
                      <w:szCs w:val="20"/>
                      <w:vertAlign w:val="superscript"/>
                    </w:rPr>
                    <w:t>2</w:t>
                  </w:r>
                  <w:r w:rsidRPr="007F4ABB">
                    <w:rPr>
                      <w:rFonts w:cs="Times New Roman"/>
                      <w:spacing w:val="-3"/>
                      <w:sz w:val="20"/>
                      <w:szCs w:val="20"/>
                    </w:rPr>
                    <w:t xml:space="preserve"> з металопластику у кам'яних стiнах</w:t>
                  </w:r>
                </w:p>
              </w:tc>
              <w:tc>
                <w:tcPr>
                  <w:tcW w:w="1560" w:type="dxa"/>
                  <w:tcBorders>
                    <w:top w:val="single" w:sz="4" w:space="0" w:color="auto"/>
                    <w:left w:val="single" w:sz="4" w:space="0" w:color="auto"/>
                    <w:bottom w:val="single" w:sz="4" w:space="0" w:color="auto"/>
                    <w:right w:val="single" w:sz="4" w:space="0" w:color="auto"/>
                  </w:tcBorders>
                </w:tcPr>
                <w:p w14:paraId="2A9E9E9C"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22379F8A" w14:textId="77777777" w:rsidR="007B4834" w:rsidRPr="007F4ABB" w:rsidRDefault="007B4834" w:rsidP="0091439D">
                  <w:pPr>
                    <w:jc w:val="right"/>
                    <w:rPr>
                      <w:rFonts w:cs="Times New Roman"/>
                      <w:sz w:val="20"/>
                      <w:szCs w:val="20"/>
                    </w:rPr>
                  </w:pPr>
                  <w:r w:rsidRPr="007F4ABB">
                    <w:rPr>
                      <w:rFonts w:cs="Times New Roman"/>
                      <w:spacing w:val="-3"/>
                      <w:sz w:val="20"/>
                      <w:szCs w:val="20"/>
                    </w:rPr>
                    <w:t>0,33285</w:t>
                  </w:r>
                </w:p>
              </w:tc>
            </w:tr>
            <w:tr w:rsidR="007B4834" w:rsidRPr="009F6998" w14:paraId="2BF3CCEC" w14:textId="77777777" w:rsidTr="0091439D">
              <w:tc>
                <w:tcPr>
                  <w:tcW w:w="557" w:type="dxa"/>
                  <w:tcBorders>
                    <w:top w:val="single" w:sz="4" w:space="0" w:color="auto"/>
                    <w:left w:val="single" w:sz="4" w:space="0" w:color="auto"/>
                    <w:bottom w:val="single" w:sz="4" w:space="0" w:color="auto"/>
                    <w:right w:val="single" w:sz="4" w:space="0" w:color="auto"/>
                  </w:tcBorders>
                </w:tcPr>
                <w:p w14:paraId="7C2BEA26" w14:textId="77777777" w:rsidR="007B4834" w:rsidRPr="007F4ABB" w:rsidRDefault="007B4834" w:rsidP="0091439D">
                  <w:pPr>
                    <w:rPr>
                      <w:rFonts w:cs="Times New Roman"/>
                      <w:sz w:val="20"/>
                      <w:szCs w:val="20"/>
                    </w:rPr>
                  </w:pPr>
                  <w:r w:rsidRPr="007F4ABB">
                    <w:rPr>
                      <w:rFonts w:cs="Times New Roman"/>
                      <w:spacing w:val="-3"/>
                      <w:sz w:val="20"/>
                      <w:szCs w:val="20"/>
                    </w:rPr>
                    <w:t>34</w:t>
                  </w:r>
                </w:p>
              </w:tc>
              <w:tc>
                <w:tcPr>
                  <w:tcW w:w="4339" w:type="dxa"/>
                  <w:tcBorders>
                    <w:top w:val="single" w:sz="4" w:space="0" w:color="auto"/>
                    <w:left w:val="single" w:sz="4" w:space="0" w:color="auto"/>
                    <w:bottom w:val="single" w:sz="4" w:space="0" w:color="auto"/>
                    <w:right w:val="single" w:sz="4" w:space="0" w:color="auto"/>
                  </w:tcBorders>
                </w:tcPr>
                <w:p w14:paraId="3BC2A386" w14:textId="77777777" w:rsidR="007B4834" w:rsidRPr="007F4ABB" w:rsidRDefault="007B4834" w:rsidP="0091439D">
                  <w:pPr>
                    <w:rPr>
                      <w:rFonts w:cs="Times New Roman"/>
                      <w:spacing w:val="-3"/>
                      <w:sz w:val="20"/>
                      <w:szCs w:val="20"/>
                    </w:rPr>
                  </w:pPr>
                  <w:r w:rsidRPr="007F4ABB">
                    <w:rPr>
                      <w:rFonts w:cs="Times New Roman"/>
                      <w:spacing w:val="-3"/>
                      <w:sz w:val="20"/>
                      <w:szCs w:val="20"/>
                    </w:rPr>
                    <w:t>Блоки двернi металопластикові</w:t>
                  </w:r>
                </w:p>
              </w:tc>
              <w:tc>
                <w:tcPr>
                  <w:tcW w:w="1560" w:type="dxa"/>
                  <w:tcBorders>
                    <w:top w:val="single" w:sz="4" w:space="0" w:color="auto"/>
                    <w:left w:val="single" w:sz="4" w:space="0" w:color="auto"/>
                    <w:bottom w:val="single" w:sz="4" w:space="0" w:color="auto"/>
                    <w:right w:val="single" w:sz="4" w:space="0" w:color="auto"/>
                  </w:tcBorders>
                </w:tcPr>
                <w:p w14:paraId="35081EED" w14:textId="77777777" w:rsidR="007B4834" w:rsidRPr="007F4ABB" w:rsidRDefault="007B4834" w:rsidP="0091439D">
                  <w:pPr>
                    <w:rPr>
                      <w:rFonts w:cs="Times New Roman"/>
                      <w:spacing w:val="-3"/>
                      <w:sz w:val="20"/>
                      <w:szCs w:val="20"/>
                    </w:rPr>
                  </w:pPr>
                  <w:r w:rsidRPr="007F4ABB">
                    <w:rPr>
                      <w:rFonts w:cs="Times New Roman"/>
                      <w:spacing w:val="-3"/>
                      <w:sz w:val="20"/>
                      <w:szCs w:val="20"/>
                    </w:rPr>
                    <w:t>метр квадратний</w:t>
                  </w:r>
                </w:p>
              </w:tc>
              <w:tc>
                <w:tcPr>
                  <w:tcW w:w="1137" w:type="dxa"/>
                  <w:tcBorders>
                    <w:top w:val="single" w:sz="4" w:space="0" w:color="auto"/>
                    <w:left w:val="single" w:sz="4" w:space="0" w:color="auto"/>
                    <w:bottom w:val="single" w:sz="4" w:space="0" w:color="auto"/>
                    <w:right w:val="single" w:sz="4" w:space="0" w:color="auto"/>
                  </w:tcBorders>
                </w:tcPr>
                <w:p w14:paraId="13973C5F" w14:textId="77777777" w:rsidR="007B4834" w:rsidRPr="007F4ABB" w:rsidRDefault="007B4834" w:rsidP="0091439D">
                  <w:pPr>
                    <w:jc w:val="right"/>
                    <w:rPr>
                      <w:rFonts w:cs="Times New Roman"/>
                      <w:sz w:val="20"/>
                      <w:szCs w:val="20"/>
                    </w:rPr>
                  </w:pPr>
                  <w:r w:rsidRPr="007F4ABB">
                    <w:rPr>
                      <w:rFonts w:cs="Times New Roman"/>
                      <w:spacing w:val="-3"/>
                      <w:sz w:val="20"/>
                      <w:szCs w:val="20"/>
                    </w:rPr>
                    <w:t>33,285</w:t>
                  </w:r>
                </w:p>
              </w:tc>
            </w:tr>
            <w:tr w:rsidR="007B4834" w:rsidRPr="009F6998" w14:paraId="794BDB14" w14:textId="77777777" w:rsidTr="0091439D">
              <w:tc>
                <w:tcPr>
                  <w:tcW w:w="557" w:type="dxa"/>
                  <w:tcBorders>
                    <w:top w:val="single" w:sz="4" w:space="0" w:color="auto"/>
                    <w:left w:val="single" w:sz="4" w:space="0" w:color="auto"/>
                    <w:bottom w:val="single" w:sz="4" w:space="0" w:color="auto"/>
                    <w:right w:val="single" w:sz="4" w:space="0" w:color="auto"/>
                  </w:tcBorders>
                </w:tcPr>
                <w:p w14:paraId="43094D5B" w14:textId="77777777" w:rsidR="007B4834" w:rsidRPr="007F4ABB" w:rsidRDefault="007B4834" w:rsidP="0091439D">
                  <w:pPr>
                    <w:rPr>
                      <w:rFonts w:cs="Times New Roman"/>
                      <w:sz w:val="20"/>
                      <w:szCs w:val="20"/>
                    </w:rPr>
                  </w:pPr>
                  <w:r w:rsidRPr="007F4ABB">
                    <w:rPr>
                      <w:rFonts w:cs="Times New Roman"/>
                      <w:spacing w:val="-3"/>
                      <w:sz w:val="20"/>
                      <w:szCs w:val="20"/>
                    </w:rPr>
                    <w:t>35</w:t>
                  </w:r>
                </w:p>
              </w:tc>
              <w:tc>
                <w:tcPr>
                  <w:tcW w:w="4339" w:type="dxa"/>
                  <w:tcBorders>
                    <w:top w:val="single" w:sz="4" w:space="0" w:color="auto"/>
                    <w:left w:val="single" w:sz="4" w:space="0" w:color="auto"/>
                    <w:bottom w:val="single" w:sz="4" w:space="0" w:color="auto"/>
                    <w:right w:val="single" w:sz="4" w:space="0" w:color="auto"/>
                  </w:tcBorders>
                </w:tcPr>
                <w:p w14:paraId="56E96ACF"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перегородок санвузлів</w:t>
                  </w:r>
                </w:p>
              </w:tc>
              <w:tc>
                <w:tcPr>
                  <w:tcW w:w="1560" w:type="dxa"/>
                  <w:tcBorders>
                    <w:top w:val="single" w:sz="4" w:space="0" w:color="auto"/>
                    <w:left w:val="single" w:sz="4" w:space="0" w:color="auto"/>
                    <w:bottom w:val="single" w:sz="4" w:space="0" w:color="auto"/>
                    <w:right w:val="single" w:sz="4" w:space="0" w:color="auto"/>
                  </w:tcBorders>
                </w:tcPr>
                <w:p w14:paraId="53B35D5E"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2311B4A5" w14:textId="77777777" w:rsidR="007B4834" w:rsidRPr="007F4ABB" w:rsidRDefault="007B4834" w:rsidP="0091439D">
                  <w:pPr>
                    <w:jc w:val="right"/>
                    <w:rPr>
                      <w:rFonts w:cs="Times New Roman"/>
                      <w:sz w:val="20"/>
                      <w:szCs w:val="20"/>
                    </w:rPr>
                  </w:pPr>
                  <w:r w:rsidRPr="007F4ABB">
                    <w:rPr>
                      <w:rFonts w:cs="Times New Roman"/>
                      <w:spacing w:val="-3"/>
                      <w:sz w:val="20"/>
                      <w:szCs w:val="20"/>
                    </w:rPr>
                    <w:t>0,48</w:t>
                  </w:r>
                </w:p>
              </w:tc>
            </w:tr>
            <w:tr w:rsidR="007B4834" w:rsidRPr="009F6998" w14:paraId="452EB9F5" w14:textId="77777777" w:rsidTr="0091439D">
              <w:tc>
                <w:tcPr>
                  <w:tcW w:w="557" w:type="dxa"/>
                  <w:tcBorders>
                    <w:top w:val="single" w:sz="4" w:space="0" w:color="auto"/>
                    <w:left w:val="single" w:sz="4" w:space="0" w:color="auto"/>
                    <w:bottom w:val="single" w:sz="4" w:space="0" w:color="auto"/>
                    <w:right w:val="single" w:sz="4" w:space="0" w:color="auto"/>
                  </w:tcBorders>
                </w:tcPr>
                <w:p w14:paraId="6E2096DB" w14:textId="77777777" w:rsidR="007B4834" w:rsidRPr="007F4ABB" w:rsidRDefault="007B4834" w:rsidP="0091439D">
                  <w:pPr>
                    <w:rPr>
                      <w:rFonts w:cs="Times New Roman"/>
                      <w:sz w:val="20"/>
                      <w:szCs w:val="20"/>
                    </w:rPr>
                  </w:pPr>
                  <w:r w:rsidRPr="007F4ABB">
                    <w:rPr>
                      <w:rFonts w:cs="Times New Roman"/>
                      <w:spacing w:val="-3"/>
                      <w:sz w:val="20"/>
                      <w:szCs w:val="20"/>
                    </w:rPr>
                    <w:t>36</w:t>
                  </w:r>
                </w:p>
              </w:tc>
              <w:tc>
                <w:tcPr>
                  <w:tcW w:w="4339" w:type="dxa"/>
                  <w:tcBorders>
                    <w:top w:val="single" w:sz="4" w:space="0" w:color="auto"/>
                    <w:left w:val="single" w:sz="4" w:space="0" w:color="auto"/>
                    <w:bottom w:val="single" w:sz="4" w:space="0" w:color="auto"/>
                    <w:right w:val="single" w:sz="4" w:space="0" w:color="auto"/>
                  </w:tcBorders>
                </w:tcPr>
                <w:p w14:paraId="734854DA" w14:textId="77777777" w:rsidR="007B4834" w:rsidRPr="007F4ABB" w:rsidRDefault="007B4834" w:rsidP="0091439D">
                  <w:pPr>
                    <w:rPr>
                      <w:rFonts w:cs="Times New Roman"/>
                      <w:spacing w:val="-3"/>
                      <w:sz w:val="20"/>
                      <w:szCs w:val="20"/>
                    </w:rPr>
                  </w:pPr>
                  <w:r w:rsidRPr="007F4ABB">
                    <w:rPr>
                      <w:rFonts w:cs="Times New Roman"/>
                      <w:spacing w:val="-3"/>
                      <w:sz w:val="20"/>
                      <w:szCs w:val="20"/>
                    </w:rPr>
                    <w:t>Антисептування пастами примикань до дверної коробки</w:t>
                  </w:r>
                </w:p>
              </w:tc>
              <w:tc>
                <w:tcPr>
                  <w:tcW w:w="1560" w:type="dxa"/>
                  <w:tcBorders>
                    <w:top w:val="single" w:sz="4" w:space="0" w:color="auto"/>
                    <w:left w:val="single" w:sz="4" w:space="0" w:color="auto"/>
                    <w:bottom w:val="single" w:sz="4" w:space="0" w:color="auto"/>
                    <w:right w:val="single" w:sz="4" w:space="0" w:color="auto"/>
                  </w:tcBorders>
                </w:tcPr>
                <w:p w14:paraId="38EC34CB"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58B2247D" w14:textId="77777777" w:rsidR="007B4834" w:rsidRPr="007F4ABB" w:rsidRDefault="007B4834" w:rsidP="0091439D">
                  <w:pPr>
                    <w:jc w:val="right"/>
                    <w:rPr>
                      <w:rFonts w:cs="Times New Roman"/>
                      <w:sz w:val="20"/>
                      <w:szCs w:val="20"/>
                    </w:rPr>
                  </w:pPr>
                  <w:r w:rsidRPr="007F4ABB">
                    <w:rPr>
                      <w:rFonts w:cs="Times New Roman"/>
                      <w:spacing w:val="-3"/>
                      <w:sz w:val="20"/>
                      <w:szCs w:val="20"/>
                    </w:rPr>
                    <w:t>0,095</w:t>
                  </w:r>
                </w:p>
              </w:tc>
            </w:tr>
            <w:tr w:rsidR="007B4834" w:rsidRPr="009F6998" w14:paraId="038A6712" w14:textId="77777777" w:rsidTr="0091439D">
              <w:tc>
                <w:tcPr>
                  <w:tcW w:w="557" w:type="dxa"/>
                  <w:tcBorders>
                    <w:top w:val="single" w:sz="4" w:space="0" w:color="auto"/>
                    <w:bottom w:val="single" w:sz="4" w:space="0" w:color="auto"/>
                  </w:tcBorders>
                </w:tcPr>
                <w:p w14:paraId="2CA0D115" w14:textId="77777777" w:rsidR="007B4834" w:rsidRPr="007F4ABB" w:rsidRDefault="007B4834" w:rsidP="0091439D">
                  <w:pPr>
                    <w:rPr>
                      <w:rFonts w:cs="Times New Roman"/>
                      <w:sz w:val="20"/>
                      <w:szCs w:val="20"/>
                    </w:rPr>
                  </w:pPr>
                </w:p>
              </w:tc>
              <w:tc>
                <w:tcPr>
                  <w:tcW w:w="7036" w:type="dxa"/>
                  <w:gridSpan w:val="3"/>
                  <w:tcBorders>
                    <w:top w:val="single" w:sz="4" w:space="0" w:color="auto"/>
                    <w:bottom w:val="single" w:sz="4" w:space="0" w:color="auto"/>
                  </w:tcBorders>
                </w:tcPr>
                <w:p w14:paraId="3081EDBE" w14:textId="77777777" w:rsidR="007B4834" w:rsidRPr="007F4ABB" w:rsidRDefault="007B4834" w:rsidP="0091439D">
                  <w:pPr>
                    <w:jc w:val="center"/>
                    <w:rPr>
                      <w:rFonts w:cs="Times New Roman"/>
                      <w:b/>
                      <w:bCs/>
                      <w:sz w:val="20"/>
                      <w:szCs w:val="20"/>
                    </w:rPr>
                  </w:pPr>
                  <w:r w:rsidRPr="007F4ABB">
                    <w:rPr>
                      <w:rFonts w:cs="Times New Roman"/>
                      <w:b/>
                      <w:bCs/>
                      <w:spacing w:val="-3"/>
                      <w:sz w:val="20"/>
                      <w:szCs w:val="20"/>
                    </w:rPr>
                    <w:t>4 поверх</w:t>
                  </w:r>
                </w:p>
              </w:tc>
            </w:tr>
            <w:tr w:rsidR="007B4834" w:rsidRPr="009F6998" w14:paraId="7C38F203" w14:textId="77777777" w:rsidTr="0091439D">
              <w:tc>
                <w:tcPr>
                  <w:tcW w:w="557" w:type="dxa"/>
                  <w:tcBorders>
                    <w:top w:val="single" w:sz="4" w:space="0" w:color="auto"/>
                    <w:left w:val="single" w:sz="4" w:space="0" w:color="auto"/>
                    <w:bottom w:val="single" w:sz="4" w:space="0" w:color="auto"/>
                    <w:right w:val="single" w:sz="4" w:space="0" w:color="auto"/>
                  </w:tcBorders>
                </w:tcPr>
                <w:p w14:paraId="6FA0D73B"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7036" w:type="dxa"/>
                  <w:gridSpan w:val="3"/>
                  <w:tcBorders>
                    <w:top w:val="single" w:sz="4" w:space="0" w:color="auto"/>
                    <w:left w:val="single" w:sz="4" w:space="0" w:color="auto"/>
                    <w:bottom w:val="single" w:sz="4" w:space="0" w:color="auto"/>
                    <w:right w:val="single" w:sz="4" w:space="0" w:color="auto"/>
                  </w:tcBorders>
                </w:tcPr>
                <w:p w14:paraId="086DED65" w14:textId="77777777" w:rsidR="007B4834" w:rsidRPr="007F4ABB" w:rsidRDefault="007B4834" w:rsidP="0091439D">
                  <w:pPr>
                    <w:jc w:val="center"/>
                    <w:rPr>
                      <w:rFonts w:cs="Times New Roman"/>
                      <w:spacing w:val="-3"/>
                      <w:sz w:val="20"/>
                      <w:szCs w:val="20"/>
                    </w:rPr>
                  </w:pPr>
                  <w:r w:rsidRPr="007F4ABB">
                    <w:rPr>
                      <w:rFonts w:cs="Times New Roman"/>
                      <w:b/>
                      <w:bCs/>
                      <w:spacing w:val="-3"/>
                      <w:sz w:val="20"/>
                      <w:szCs w:val="20"/>
                    </w:rPr>
                    <w:t>Роздiл 1. Загальнобудівельні роботи</w:t>
                  </w:r>
                </w:p>
              </w:tc>
            </w:tr>
            <w:tr w:rsidR="007B4834" w:rsidRPr="009F6998" w14:paraId="671CE242"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2FA95161"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0DA3CC7C" w14:textId="77777777" w:rsidR="007B4834" w:rsidRPr="007F4ABB" w:rsidRDefault="007B4834" w:rsidP="0091439D">
                  <w:pPr>
                    <w:rPr>
                      <w:rFonts w:cs="Times New Roman"/>
                      <w:spacing w:val="-3"/>
                      <w:sz w:val="20"/>
                      <w:szCs w:val="20"/>
                    </w:rPr>
                  </w:pPr>
                  <w:r w:rsidRPr="007F4ABB">
                    <w:rPr>
                      <w:rFonts w:cs="Times New Roman"/>
                      <w:spacing w:val="-3"/>
                      <w:sz w:val="20"/>
                      <w:szCs w:val="20"/>
                    </w:rPr>
                    <w:t>ДЕМОНТАЖ</w:t>
                  </w:r>
                </w:p>
              </w:tc>
              <w:tc>
                <w:tcPr>
                  <w:tcW w:w="1560" w:type="dxa"/>
                  <w:tcBorders>
                    <w:top w:val="single" w:sz="4" w:space="0" w:color="auto"/>
                    <w:left w:val="single" w:sz="4" w:space="0" w:color="auto"/>
                    <w:bottom w:val="single" w:sz="4" w:space="0" w:color="auto"/>
                    <w:right w:val="single" w:sz="4" w:space="0" w:color="auto"/>
                  </w:tcBorders>
                </w:tcPr>
                <w:p w14:paraId="5FE86725"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71C9D5D3"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6B2A6AB4" w14:textId="77777777" w:rsidTr="0091439D">
              <w:tc>
                <w:tcPr>
                  <w:tcW w:w="557" w:type="dxa"/>
                  <w:tcBorders>
                    <w:top w:val="single" w:sz="4" w:space="0" w:color="auto"/>
                    <w:left w:val="single" w:sz="4" w:space="0" w:color="auto"/>
                    <w:bottom w:val="single" w:sz="4" w:space="0" w:color="auto"/>
                    <w:right w:val="single" w:sz="4" w:space="0" w:color="auto"/>
                  </w:tcBorders>
                </w:tcPr>
                <w:p w14:paraId="5A20D950" w14:textId="77777777" w:rsidR="007B4834" w:rsidRPr="007F4ABB" w:rsidRDefault="007B4834" w:rsidP="0091439D">
                  <w:pPr>
                    <w:rPr>
                      <w:rFonts w:cs="Times New Roman"/>
                      <w:sz w:val="20"/>
                      <w:szCs w:val="20"/>
                    </w:rPr>
                  </w:pPr>
                  <w:r w:rsidRPr="007F4ABB">
                    <w:rPr>
                      <w:rFonts w:cs="Times New Roman"/>
                      <w:spacing w:val="-3"/>
                      <w:sz w:val="20"/>
                      <w:szCs w:val="20"/>
                    </w:rPr>
                    <w:t>1</w:t>
                  </w:r>
                </w:p>
              </w:tc>
              <w:tc>
                <w:tcPr>
                  <w:tcW w:w="4339" w:type="dxa"/>
                  <w:tcBorders>
                    <w:top w:val="single" w:sz="4" w:space="0" w:color="auto"/>
                    <w:left w:val="single" w:sz="4" w:space="0" w:color="auto"/>
                    <w:bottom w:val="single" w:sz="4" w:space="0" w:color="auto"/>
                    <w:right w:val="single" w:sz="4" w:space="0" w:color="auto"/>
                  </w:tcBorders>
                </w:tcPr>
                <w:p w14:paraId="393DBC03" w14:textId="77777777" w:rsidR="007B4834" w:rsidRPr="007F4ABB" w:rsidRDefault="007B4834" w:rsidP="0091439D">
                  <w:pPr>
                    <w:rPr>
                      <w:rFonts w:cs="Times New Roman"/>
                      <w:spacing w:val="-3"/>
                      <w:sz w:val="20"/>
                      <w:szCs w:val="20"/>
                    </w:rPr>
                  </w:pPr>
                  <w:r w:rsidRPr="007F4ABB">
                    <w:rPr>
                      <w:rFonts w:cs="Times New Roman"/>
                      <w:spacing w:val="-3"/>
                      <w:sz w:val="20"/>
                      <w:szCs w:val="20"/>
                    </w:rPr>
                    <w:t>Розбирання облицювання стiн з керамiчних глазурованих плиток</w:t>
                  </w:r>
                </w:p>
              </w:tc>
              <w:tc>
                <w:tcPr>
                  <w:tcW w:w="1560" w:type="dxa"/>
                  <w:tcBorders>
                    <w:top w:val="single" w:sz="4" w:space="0" w:color="auto"/>
                    <w:left w:val="single" w:sz="4" w:space="0" w:color="auto"/>
                    <w:bottom w:val="single" w:sz="4" w:space="0" w:color="auto"/>
                    <w:right w:val="single" w:sz="4" w:space="0" w:color="auto"/>
                  </w:tcBorders>
                </w:tcPr>
                <w:p w14:paraId="106292CA"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30A5FEBD" w14:textId="77777777" w:rsidR="007B4834" w:rsidRPr="007F4ABB" w:rsidRDefault="007B4834" w:rsidP="0091439D">
                  <w:pPr>
                    <w:jc w:val="right"/>
                    <w:rPr>
                      <w:rFonts w:cs="Times New Roman"/>
                      <w:sz w:val="20"/>
                      <w:szCs w:val="20"/>
                    </w:rPr>
                  </w:pPr>
                  <w:r w:rsidRPr="007F4ABB">
                    <w:rPr>
                      <w:rFonts w:cs="Times New Roman"/>
                      <w:spacing w:val="-3"/>
                      <w:sz w:val="20"/>
                      <w:szCs w:val="20"/>
                    </w:rPr>
                    <w:t>1,42</w:t>
                  </w:r>
                </w:p>
              </w:tc>
            </w:tr>
            <w:tr w:rsidR="007B4834" w:rsidRPr="009F6998" w14:paraId="2FD12762" w14:textId="77777777" w:rsidTr="0091439D">
              <w:tc>
                <w:tcPr>
                  <w:tcW w:w="557" w:type="dxa"/>
                  <w:tcBorders>
                    <w:top w:val="single" w:sz="4" w:space="0" w:color="auto"/>
                    <w:left w:val="single" w:sz="4" w:space="0" w:color="auto"/>
                    <w:bottom w:val="single" w:sz="4" w:space="0" w:color="auto"/>
                    <w:right w:val="single" w:sz="4" w:space="0" w:color="auto"/>
                  </w:tcBorders>
                </w:tcPr>
                <w:p w14:paraId="554C779F" w14:textId="77777777" w:rsidR="007B4834" w:rsidRPr="007F4ABB" w:rsidRDefault="007B4834" w:rsidP="0091439D">
                  <w:pPr>
                    <w:rPr>
                      <w:rFonts w:cs="Times New Roman"/>
                      <w:sz w:val="20"/>
                      <w:szCs w:val="20"/>
                    </w:rPr>
                  </w:pPr>
                  <w:r w:rsidRPr="007F4ABB">
                    <w:rPr>
                      <w:rFonts w:cs="Times New Roman"/>
                      <w:spacing w:val="-3"/>
                      <w:sz w:val="20"/>
                      <w:szCs w:val="20"/>
                    </w:rPr>
                    <w:t>2</w:t>
                  </w:r>
                </w:p>
              </w:tc>
              <w:tc>
                <w:tcPr>
                  <w:tcW w:w="4339" w:type="dxa"/>
                  <w:tcBorders>
                    <w:top w:val="single" w:sz="4" w:space="0" w:color="auto"/>
                    <w:left w:val="single" w:sz="4" w:space="0" w:color="auto"/>
                    <w:bottom w:val="single" w:sz="4" w:space="0" w:color="auto"/>
                    <w:right w:val="single" w:sz="4" w:space="0" w:color="auto"/>
                  </w:tcBorders>
                </w:tcPr>
                <w:p w14:paraId="7195EEE4" w14:textId="77777777" w:rsidR="007B4834" w:rsidRPr="007F4ABB" w:rsidRDefault="007B4834" w:rsidP="0091439D">
                  <w:pPr>
                    <w:rPr>
                      <w:rFonts w:cs="Times New Roman"/>
                      <w:spacing w:val="-3"/>
                      <w:sz w:val="20"/>
                      <w:szCs w:val="20"/>
                    </w:rPr>
                  </w:pPr>
                  <w:r w:rsidRPr="007F4ABB">
                    <w:rPr>
                      <w:rFonts w:cs="Times New Roman"/>
                      <w:spacing w:val="-3"/>
                      <w:sz w:val="20"/>
                      <w:szCs w:val="20"/>
                    </w:rPr>
                    <w:t>Розбирання покриттiв пiдлог з керамiчних плиток</w:t>
                  </w:r>
                </w:p>
              </w:tc>
              <w:tc>
                <w:tcPr>
                  <w:tcW w:w="1560" w:type="dxa"/>
                  <w:tcBorders>
                    <w:top w:val="single" w:sz="4" w:space="0" w:color="auto"/>
                    <w:left w:val="single" w:sz="4" w:space="0" w:color="auto"/>
                    <w:bottom w:val="single" w:sz="4" w:space="0" w:color="auto"/>
                    <w:right w:val="single" w:sz="4" w:space="0" w:color="auto"/>
                  </w:tcBorders>
                </w:tcPr>
                <w:p w14:paraId="1FFAA2C2"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6D429EC0" w14:textId="77777777" w:rsidR="007B4834" w:rsidRPr="007F4ABB" w:rsidRDefault="007B4834" w:rsidP="0091439D">
                  <w:pPr>
                    <w:jc w:val="right"/>
                    <w:rPr>
                      <w:rFonts w:cs="Times New Roman"/>
                      <w:sz w:val="20"/>
                      <w:szCs w:val="20"/>
                    </w:rPr>
                  </w:pPr>
                  <w:r w:rsidRPr="007F4ABB">
                    <w:rPr>
                      <w:rFonts w:cs="Times New Roman"/>
                      <w:spacing w:val="-3"/>
                      <w:sz w:val="20"/>
                      <w:szCs w:val="20"/>
                    </w:rPr>
                    <w:t>0,33</w:t>
                  </w:r>
                </w:p>
              </w:tc>
            </w:tr>
            <w:tr w:rsidR="007B4834" w:rsidRPr="009F6998" w14:paraId="5F049357" w14:textId="77777777" w:rsidTr="0091439D">
              <w:tc>
                <w:tcPr>
                  <w:tcW w:w="557" w:type="dxa"/>
                  <w:tcBorders>
                    <w:top w:val="single" w:sz="4" w:space="0" w:color="auto"/>
                    <w:left w:val="single" w:sz="4" w:space="0" w:color="auto"/>
                    <w:bottom w:val="single" w:sz="4" w:space="0" w:color="auto"/>
                    <w:right w:val="single" w:sz="4" w:space="0" w:color="auto"/>
                  </w:tcBorders>
                </w:tcPr>
                <w:p w14:paraId="05E0A95B" w14:textId="77777777" w:rsidR="007B4834" w:rsidRPr="007F4ABB" w:rsidRDefault="007B4834" w:rsidP="0091439D">
                  <w:pPr>
                    <w:rPr>
                      <w:rFonts w:cs="Times New Roman"/>
                      <w:sz w:val="20"/>
                      <w:szCs w:val="20"/>
                    </w:rPr>
                  </w:pPr>
                  <w:r w:rsidRPr="007F4ABB">
                    <w:rPr>
                      <w:rFonts w:cs="Times New Roman"/>
                      <w:spacing w:val="-3"/>
                      <w:sz w:val="20"/>
                      <w:szCs w:val="20"/>
                    </w:rPr>
                    <w:t>3</w:t>
                  </w:r>
                </w:p>
              </w:tc>
              <w:tc>
                <w:tcPr>
                  <w:tcW w:w="4339" w:type="dxa"/>
                  <w:tcBorders>
                    <w:top w:val="single" w:sz="4" w:space="0" w:color="auto"/>
                    <w:left w:val="single" w:sz="4" w:space="0" w:color="auto"/>
                    <w:bottom w:val="single" w:sz="4" w:space="0" w:color="auto"/>
                    <w:right w:val="single" w:sz="4" w:space="0" w:color="auto"/>
                  </w:tcBorders>
                </w:tcPr>
                <w:p w14:paraId="16CDB7DE" w14:textId="77777777" w:rsidR="007B4834" w:rsidRPr="007F4ABB" w:rsidRDefault="007B4834" w:rsidP="0091439D">
                  <w:pPr>
                    <w:rPr>
                      <w:rFonts w:cs="Times New Roman"/>
                      <w:spacing w:val="-3"/>
                      <w:sz w:val="20"/>
                      <w:szCs w:val="20"/>
                    </w:rPr>
                  </w:pPr>
                  <w:r w:rsidRPr="007F4ABB">
                    <w:rPr>
                      <w:rFonts w:cs="Times New Roman"/>
                      <w:spacing w:val="-3"/>
                      <w:sz w:val="20"/>
                      <w:szCs w:val="20"/>
                    </w:rPr>
                    <w:t>Демонтаж дверних коробок в кам'яних стiнах з вiдбиванням штукатурки в укосах</w:t>
                  </w:r>
                </w:p>
              </w:tc>
              <w:tc>
                <w:tcPr>
                  <w:tcW w:w="1560" w:type="dxa"/>
                  <w:tcBorders>
                    <w:top w:val="single" w:sz="4" w:space="0" w:color="auto"/>
                    <w:left w:val="single" w:sz="4" w:space="0" w:color="auto"/>
                    <w:bottom w:val="single" w:sz="4" w:space="0" w:color="auto"/>
                    <w:right w:val="single" w:sz="4" w:space="0" w:color="auto"/>
                  </w:tcBorders>
                </w:tcPr>
                <w:p w14:paraId="6D136EC7" w14:textId="77777777" w:rsidR="007B4834" w:rsidRPr="007F4ABB" w:rsidRDefault="007B4834" w:rsidP="0091439D">
                  <w:pPr>
                    <w:rPr>
                      <w:rFonts w:cs="Times New Roman"/>
                      <w:spacing w:val="-3"/>
                      <w:sz w:val="20"/>
                      <w:szCs w:val="20"/>
                    </w:rPr>
                  </w:pPr>
                  <w:r w:rsidRPr="007F4ABB">
                    <w:rPr>
                      <w:rFonts w:cs="Times New Roman"/>
                      <w:spacing w:val="-3"/>
                      <w:sz w:val="20"/>
                      <w:szCs w:val="20"/>
                    </w:rPr>
                    <w:t>100 штук</w:t>
                  </w:r>
                </w:p>
              </w:tc>
              <w:tc>
                <w:tcPr>
                  <w:tcW w:w="1137" w:type="dxa"/>
                  <w:tcBorders>
                    <w:top w:val="single" w:sz="4" w:space="0" w:color="auto"/>
                    <w:left w:val="single" w:sz="4" w:space="0" w:color="auto"/>
                    <w:bottom w:val="single" w:sz="4" w:space="0" w:color="auto"/>
                    <w:right w:val="single" w:sz="4" w:space="0" w:color="auto"/>
                  </w:tcBorders>
                </w:tcPr>
                <w:p w14:paraId="1D8DABCD" w14:textId="77777777" w:rsidR="007B4834" w:rsidRPr="007F4ABB" w:rsidRDefault="007B4834" w:rsidP="0091439D">
                  <w:pPr>
                    <w:jc w:val="right"/>
                    <w:rPr>
                      <w:rFonts w:cs="Times New Roman"/>
                      <w:sz w:val="20"/>
                      <w:szCs w:val="20"/>
                    </w:rPr>
                  </w:pPr>
                  <w:r w:rsidRPr="007F4ABB">
                    <w:rPr>
                      <w:rFonts w:cs="Times New Roman"/>
                      <w:spacing w:val="-3"/>
                      <w:sz w:val="20"/>
                      <w:szCs w:val="20"/>
                    </w:rPr>
                    <w:t>0,05</w:t>
                  </w:r>
                </w:p>
              </w:tc>
            </w:tr>
            <w:tr w:rsidR="007B4834" w:rsidRPr="009F6998" w14:paraId="7B82517D" w14:textId="77777777" w:rsidTr="0091439D">
              <w:tc>
                <w:tcPr>
                  <w:tcW w:w="557" w:type="dxa"/>
                  <w:tcBorders>
                    <w:top w:val="single" w:sz="4" w:space="0" w:color="auto"/>
                    <w:left w:val="single" w:sz="4" w:space="0" w:color="auto"/>
                    <w:bottom w:val="single" w:sz="4" w:space="0" w:color="auto"/>
                    <w:right w:val="single" w:sz="4" w:space="0" w:color="auto"/>
                  </w:tcBorders>
                </w:tcPr>
                <w:p w14:paraId="4D954F77" w14:textId="77777777" w:rsidR="007B4834" w:rsidRPr="007F4ABB" w:rsidRDefault="007B4834" w:rsidP="0091439D">
                  <w:pPr>
                    <w:rPr>
                      <w:rFonts w:cs="Times New Roman"/>
                      <w:sz w:val="20"/>
                      <w:szCs w:val="20"/>
                    </w:rPr>
                  </w:pPr>
                  <w:r w:rsidRPr="007F4ABB">
                    <w:rPr>
                      <w:rFonts w:cs="Times New Roman"/>
                      <w:spacing w:val="-3"/>
                      <w:sz w:val="20"/>
                      <w:szCs w:val="20"/>
                    </w:rPr>
                    <w:t>4</w:t>
                  </w:r>
                </w:p>
              </w:tc>
              <w:tc>
                <w:tcPr>
                  <w:tcW w:w="4339" w:type="dxa"/>
                  <w:tcBorders>
                    <w:top w:val="single" w:sz="4" w:space="0" w:color="auto"/>
                    <w:left w:val="single" w:sz="4" w:space="0" w:color="auto"/>
                    <w:bottom w:val="single" w:sz="4" w:space="0" w:color="auto"/>
                    <w:right w:val="single" w:sz="4" w:space="0" w:color="auto"/>
                  </w:tcBorders>
                </w:tcPr>
                <w:p w14:paraId="7416606B" w14:textId="77777777" w:rsidR="007B4834" w:rsidRPr="007F4ABB" w:rsidRDefault="007B4834" w:rsidP="0091439D">
                  <w:pPr>
                    <w:rPr>
                      <w:rFonts w:cs="Times New Roman"/>
                      <w:spacing w:val="-3"/>
                      <w:sz w:val="20"/>
                      <w:szCs w:val="20"/>
                    </w:rPr>
                  </w:pPr>
                  <w:r w:rsidRPr="007F4ABB">
                    <w:rPr>
                      <w:rFonts w:cs="Times New Roman"/>
                      <w:spacing w:val="-3"/>
                      <w:sz w:val="20"/>
                      <w:szCs w:val="20"/>
                    </w:rPr>
                    <w:t>Знiмання дверних полотен</w:t>
                  </w:r>
                </w:p>
              </w:tc>
              <w:tc>
                <w:tcPr>
                  <w:tcW w:w="1560" w:type="dxa"/>
                  <w:tcBorders>
                    <w:top w:val="single" w:sz="4" w:space="0" w:color="auto"/>
                    <w:left w:val="single" w:sz="4" w:space="0" w:color="auto"/>
                    <w:bottom w:val="single" w:sz="4" w:space="0" w:color="auto"/>
                    <w:right w:val="single" w:sz="4" w:space="0" w:color="auto"/>
                  </w:tcBorders>
                </w:tcPr>
                <w:p w14:paraId="197DE10F"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0D2FBD6A" w14:textId="77777777" w:rsidR="007B4834" w:rsidRPr="007F4ABB" w:rsidRDefault="007B4834" w:rsidP="0091439D">
                  <w:pPr>
                    <w:jc w:val="right"/>
                    <w:rPr>
                      <w:rFonts w:cs="Times New Roman"/>
                      <w:sz w:val="20"/>
                      <w:szCs w:val="20"/>
                    </w:rPr>
                  </w:pPr>
                  <w:r w:rsidRPr="007F4ABB">
                    <w:rPr>
                      <w:rFonts w:cs="Times New Roman"/>
                      <w:spacing w:val="-3"/>
                      <w:sz w:val="20"/>
                      <w:szCs w:val="20"/>
                    </w:rPr>
                    <w:t>0,08778</w:t>
                  </w:r>
                </w:p>
              </w:tc>
            </w:tr>
            <w:tr w:rsidR="007B4834" w:rsidRPr="009F6998" w14:paraId="04703266" w14:textId="77777777" w:rsidTr="0091439D">
              <w:tc>
                <w:tcPr>
                  <w:tcW w:w="557" w:type="dxa"/>
                  <w:tcBorders>
                    <w:top w:val="single" w:sz="4" w:space="0" w:color="auto"/>
                    <w:left w:val="single" w:sz="4" w:space="0" w:color="auto"/>
                    <w:bottom w:val="single" w:sz="4" w:space="0" w:color="auto"/>
                    <w:right w:val="single" w:sz="4" w:space="0" w:color="auto"/>
                  </w:tcBorders>
                </w:tcPr>
                <w:p w14:paraId="517D1B46" w14:textId="77777777" w:rsidR="007B4834" w:rsidRPr="007F4ABB" w:rsidRDefault="007B4834" w:rsidP="0091439D">
                  <w:pPr>
                    <w:rPr>
                      <w:rFonts w:cs="Times New Roman"/>
                      <w:sz w:val="20"/>
                      <w:szCs w:val="20"/>
                    </w:rPr>
                  </w:pPr>
                  <w:r w:rsidRPr="007F4ABB">
                    <w:rPr>
                      <w:rFonts w:cs="Times New Roman"/>
                      <w:spacing w:val="-3"/>
                      <w:sz w:val="20"/>
                      <w:szCs w:val="20"/>
                    </w:rPr>
                    <w:t>5</w:t>
                  </w:r>
                </w:p>
              </w:tc>
              <w:tc>
                <w:tcPr>
                  <w:tcW w:w="4339" w:type="dxa"/>
                  <w:tcBorders>
                    <w:top w:val="single" w:sz="4" w:space="0" w:color="auto"/>
                    <w:left w:val="single" w:sz="4" w:space="0" w:color="auto"/>
                    <w:bottom w:val="single" w:sz="4" w:space="0" w:color="auto"/>
                    <w:right w:val="single" w:sz="4" w:space="0" w:color="auto"/>
                  </w:tcBorders>
                </w:tcPr>
                <w:p w14:paraId="478C37CD" w14:textId="77777777" w:rsidR="007B4834" w:rsidRPr="007F4ABB" w:rsidRDefault="007B4834" w:rsidP="0091439D">
                  <w:pPr>
                    <w:rPr>
                      <w:rFonts w:cs="Times New Roman"/>
                      <w:spacing w:val="-3"/>
                      <w:sz w:val="20"/>
                      <w:szCs w:val="20"/>
                    </w:rPr>
                  </w:pPr>
                  <w:r w:rsidRPr="007F4ABB">
                    <w:rPr>
                      <w:rFonts w:cs="Times New Roman"/>
                      <w:spacing w:val="-3"/>
                      <w:sz w:val="20"/>
                      <w:szCs w:val="20"/>
                    </w:rPr>
                    <w:t>Навантаження смiття вручну</w:t>
                  </w:r>
                </w:p>
              </w:tc>
              <w:tc>
                <w:tcPr>
                  <w:tcW w:w="1560" w:type="dxa"/>
                  <w:tcBorders>
                    <w:top w:val="single" w:sz="4" w:space="0" w:color="auto"/>
                    <w:left w:val="single" w:sz="4" w:space="0" w:color="auto"/>
                    <w:bottom w:val="single" w:sz="4" w:space="0" w:color="auto"/>
                    <w:right w:val="single" w:sz="4" w:space="0" w:color="auto"/>
                  </w:tcBorders>
                </w:tcPr>
                <w:p w14:paraId="69459879" w14:textId="77777777" w:rsidR="007B4834" w:rsidRPr="007F4ABB" w:rsidRDefault="007B4834" w:rsidP="0091439D">
                  <w:pPr>
                    <w:rPr>
                      <w:rFonts w:cs="Times New Roman"/>
                      <w:spacing w:val="-3"/>
                      <w:sz w:val="20"/>
                      <w:szCs w:val="20"/>
                    </w:rPr>
                  </w:pPr>
                  <w:r w:rsidRPr="007F4ABB">
                    <w:rPr>
                      <w:rFonts w:cs="Times New Roman"/>
                      <w:spacing w:val="-3"/>
                      <w:sz w:val="20"/>
                      <w:szCs w:val="20"/>
                    </w:rPr>
                    <w:t>1 тонна</w:t>
                  </w:r>
                </w:p>
              </w:tc>
              <w:tc>
                <w:tcPr>
                  <w:tcW w:w="1137" w:type="dxa"/>
                  <w:tcBorders>
                    <w:top w:val="single" w:sz="4" w:space="0" w:color="auto"/>
                    <w:left w:val="single" w:sz="4" w:space="0" w:color="auto"/>
                    <w:bottom w:val="single" w:sz="4" w:space="0" w:color="auto"/>
                    <w:right w:val="single" w:sz="4" w:space="0" w:color="auto"/>
                  </w:tcBorders>
                </w:tcPr>
                <w:p w14:paraId="2DF75477" w14:textId="77777777" w:rsidR="007B4834" w:rsidRPr="007F4ABB" w:rsidRDefault="007B4834" w:rsidP="0091439D">
                  <w:pPr>
                    <w:jc w:val="right"/>
                    <w:rPr>
                      <w:rFonts w:cs="Times New Roman"/>
                      <w:sz w:val="20"/>
                      <w:szCs w:val="20"/>
                    </w:rPr>
                  </w:pPr>
                  <w:r w:rsidRPr="007F4ABB">
                    <w:rPr>
                      <w:rFonts w:cs="Times New Roman"/>
                      <w:spacing w:val="-3"/>
                      <w:sz w:val="20"/>
                      <w:szCs w:val="20"/>
                    </w:rPr>
                    <w:t>5,7</w:t>
                  </w:r>
                </w:p>
              </w:tc>
            </w:tr>
            <w:tr w:rsidR="007B4834" w:rsidRPr="009F6998" w14:paraId="1B601A83" w14:textId="77777777" w:rsidTr="0091439D">
              <w:tc>
                <w:tcPr>
                  <w:tcW w:w="557" w:type="dxa"/>
                  <w:tcBorders>
                    <w:top w:val="single" w:sz="4" w:space="0" w:color="auto"/>
                    <w:left w:val="single" w:sz="4" w:space="0" w:color="auto"/>
                    <w:bottom w:val="single" w:sz="4" w:space="0" w:color="auto"/>
                    <w:right w:val="single" w:sz="4" w:space="0" w:color="auto"/>
                  </w:tcBorders>
                </w:tcPr>
                <w:p w14:paraId="5F4A2C60" w14:textId="77777777" w:rsidR="007B4834" w:rsidRPr="007F4ABB" w:rsidRDefault="007B4834" w:rsidP="0091439D">
                  <w:pPr>
                    <w:rPr>
                      <w:rFonts w:cs="Times New Roman"/>
                      <w:sz w:val="20"/>
                      <w:szCs w:val="20"/>
                    </w:rPr>
                  </w:pPr>
                  <w:r w:rsidRPr="007F4ABB">
                    <w:rPr>
                      <w:rFonts w:cs="Times New Roman"/>
                      <w:spacing w:val="-3"/>
                      <w:sz w:val="20"/>
                      <w:szCs w:val="20"/>
                    </w:rPr>
                    <w:t>6</w:t>
                  </w:r>
                </w:p>
              </w:tc>
              <w:tc>
                <w:tcPr>
                  <w:tcW w:w="4339" w:type="dxa"/>
                  <w:tcBorders>
                    <w:top w:val="single" w:sz="4" w:space="0" w:color="auto"/>
                    <w:left w:val="single" w:sz="4" w:space="0" w:color="auto"/>
                    <w:bottom w:val="single" w:sz="4" w:space="0" w:color="auto"/>
                    <w:right w:val="single" w:sz="4" w:space="0" w:color="auto"/>
                  </w:tcBorders>
                </w:tcPr>
                <w:p w14:paraId="3B9536FE" w14:textId="77777777" w:rsidR="007B4834" w:rsidRPr="007F4ABB" w:rsidRDefault="007B4834" w:rsidP="0091439D">
                  <w:pPr>
                    <w:rPr>
                      <w:rFonts w:cs="Times New Roman"/>
                      <w:spacing w:val="-3"/>
                      <w:sz w:val="20"/>
                      <w:szCs w:val="20"/>
                    </w:rPr>
                  </w:pPr>
                  <w:r w:rsidRPr="007F4ABB">
                    <w:rPr>
                      <w:rFonts w:cs="Times New Roman"/>
                      <w:spacing w:val="-3"/>
                      <w:sz w:val="20"/>
                      <w:szCs w:val="20"/>
                    </w:rPr>
                    <w:t>Перевезення сміття до 10 км</w:t>
                  </w:r>
                </w:p>
              </w:tc>
              <w:tc>
                <w:tcPr>
                  <w:tcW w:w="1560" w:type="dxa"/>
                  <w:tcBorders>
                    <w:top w:val="single" w:sz="4" w:space="0" w:color="auto"/>
                    <w:left w:val="single" w:sz="4" w:space="0" w:color="auto"/>
                    <w:bottom w:val="single" w:sz="4" w:space="0" w:color="auto"/>
                    <w:right w:val="single" w:sz="4" w:space="0" w:color="auto"/>
                  </w:tcBorders>
                </w:tcPr>
                <w:p w14:paraId="666B7920" w14:textId="77777777" w:rsidR="007B4834" w:rsidRPr="007F4ABB" w:rsidRDefault="007B4834" w:rsidP="0091439D">
                  <w:pPr>
                    <w:rPr>
                      <w:rFonts w:cs="Times New Roman"/>
                      <w:spacing w:val="-3"/>
                      <w:sz w:val="20"/>
                      <w:szCs w:val="20"/>
                    </w:rPr>
                  </w:pPr>
                  <w:r w:rsidRPr="007F4ABB">
                    <w:rPr>
                      <w:rFonts w:cs="Times New Roman"/>
                      <w:spacing w:val="-3"/>
                      <w:sz w:val="20"/>
                      <w:szCs w:val="20"/>
                    </w:rPr>
                    <w:t>тонна</w:t>
                  </w:r>
                </w:p>
              </w:tc>
              <w:tc>
                <w:tcPr>
                  <w:tcW w:w="1137" w:type="dxa"/>
                  <w:tcBorders>
                    <w:top w:val="single" w:sz="4" w:space="0" w:color="auto"/>
                    <w:left w:val="single" w:sz="4" w:space="0" w:color="auto"/>
                    <w:bottom w:val="single" w:sz="4" w:space="0" w:color="auto"/>
                    <w:right w:val="single" w:sz="4" w:space="0" w:color="auto"/>
                  </w:tcBorders>
                </w:tcPr>
                <w:p w14:paraId="4412AC12" w14:textId="77777777" w:rsidR="007B4834" w:rsidRPr="007F4ABB" w:rsidRDefault="007B4834" w:rsidP="0091439D">
                  <w:pPr>
                    <w:jc w:val="right"/>
                    <w:rPr>
                      <w:rFonts w:cs="Times New Roman"/>
                      <w:sz w:val="20"/>
                      <w:szCs w:val="20"/>
                    </w:rPr>
                  </w:pPr>
                  <w:r w:rsidRPr="007F4ABB">
                    <w:rPr>
                      <w:rFonts w:cs="Times New Roman"/>
                      <w:spacing w:val="-3"/>
                      <w:sz w:val="20"/>
                      <w:szCs w:val="20"/>
                    </w:rPr>
                    <w:t>5,7</w:t>
                  </w:r>
                </w:p>
              </w:tc>
            </w:tr>
            <w:tr w:rsidR="007B4834" w:rsidRPr="009F6998" w14:paraId="7F04323C"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50E5E39D"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1E59D794" w14:textId="77777777" w:rsidR="007B4834" w:rsidRPr="007F4ABB" w:rsidRDefault="007B4834" w:rsidP="0091439D">
                  <w:pPr>
                    <w:rPr>
                      <w:rFonts w:cs="Times New Roman"/>
                      <w:spacing w:val="-3"/>
                      <w:sz w:val="20"/>
                      <w:szCs w:val="20"/>
                    </w:rPr>
                  </w:pPr>
                  <w:r w:rsidRPr="007F4ABB">
                    <w:rPr>
                      <w:rFonts w:cs="Times New Roman"/>
                      <w:spacing w:val="-3"/>
                      <w:sz w:val="20"/>
                      <w:szCs w:val="20"/>
                    </w:rPr>
                    <w:t>ПЕРЕГОРОДКИ</w:t>
                  </w:r>
                </w:p>
              </w:tc>
              <w:tc>
                <w:tcPr>
                  <w:tcW w:w="1560" w:type="dxa"/>
                  <w:tcBorders>
                    <w:top w:val="single" w:sz="4" w:space="0" w:color="auto"/>
                    <w:left w:val="single" w:sz="4" w:space="0" w:color="auto"/>
                    <w:bottom w:val="single" w:sz="4" w:space="0" w:color="auto"/>
                    <w:right w:val="single" w:sz="4" w:space="0" w:color="auto"/>
                  </w:tcBorders>
                </w:tcPr>
                <w:p w14:paraId="77AFFE90"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35C5C430"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66833403" w14:textId="77777777" w:rsidTr="0091439D">
              <w:tc>
                <w:tcPr>
                  <w:tcW w:w="557" w:type="dxa"/>
                  <w:tcBorders>
                    <w:top w:val="single" w:sz="4" w:space="0" w:color="auto"/>
                    <w:left w:val="single" w:sz="4" w:space="0" w:color="auto"/>
                    <w:bottom w:val="single" w:sz="4" w:space="0" w:color="auto"/>
                    <w:right w:val="single" w:sz="4" w:space="0" w:color="auto"/>
                  </w:tcBorders>
                </w:tcPr>
                <w:p w14:paraId="5F082EF7" w14:textId="77777777" w:rsidR="007B4834" w:rsidRPr="007F4ABB" w:rsidRDefault="007B4834" w:rsidP="0091439D">
                  <w:pPr>
                    <w:rPr>
                      <w:rFonts w:cs="Times New Roman"/>
                      <w:sz w:val="20"/>
                      <w:szCs w:val="20"/>
                    </w:rPr>
                  </w:pPr>
                  <w:r w:rsidRPr="007F4ABB">
                    <w:rPr>
                      <w:rFonts w:cs="Times New Roman"/>
                      <w:spacing w:val="-3"/>
                      <w:sz w:val="20"/>
                      <w:szCs w:val="20"/>
                    </w:rPr>
                    <w:t>7</w:t>
                  </w:r>
                </w:p>
              </w:tc>
              <w:tc>
                <w:tcPr>
                  <w:tcW w:w="4339" w:type="dxa"/>
                  <w:tcBorders>
                    <w:top w:val="single" w:sz="4" w:space="0" w:color="auto"/>
                    <w:left w:val="single" w:sz="4" w:space="0" w:color="auto"/>
                    <w:bottom w:val="single" w:sz="4" w:space="0" w:color="auto"/>
                    <w:right w:val="single" w:sz="4" w:space="0" w:color="auto"/>
                  </w:tcBorders>
                </w:tcPr>
                <w:p w14:paraId="57FEADA5" w14:textId="77777777" w:rsidR="007B4834" w:rsidRPr="007F4ABB" w:rsidRDefault="007B4834" w:rsidP="0091439D">
                  <w:pPr>
                    <w:rPr>
                      <w:rFonts w:cs="Times New Roman"/>
                      <w:spacing w:val="-3"/>
                      <w:sz w:val="20"/>
                      <w:szCs w:val="20"/>
                    </w:rPr>
                  </w:pPr>
                  <w:r w:rsidRPr="007F4ABB">
                    <w:rPr>
                      <w:rFonts w:cs="Times New Roman"/>
                      <w:spacing w:val="-3"/>
                      <w:sz w:val="20"/>
                      <w:szCs w:val="20"/>
                    </w:rPr>
                    <w:t>Мурування стовпiв та iнших конструкцiй iз цегли прямокутних неармованих при висотi поверху до 4 м (під чаши Генуя)</w:t>
                  </w:r>
                </w:p>
              </w:tc>
              <w:tc>
                <w:tcPr>
                  <w:tcW w:w="1560" w:type="dxa"/>
                  <w:tcBorders>
                    <w:top w:val="single" w:sz="4" w:space="0" w:color="auto"/>
                    <w:left w:val="single" w:sz="4" w:space="0" w:color="auto"/>
                    <w:bottom w:val="single" w:sz="4" w:space="0" w:color="auto"/>
                    <w:right w:val="single" w:sz="4" w:space="0" w:color="auto"/>
                  </w:tcBorders>
                </w:tcPr>
                <w:p w14:paraId="60586CB4"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метр </w:t>
                  </w:r>
                  <w:r w:rsidRPr="007F4ABB">
                    <w:rPr>
                      <w:rFonts w:cs="Times New Roman"/>
                      <w:spacing w:val="-3"/>
                      <w:sz w:val="20"/>
                      <w:szCs w:val="20"/>
                    </w:rPr>
                    <w:t>кубіч</w:t>
                  </w:r>
                  <w:r w:rsidRPr="007F4ABB">
                    <w:rPr>
                      <w:rFonts w:cs="Times New Roman"/>
                      <w:spacing w:val="-3"/>
                      <w:sz w:val="20"/>
                      <w:szCs w:val="20"/>
                      <w:lang w:val="en-US"/>
                    </w:rPr>
                    <w:t>ни</w:t>
                  </w:r>
                  <w:r w:rsidRPr="007F4ABB">
                    <w:rPr>
                      <w:rFonts w:cs="Times New Roman"/>
                      <w:spacing w:val="-3"/>
                      <w:sz w:val="20"/>
                      <w:szCs w:val="20"/>
                    </w:rPr>
                    <w:t>й</w:t>
                  </w:r>
                </w:p>
              </w:tc>
              <w:tc>
                <w:tcPr>
                  <w:tcW w:w="1137" w:type="dxa"/>
                  <w:tcBorders>
                    <w:top w:val="single" w:sz="4" w:space="0" w:color="auto"/>
                    <w:left w:val="single" w:sz="4" w:space="0" w:color="auto"/>
                    <w:bottom w:val="single" w:sz="4" w:space="0" w:color="auto"/>
                    <w:right w:val="single" w:sz="4" w:space="0" w:color="auto"/>
                  </w:tcBorders>
                </w:tcPr>
                <w:p w14:paraId="3B4F2675" w14:textId="77777777" w:rsidR="007B4834" w:rsidRPr="007F4ABB" w:rsidRDefault="007B4834" w:rsidP="0091439D">
                  <w:pPr>
                    <w:jc w:val="right"/>
                    <w:rPr>
                      <w:rFonts w:cs="Times New Roman"/>
                      <w:sz w:val="20"/>
                      <w:szCs w:val="20"/>
                    </w:rPr>
                  </w:pPr>
                  <w:r w:rsidRPr="007F4ABB">
                    <w:rPr>
                      <w:rFonts w:cs="Times New Roman"/>
                      <w:spacing w:val="-3"/>
                      <w:sz w:val="20"/>
                      <w:szCs w:val="20"/>
                    </w:rPr>
                    <w:t>2,8</w:t>
                  </w:r>
                </w:p>
              </w:tc>
            </w:tr>
            <w:tr w:rsidR="007B4834" w:rsidRPr="009F6998" w14:paraId="2BB324E4" w14:textId="77777777" w:rsidTr="0091439D">
              <w:tc>
                <w:tcPr>
                  <w:tcW w:w="557" w:type="dxa"/>
                  <w:tcBorders>
                    <w:top w:val="single" w:sz="4" w:space="0" w:color="auto"/>
                    <w:left w:val="single" w:sz="4" w:space="0" w:color="auto"/>
                    <w:bottom w:val="single" w:sz="4" w:space="0" w:color="auto"/>
                    <w:right w:val="single" w:sz="4" w:space="0" w:color="auto"/>
                  </w:tcBorders>
                </w:tcPr>
                <w:p w14:paraId="526F4B4E" w14:textId="77777777" w:rsidR="007B4834" w:rsidRPr="007F4ABB" w:rsidRDefault="007B4834" w:rsidP="0091439D">
                  <w:pPr>
                    <w:rPr>
                      <w:rFonts w:cs="Times New Roman"/>
                      <w:sz w:val="20"/>
                      <w:szCs w:val="20"/>
                    </w:rPr>
                  </w:pPr>
                  <w:r w:rsidRPr="007F4ABB">
                    <w:rPr>
                      <w:rFonts w:cs="Times New Roman"/>
                      <w:spacing w:val="-3"/>
                      <w:sz w:val="20"/>
                      <w:szCs w:val="20"/>
                    </w:rPr>
                    <w:t>8</w:t>
                  </w:r>
                </w:p>
              </w:tc>
              <w:tc>
                <w:tcPr>
                  <w:tcW w:w="4339" w:type="dxa"/>
                  <w:tcBorders>
                    <w:top w:val="single" w:sz="4" w:space="0" w:color="auto"/>
                    <w:left w:val="single" w:sz="4" w:space="0" w:color="auto"/>
                    <w:bottom w:val="single" w:sz="4" w:space="0" w:color="auto"/>
                    <w:right w:val="single" w:sz="4" w:space="0" w:color="auto"/>
                  </w:tcBorders>
                </w:tcPr>
                <w:p w14:paraId="12A8BE9D"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кладкових цементно- вапняних розчинiв, марка 50</w:t>
                  </w:r>
                </w:p>
              </w:tc>
              <w:tc>
                <w:tcPr>
                  <w:tcW w:w="1560" w:type="dxa"/>
                  <w:tcBorders>
                    <w:top w:val="single" w:sz="4" w:space="0" w:color="auto"/>
                    <w:left w:val="single" w:sz="4" w:space="0" w:color="auto"/>
                    <w:bottom w:val="single" w:sz="4" w:space="0" w:color="auto"/>
                    <w:right w:val="single" w:sz="4" w:space="0" w:color="auto"/>
                  </w:tcBorders>
                </w:tcPr>
                <w:p w14:paraId="6EA54740"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Borders>
                    <w:top w:val="single" w:sz="4" w:space="0" w:color="auto"/>
                    <w:left w:val="single" w:sz="4" w:space="0" w:color="auto"/>
                    <w:bottom w:val="single" w:sz="4" w:space="0" w:color="auto"/>
                    <w:right w:val="single" w:sz="4" w:space="0" w:color="auto"/>
                  </w:tcBorders>
                </w:tcPr>
                <w:p w14:paraId="55AB679F" w14:textId="77777777" w:rsidR="007B4834" w:rsidRPr="007F4ABB" w:rsidRDefault="007B4834" w:rsidP="0091439D">
                  <w:pPr>
                    <w:jc w:val="right"/>
                    <w:rPr>
                      <w:rFonts w:cs="Times New Roman"/>
                      <w:sz w:val="20"/>
                      <w:szCs w:val="20"/>
                    </w:rPr>
                  </w:pPr>
                  <w:r w:rsidRPr="007F4ABB">
                    <w:rPr>
                      <w:rFonts w:cs="Times New Roman"/>
                      <w:spacing w:val="-3"/>
                      <w:sz w:val="20"/>
                      <w:szCs w:val="20"/>
                    </w:rPr>
                    <w:t>0,00616</w:t>
                  </w:r>
                </w:p>
              </w:tc>
            </w:tr>
            <w:tr w:rsidR="007B4834" w:rsidRPr="009F6998" w14:paraId="0C69B03C"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129B0869"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609E65DB" w14:textId="77777777" w:rsidR="007B4834" w:rsidRPr="007F4ABB" w:rsidRDefault="007B4834" w:rsidP="0091439D">
                  <w:pPr>
                    <w:rPr>
                      <w:rFonts w:cs="Times New Roman"/>
                      <w:spacing w:val="-3"/>
                      <w:sz w:val="20"/>
                      <w:szCs w:val="20"/>
                    </w:rPr>
                  </w:pPr>
                  <w:r w:rsidRPr="007F4ABB">
                    <w:rPr>
                      <w:rFonts w:cs="Times New Roman"/>
                      <w:spacing w:val="-3"/>
                      <w:sz w:val="20"/>
                      <w:szCs w:val="20"/>
                    </w:rPr>
                    <w:t>ВНУТРІШНЄ ОЗДОБЛЕННЯ</w:t>
                  </w:r>
                </w:p>
              </w:tc>
              <w:tc>
                <w:tcPr>
                  <w:tcW w:w="1560" w:type="dxa"/>
                  <w:tcBorders>
                    <w:top w:val="single" w:sz="4" w:space="0" w:color="auto"/>
                    <w:left w:val="single" w:sz="4" w:space="0" w:color="auto"/>
                    <w:bottom w:val="single" w:sz="4" w:space="0" w:color="auto"/>
                    <w:right w:val="single" w:sz="4" w:space="0" w:color="auto"/>
                  </w:tcBorders>
                </w:tcPr>
                <w:p w14:paraId="37B667DD"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6BBB52F0"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250943BF"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4D9AA8C4"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41493F2B" w14:textId="77777777" w:rsidR="007B4834" w:rsidRPr="007F4ABB" w:rsidRDefault="007B4834" w:rsidP="0091439D">
                  <w:pPr>
                    <w:rPr>
                      <w:rFonts w:cs="Times New Roman"/>
                      <w:spacing w:val="-3"/>
                      <w:sz w:val="20"/>
                      <w:szCs w:val="20"/>
                    </w:rPr>
                  </w:pPr>
                  <w:r w:rsidRPr="007F4ABB">
                    <w:rPr>
                      <w:rFonts w:cs="Times New Roman"/>
                      <w:spacing w:val="-3"/>
                      <w:sz w:val="20"/>
                      <w:szCs w:val="20"/>
                    </w:rPr>
                    <w:t>стеля</w:t>
                  </w:r>
                </w:p>
              </w:tc>
              <w:tc>
                <w:tcPr>
                  <w:tcW w:w="1560" w:type="dxa"/>
                  <w:tcBorders>
                    <w:top w:val="single" w:sz="4" w:space="0" w:color="auto"/>
                    <w:left w:val="single" w:sz="4" w:space="0" w:color="auto"/>
                    <w:bottom w:val="single" w:sz="4" w:space="0" w:color="auto"/>
                    <w:right w:val="single" w:sz="4" w:space="0" w:color="auto"/>
                  </w:tcBorders>
                </w:tcPr>
                <w:p w14:paraId="320937E7"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26B2663F"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4B04ED49" w14:textId="77777777" w:rsidTr="0091439D">
              <w:tc>
                <w:tcPr>
                  <w:tcW w:w="557" w:type="dxa"/>
                  <w:tcBorders>
                    <w:top w:val="single" w:sz="4" w:space="0" w:color="auto"/>
                    <w:left w:val="single" w:sz="4" w:space="0" w:color="auto"/>
                    <w:bottom w:val="single" w:sz="4" w:space="0" w:color="auto"/>
                    <w:right w:val="single" w:sz="4" w:space="0" w:color="auto"/>
                  </w:tcBorders>
                </w:tcPr>
                <w:p w14:paraId="6F78CD73" w14:textId="77777777" w:rsidR="007B4834" w:rsidRPr="007F4ABB" w:rsidRDefault="007B4834" w:rsidP="0091439D">
                  <w:pPr>
                    <w:rPr>
                      <w:rFonts w:cs="Times New Roman"/>
                      <w:sz w:val="20"/>
                      <w:szCs w:val="20"/>
                    </w:rPr>
                  </w:pPr>
                  <w:r w:rsidRPr="007F4ABB">
                    <w:rPr>
                      <w:rFonts w:cs="Times New Roman"/>
                      <w:spacing w:val="-3"/>
                      <w:sz w:val="20"/>
                      <w:szCs w:val="20"/>
                    </w:rPr>
                    <w:t>9</w:t>
                  </w:r>
                </w:p>
              </w:tc>
              <w:tc>
                <w:tcPr>
                  <w:tcW w:w="4339" w:type="dxa"/>
                  <w:tcBorders>
                    <w:top w:val="single" w:sz="4" w:space="0" w:color="auto"/>
                    <w:left w:val="single" w:sz="4" w:space="0" w:color="auto"/>
                    <w:bottom w:val="single" w:sz="4" w:space="0" w:color="auto"/>
                    <w:right w:val="single" w:sz="4" w:space="0" w:color="auto"/>
                  </w:tcBorders>
                </w:tcPr>
                <w:p w14:paraId="086EB788"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каркасу однорівневих підвісних стель із металевих профілів</w:t>
                  </w:r>
                </w:p>
              </w:tc>
              <w:tc>
                <w:tcPr>
                  <w:tcW w:w="1560" w:type="dxa"/>
                  <w:tcBorders>
                    <w:top w:val="single" w:sz="4" w:space="0" w:color="auto"/>
                    <w:left w:val="single" w:sz="4" w:space="0" w:color="auto"/>
                    <w:bottom w:val="single" w:sz="4" w:space="0" w:color="auto"/>
                    <w:right w:val="single" w:sz="4" w:space="0" w:color="auto"/>
                  </w:tcBorders>
                </w:tcPr>
                <w:p w14:paraId="1A838E89"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43FFE51A" w14:textId="77777777" w:rsidR="007B4834" w:rsidRPr="007F4ABB" w:rsidRDefault="007B4834" w:rsidP="0091439D">
                  <w:pPr>
                    <w:jc w:val="right"/>
                    <w:rPr>
                      <w:rFonts w:cs="Times New Roman"/>
                      <w:sz w:val="20"/>
                      <w:szCs w:val="20"/>
                    </w:rPr>
                  </w:pPr>
                  <w:r w:rsidRPr="007F4ABB">
                    <w:rPr>
                      <w:rFonts w:cs="Times New Roman"/>
                      <w:spacing w:val="-3"/>
                      <w:sz w:val="20"/>
                      <w:szCs w:val="20"/>
                    </w:rPr>
                    <w:t>0,329</w:t>
                  </w:r>
                </w:p>
              </w:tc>
            </w:tr>
            <w:tr w:rsidR="007B4834" w:rsidRPr="009F6998" w14:paraId="7C079053" w14:textId="77777777" w:rsidTr="0091439D">
              <w:tc>
                <w:tcPr>
                  <w:tcW w:w="557" w:type="dxa"/>
                  <w:tcBorders>
                    <w:top w:val="single" w:sz="4" w:space="0" w:color="auto"/>
                    <w:left w:val="single" w:sz="4" w:space="0" w:color="auto"/>
                    <w:bottom w:val="single" w:sz="4" w:space="0" w:color="auto"/>
                    <w:right w:val="single" w:sz="4" w:space="0" w:color="auto"/>
                  </w:tcBorders>
                </w:tcPr>
                <w:p w14:paraId="170FF75E" w14:textId="77777777" w:rsidR="007B4834" w:rsidRPr="007F4ABB" w:rsidRDefault="007B4834" w:rsidP="0091439D">
                  <w:pPr>
                    <w:rPr>
                      <w:rFonts w:cs="Times New Roman"/>
                      <w:sz w:val="20"/>
                      <w:szCs w:val="20"/>
                    </w:rPr>
                  </w:pPr>
                  <w:r w:rsidRPr="007F4ABB">
                    <w:rPr>
                      <w:rFonts w:cs="Times New Roman"/>
                      <w:spacing w:val="-3"/>
                      <w:sz w:val="20"/>
                      <w:szCs w:val="20"/>
                    </w:rPr>
                    <w:t>10</w:t>
                  </w:r>
                </w:p>
              </w:tc>
              <w:tc>
                <w:tcPr>
                  <w:tcW w:w="4339" w:type="dxa"/>
                  <w:tcBorders>
                    <w:top w:val="single" w:sz="4" w:space="0" w:color="auto"/>
                    <w:left w:val="single" w:sz="4" w:space="0" w:color="auto"/>
                    <w:bottom w:val="single" w:sz="4" w:space="0" w:color="auto"/>
                    <w:right w:val="single" w:sz="4" w:space="0" w:color="auto"/>
                  </w:tcBorders>
                </w:tcPr>
                <w:p w14:paraId="5A918F90"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підшивки горизонтальних поверхонь підвісних стель гіпсокартонними або гіпсоволокнистими листами.</w:t>
                  </w:r>
                </w:p>
              </w:tc>
              <w:tc>
                <w:tcPr>
                  <w:tcW w:w="1560" w:type="dxa"/>
                  <w:tcBorders>
                    <w:top w:val="single" w:sz="4" w:space="0" w:color="auto"/>
                    <w:left w:val="single" w:sz="4" w:space="0" w:color="auto"/>
                    <w:bottom w:val="single" w:sz="4" w:space="0" w:color="auto"/>
                    <w:right w:val="single" w:sz="4" w:space="0" w:color="auto"/>
                  </w:tcBorders>
                </w:tcPr>
                <w:p w14:paraId="1D3D6CEB"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58883289" w14:textId="77777777" w:rsidR="007B4834" w:rsidRPr="007F4ABB" w:rsidRDefault="007B4834" w:rsidP="0091439D">
                  <w:pPr>
                    <w:jc w:val="right"/>
                    <w:rPr>
                      <w:rFonts w:cs="Times New Roman"/>
                      <w:sz w:val="20"/>
                      <w:szCs w:val="20"/>
                    </w:rPr>
                  </w:pPr>
                  <w:r w:rsidRPr="007F4ABB">
                    <w:rPr>
                      <w:rFonts w:cs="Times New Roman"/>
                      <w:spacing w:val="-3"/>
                      <w:sz w:val="20"/>
                      <w:szCs w:val="20"/>
                    </w:rPr>
                    <w:t>0,329</w:t>
                  </w:r>
                </w:p>
              </w:tc>
            </w:tr>
            <w:tr w:rsidR="007B4834" w:rsidRPr="009F6998" w14:paraId="0F5D8BBD" w14:textId="77777777" w:rsidTr="0091439D">
              <w:tc>
                <w:tcPr>
                  <w:tcW w:w="557" w:type="dxa"/>
                  <w:tcBorders>
                    <w:top w:val="single" w:sz="4" w:space="0" w:color="auto"/>
                    <w:left w:val="single" w:sz="4" w:space="0" w:color="auto"/>
                    <w:bottom w:val="single" w:sz="4" w:space="0" w:color="auto"/>
                    <w:right w:val="single" w:sz="4" w:space="0" w:color="auto"/>
                  </w:tcBorders>
                </w:tcPr>
                <w:p w14:paraId="4938C932" w14:textId="77777777" w:rsidR="007B4834" w:rsidRPr="007F4ABB" w:rsidRDefault="007B4834" w:rsidP="0091439D">
                  <w:pPr>
                    <w:rPr>
                      <w:rFonts w:cs="Times New Roman"/>
                      <w:sz w:val="20"/>
                      <w:szCs w:val="20"/>
                    </w:rPr>
                  </w:pPr>
                  <w:r w:rsidRPr="007F4ABB">
                    <w:rPr>
                      <w:rFonts w:cs="Times New Roman"/>
                      <w:spacing w:val="-3"/>
                      <w:sz w:val="20"/>
                      <w:szCs w:val="20"/>
                    </w:rPr>
                    <w:t>11</w:t>
                  </w:r>
                </w:p>
              </w:tc>
              <w:tc>
                <w:tcPr>
                  <w:tcW w:w="4339" w:type="dxa"/>
                  <w:tcBorders>
                    <w:top w:val="single" w:sz="4" w:space="0" w:color="auto"/>
                    <w:left w:val="single" w:sz="4" w:space="0" w:color="auto"/>
                    <w:bottom w:val="single" w:sz="4" w:space="0" w:color="auto"/>
                    <w:right w:val="single" w:sz="4" w:space="0" w:color="auto"/>
                  </w:tcBorders>
                </w:tcPr>
                <w:p w14:paraId="228B658C" w14:textId="77777777" w:rsidR="007B4834" w:rsidRPr="007F4ABB" w:rsidRDefault="007B4834" w:rsidP="0091439D">
                  <w:pPr>
                    <w:rPr>
                      <w:rFonts w:cs="Times New Roman"/>
                      <w:spacing w:val="-3"/>
                      <w:sz w:val="20"/>
                      <w:szCs w:val="20"/>
                    </w:rPr>
                  </w:pPr>
                  <w:r w:rsidRPr="007F4ABB">
                    <w:rPr>
                      <w:rFonts w:cs="Times New Roman"/>
                      <w:spacing w:val="-3"/>
                      <w:sz w:val="20"/>
                      <w:szCs w:val="20"/>
                    </w:rPr>
                    <w:t>Шпаклювання стель мiнеральною шпаклiвкою "Cerezit" (Церезіт)</w:t>
                  </w:r>
                </w:p>
              </w:tc>
              <w:tc>
                <w:tcPr>
                  <w:tcW w:w="1560" w:type="dxa"/>
                  <w:tcBorders>
                    <w:top w:val="single" w:sz="4" w:space="0" w:color="auto"/>
                    <w:left w:val="single" w:sz="4" w:space="0" w:color="auto"/>
                    <w:bottom w:val="single" w:sz="4" w:space="0" w:color="auto"/>
                    <w:right w:val="single" w:sz="4" w:space="0" w:color="auto"/>
                  </w:tcBorders>
                </w:tcPr>
                <w:p w14:paraId="58C3724A"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5D047731" w14:textId="77777777" w:rsidR="007B4834" w:rsidRPr="007F4ABB" w:rsidRDefault="007B4834" w:rsidP="0091439D">
                  <w:pPr>
                    <w:jc w:val="right"/>
                    <w:rPr>
                      <w:rFonts w:cs="Times New Roman"/>
                      <w:sz w:val="20"/>
                      <w:szCs w:val="20"/>
                    </w:rPr>
                  </w:pPr>
                  <w:r w:rsidRPr="007F4ABB">
                    <w:rPr>
                      <w:rFonts w:cs="Times New Roman"/>
                      <w:spacing w:val="-3"/>
                      <w:sz w:val="20"/>
                      <w:szCs w:val="20"/>
                    </w:rPr>
                    <w:t>0,329</w:t>
                  </w:r>
                </w:p>
              </w:tc>
            </w:tr>
            <w:tr w:rsidR="007B4834" w:rsidRPr="009F6998" w14:paraId="0BE06F02" w14:textId="77777777" w:rsidTr="0091439D">
              <w:tc>
                <w:tcPr>
                  <w:tcW w:w="557" w:type="dxa"/>
                  <w:tcBorders>
                    <w:top w:val="single" w:sz="4" w:space="0" w:color="auto"/>
                    <w:left w:val="single" w:sz="4" w:space="0" w:color="auto"/>
                    <w:bottom w:val="single" w:sz="4" w:space="0" w:color="auto"/>
                    <w:right w:val="single" w:sz="4" w:space="0" w:color="auto"/>
                  </w:tcBorders>
                </w:tcPr>
                <w:p w14:paraId="12C68B95" w14:textId="77777777" w:rsidR="007B4834" w:rsidRPr="007F4ABB" w:rsidRDefault="007B4834" w:rsidP="0091439D">
                  <w:pPr>
                    <w:rPr>
                      <w:rFonts w:cs="Times New Roman"/>
                      <w:sz w:val="20"/>
                      <w:szCs w:val="20"/>
                    </w:rPr>
                  </w:pPr>
                  <w:r w:rsidRPr="007F4ABB">
                    <w:rPr>
                      <w:rFonts w:cs="Times New Roman"/>
                      <w:spacing w:val="-3"/>
                      <w:sz w:val="20"/>
                      <w:szCs w:val="20"/>
                    </w:rPr>
                    <w:t>12</w:t>
                  </w:r>
                </w:p>
              </w:tc>
              <w:tc>
                <w:tcPr>
                  <w:tcW w:w="4339" w:type="dxa"/>
                  <w:tcBorders>
                    <w:top w:val="single" w:sz="4" w:space="0" w:color="auto"/>
                    <w:left w:val="single" w:sz="4" w:space="0" w:color="auto"/>
                    <w:bottom w:val="single" w:sz="4" w:space="0" w:color="auto"/>
                    <w:right w:val="single" w:sz="4" w:space="0" w:color="auto"/>
                  </w:tcBorders>
                </w:tcPr>
                <w:p w14:paraId="65E59643" w14:textId="77777777" w:rsidR="007B4834" w:rsidRPr="007F4ABB" w:rsidRDefault="007B4834" w:rsidP="0091439D">
                  <w:pPr>
                    <w:rPr>
                      <w:rFonts w:cs="Times New Roman"/>
                      <w:spacing w:val="-3"/>
                      <w:sz w:val="20"/>
                      <w:szCs w:val="20"/>
                    </w:rPr>
                  </w:pPr>
                  <w:r w:rsidRPr="007F4ABB">
                    <w:rPr>
                      <w:rFonts w:cs="Times New Roman"/>
                      <w:spacing w:val="-3"/>
                      <w:sz w:val="20"/>
                      <w:szCs w:val="20"/>
                    </w:rPr>
                    <w:t>Додавати на 1 мм змiни товщини шпаклівки до норм 15-182-1, 15-182-2</w:t>
                  </w:r>
                </w:p>
              </w:tc>
              <w:tc>
                <w:tcPr>
                  <w:tcW w:w="1560" w:type="dxa"/>
                  <w:tcBorders>
                    <w:top w:val="single" w:sz="4" w:space="0" w:color="auto"/>
                    <w:left w:val="single" w:sz="4" w:space="0" w:color="auto"/>
                    <w:bottom w:val="single" w:sz="4" w:space="0" w:color="auto"/>
                    <w:right w:val="single" w:sz="4" w:space="0" w:color="auto"/>
                  </w:tcBorders>
                </w:tcPr>
                <w:p w14:paraId="33C27EF4"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478D1EB9" w14:textId="77777777" w:rsidR="007B4834" w:rsidRPr="007F4ABB" w:rsidRDefault="007B4834" w:rsidP="0091439D">
                  <w:pPr>
                    <w:jc w:val="right"/>
                    <w:rPr>
                      <w:rFonts w:cs="Times New Roman"/>
                      <w:sz w:val="20"/>
                      <w:szCs w:val="20"/>
                    </w:rPr>
                  </w:pPr>
                  <w:r w:rsidRPr="007F4ABB">
                    <w:rPr>
                      <w:rFonts w:cs="Times New Roman"/>
                      <w:spacing w:val="-3"/>
                      <w:sz w:val="20"/>
                      <w:szCs w:val="20"/>
                    </w:rPr>
                    <w:t>0,329</w:t>
                  </w:r>
                </w:p>
              </w:tc>
            </w:tr>
            <w:tr w:rsidR="007B4834" w:rsidRPr="009F6998" w14:paraId="21B1CFA7" w14:textId="77777777" w:rsidTr="0091439D">
              <w:tc>
                <w:tcPr>
                  <w:tcW w:w="557" w:type="dxa"/>
                  <w:tcBorders>
                    <w:top w:val="single" w:sz="4" w:space="0" w:color="auto"/>
                    <w:left w:val="single" w:sz="4" w:space="0" w:color="auto"/>
                    <w:bottom w:val="single" w:sz="4" w:space="0" w:color="auto"/>
                    <w:right w:val="single" w:sz="4" w:space="0" w:color="auto"/>
                  </w:tcBorders>
                </w:tcPr>
                <w:p w14:paraId="3C0F645D" w14:textId="77777777" w:rsidR="007B4834" w:rsidRPr="007F4ABB" w:rsidRDefault="007B4834" w:rsidP="0091439D">
                  <w:pPr>
                    <w:rPr>
                      <w:rFonts w:cs="Times New Roman"/>
                      <w:sz w:val="20"/>
                      <w:szCs w:val="20"/>
                    </w:rPr>
                  </w:pPr>
                  <w:r w:rsidRPr="007F4ABB">
                    <w:rPr>
                      <w:rFonts w:cs="Times New Roman"/>
                      <w:spacing w:val="-3"/>
                      <w:sz w:val="20"/>
                      <w:szCs w:val="20"/>
                    </w:rPr>
                    <w:t>13</w:t>
                  </w:r>
                </w:p>
              </w:tc>
              <w:tc>
                <w:tcPr>
                  <w:tcW w:w="4339" w:type="dxa"/>
                  <w:tcBorders>
                    <w:top w:val="single" w:sz="4" w:space="0" w:color="auto"/>
                    <w:left w:val="single" w:sz="4" w:space="0" w:color="auto"/>
                    <w:bottom w:val="single" w:sz="4" w:space="0" w:color="auto"/>
                    <w:right w:val="single" w:sz="4" w:space="0" w:color="auto"/>
                  </w:tcBorders>
                </w:tcPr>
                <w:p w14:paraId="358A05F3"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фарбування полiвiнiлацетатними водоемульсiйними сумiшами стель по збiрних конструкцiях, пiдготовлених пiд фарбування</w:t>
                  </w:r>
                </w:p>
              </w:tc>
              <w:tc>
                <w:tcPr>
                  <w:tcW w:w="1560" w:type="dxa"/>
                  <w:tcBorders>
                    <w:top w:val="single" w:sz="4" w:space="0" w:color="auto"/>
                    <w:left w:val="single" w:sz="4" w:space="0" w:color="auto"/>
                    <w:bottom w:val="single" w:sz="4" w:space="0" w:color="auto"/>
                    <w:right w:val="single" w:sz="4" w:space="0" w:color="auto"/>
                  </w:tcBorders>
                </w:tcPr>
                <w:p w14:paraId="0B12FDAB"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729A3A0C" w14:textId="77777777" w:rsidR="007B4834" w:rsidRPr="007F4ABB" w:rsidRDefault="007B4834" w:rsidP="0091439D">
                  <w:pPr>
                    <w:jc w:val="right"/>
                    <w:rPr>
                      <w:rFonts w:cs="Times New Roman"/>
                      <w:sz w:val="20"/>
                      <w:szCs w:val="20"/>
                    </w:rPr>
                  </w:pPr>
                  <w:r w:rsidRPr="007F4ABB">
                    <w:rPr>
                      <w:rFonts w:cs="Times New Roman"/>
                      <w:spacing w:val="-3"/>
                      <w:sz w:val="20"/>
                      <w:szCs w:val="20"/>
                    </w:rPr>
                    <w:t>0,329</w:t>
                  </w:r>
                </w:p>
              </w:tc>
            </w:tr>
            <w:tr w:rsidR="007B4834" w:rsidRPr="009F6998" w14:paraId="3CDABDF0" w14:textId="77777777" w:rsidTr="0091439D">
              <w:tc>
                <w:tcPr>
                  <w:tcW w:w="557" w:type="dxa"/>
                  <w:tcBorders>
                    <w:top w:val="single" w:sz="4" w:space="0" w:color="auto"/>
                    <w:left w:val="single" w:sz="4" w:space="0" w:color="auto"/>
                    <w:bottom w:val="single" w:sz="4" w:space="0" w:color="auto"/>
                    <w:right w:val="single" w:sz="4" w:space="0" w:color="auto"/>
                  </w:tcBorders>
                </w:tcPr>
                <w:p w14:paraId="3D7805B8" w14:textId="77777777" w:rsidR="007B4834" w:rsidRPr="007F4ABB" w:rsidRDefault="007B4834" w:rsidP="0091439D">
                  <w:pPr>
                    <w:rPr>
                      <w:rFonts w:cs="Times New Roman"/>
                      <w:sz w:val="20"/>
                      <w:szCs w:val="20"/>
                    </w:rPr>
                  </w:pPr>
                  <w:r w:rsidRPr="007F4ABB">
                    <w:rPr>
                      <w:rFonts w:cs="Times New Roman"/>
                      <w:spacing w:val="-3"/>
                      <w:sz w:val="20"/>
                      <w:szCs w:val="20"/>
                    </w:rPr>
                    <w:t>14</w:t>
                  </w:r>
                </w:p>
              </w:tc>
              <w:tc>
                <w:tcPr>
                  <w:tcW w:w="4339" w:type="dxa"/>
                  <w:tcBorders>
                    <w:top w:val="single" w:sz="4" w:space="0" w:color="auto"/>
                    <w:left w:val="single" w:sz="4" w:space="0" w:color="auto"/>
                    <w:bottom w:val="single" w:sz="4" w:space="0" w:color="auto"/>
                    <w:right w:val="single" w:sz="4" w:space="0" w:color="auto"/>
                  </w:tcBorders>
                </w:tcPr>
                <w:p w14:paraId="40804BB2"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плiнтусiв полiвiнiлхлоридних</w:t>
                  </w:r>
                </w:p>
              </w:tc>
              <w:tc>
                <w:tcPr>
                  <w:tcW w:w="1560" w:type="dxa"/>
                  <w:tcBorders>
                    <w:top w:val="single" w:sz="4" w:space="0" w:color="auto"/>
                    <w:left w:val="single" w:sz="4" w:space="0" w:color="auto"/>
                    <w:bottom w:val="single" w:sz="4" w:space="0" w:color="auto"/>
                    <w:right w:val="single" w:sz="4" w:space="0" w:color="auto"/>
                  </w:tcBorders>
                </w:tcPr>
                <w:p w14:paraId="14E4BC11"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w:t>
                  </w:r>
                </w:p>
              </w:tc>
              <w:tc>
                <w:tcPr>
                  <w:tcW w:w="1137" w:type="dxa"/>
                  <w:tcBorders>
                    <w:top w:val="single" w:sz="4" w:space="0" w:color="auto"/>
                    <w:left w:val="single" w:sz="4" w:space="0" w:color="auto"/>
                    <w:bottom w:val="single" w:sz="4" w:space="0" w:color="auto"/>
                    <w:right w:val="single" w:sz="4" w:space="0" w:color="auto"/>
                  </w:tcBorders>
                </w:tcPr>
                <w:p w14:paraId="260F87D5" w14:textId="77777777" w:rsidR="007B4834" w:rsidRPr="007F4ABB" w:rsidRDefault="007B4834" w:rsidP="0091439D">
                  <w:pPr>
                    <w:jc w:val="right"/>
                    <w:rPr>
                      <w:rFonts w:cs="Times New Roman"/>
                      <w:sz w:val="20"/>
                      <w:szCs w:val="20"/>
                    </w:rPr>
                  </w:pPr>
                  <w:r w:rsidRPr="007F4ABB">
                    <w:rPr>
                      <w:rFonts w:cs="Times New Roman"/>
                      <w:spacing w:val="-3"/>
                      <w:sz w:val="20"/>
                      <w:szCs w:val="20"/>
                    </w:rPr>
                    <w:t>0,902</w:t>
                  </w:r>
                </w:p>
              </w:tc>
            </w:tr>
            <w:tr w:rsidR="007B4834" w:rsidRPr="009F6998" w14:paraId="21702156"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2EB56593"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00067386" w14:textId="77777777" w:rsidR="007B4834" w:rsidRPr="007F4ABB" w:rsidRDefault="007B4834" w:rsidP="0091439D">
                  <w:pPr>
                    <w:rPr>
                      <w:rFonts w:cs="Times New Roman"/>
                      <w:spacing w:val="-3"/>
                      <w:sz w:val="20"/>
                      <w:szCs w:val="20"/>
                    </w:rPr>
                  </w:pPr>
                  <w:r w:rsidRPr="007F4ABB">
                    <w:rPr>
                      <w:rFonts w:cs="Times New Roman"/>
                      <w:spacing w:val="-3"/>
                      <w:sz w:val="20"/>
                      <w:szCs w:val="20"/>
                    </w:rPr>
                    <w:t>стіни, тип І</w:t>
                  </w:r>
                </w:p>
              </w:tc>
              <w:tc>
                <w:tcPr>
                  <w:tcW w:w="1560" w:type="dxa"/>
                  <w:tcBorders>
                    <w:top w:val="single" w:sz="4" w:space="0" w:color="auto"/>
                    <w:left w:val="single" w:sz="4" w:space="0" w:color="auto"/>
                    <w:bottom w:val="single" w:sz="4" w:space="0" w:color="auto"/>
                    <w:right w:val="single" w:sz="4" w:space="0" w:color="auto"/>
                  </w:tcBorders>
                </w:tcPr>
                <w:p w14:paraId="128A9B39"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6A718E61"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5B7BF029" w14:textId="77777777" w:rsidTr="0091439D">
              <w:tc>
                <w:tcPr>
                  <w:tcW w:w="557" w:type="dxa"/>
                  <w:tcBorders>
                    <w:top w:val="single" w:sz="4" w:space="0" w:color="auto"/>
                    <w:left w:val="single" w:sz="4" w:space="0" w:color="auto"/>
                    <w:bottom w:val="single" w:sz="4" w:space="0" w:color="auto"/>
                    <w:right w:val="single" w:sz="4" w:space="0" w:color="auto"/>
                  </w:tcBorders>
                </w:tcPr>
                <w:p w14:paraId="65BB9870" w14:textId="77777777" w:rsidR="007B4834" w:rsidRPr="007F4ABB" w:rsidRDefault="007B4834" w:rsidP="0091439D">
                  <w:pPr>
                    <w:rPr>
                      <w:rFonts w:cs="Times New Roman"/>
                      <w:sz w:val="20"/>
                      <w:szCs w:val="20"/>
                    </w:rPr>
                  </w:pPr>
                  <w:r w:rsidRPr="007F4ABB">
                    <w:rPr>
                      <w:rFonts w:cs="Times New Roman"/>
                      <w:spacing w:val="-3"/>
                      <w:sz w:val="20"/>
                      <w:szCs w:val="20"/>
                    </w:rPr>
                    <w:t>15</w:t>
                  </w:r>
                </w:p>
              </w:tc>
              <w:tc>
                <w:tcPr>
                  <w:tcW w:w="4339" w:type="dxa"/>
                  <w:tcBorders>
                    <w:top w:val="single" w:sz="4" w:space="0" w:color="auto"/>
                    <w:left w:val="single" w:sz="4" w:space="0" w:color="auto"/>
                    <w:bottom w:val="single" w:sz="4" w:space="0" w:color="auto"/>
                    <w:right w:val="single" w:sz="4" w:space="0" w:color="auto"/>
                  </w:tcBorders>
                </w:tcPr>
                <w:p w14:paraId="68D3E35E"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штукатурення поверхонь стiн всереденi будiвлi цементно-вапняним або цементним розчином по каменю та бетону</w:t>
                  </w:r>
                </w:p>
              </w:tc>
              <w:tc>
                <w:tcPr>
                  <w:tcW w:w="1560" w:type="dxa"/>
                  <w:tcBorders>
                    <w:top w:val="single" w:sz="4" w:space="0" w:color="auto"/>
                    <w:left w:val="single" w:sz="4" w:space="0" w:color="auto"/>
                    <w:bottom w:val="single" w:sz="4" w:space="0" w:color="auto"/>
                    <w:right w:val="single" w:sz="4" w:space="0" w:color="auto"/>
                  </w:tcBorders>
                </w:tcPr>
                <w:p w14:paraId="23C66F75"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0EAE9AF9" w14:textId="77777777" w:rsidR="007B4834" w:rsidRPr="007F4ABB" w:rsidRDefault="007B4834" w:rsidP="0091439D">
                  <w:pPr>
                    <w:jc w:val="right"/>
                    <w:rPr>
                      <w:rFonts w:cs="Times New Roman"/>
                      <w:sz w:val="20"/>
                      <w:szCs w:val="20"/>
                    </w:rPr>
                  </w:pPr>
                  <w:r w:rsidRPr="007F4ABB">
                    <w:rPr>
                      <w:rFonts w:cs="Times New Roman"/>
                      <w:spacing w:val="-3"/>
                      <w:sz w:val="20"/>
                      <w:szCs w:val="20"/>
                    </w:rPr>
                    <w:t>1,68</w:t>
                  </w:r>
                </w:p>
              </w:tc>
            </w:tr>
            <w:tr w:rsidR="007B4834" w:rsidRPr="009F6998" w14:paraId="286A0779" w14:textId="77777777" w:rsidTr="0091439D">
              <w:tc>
                <w:tcPr>
                  <w:tcW w:w="557" w:type="dxa"/>
                  <w:tcBorders>
                    <w:top w:val="single" w:sz="4" w:space="0" w:color="auto"/>
                    <w:left w:val="single" w:sz="4" w:space="0" w:color="auto"/>
                    <w:bottom w:val="single" w:sz="4" w:space="0" w:color="auto"/>
                    <w:right w:val="single" w:sz="4" w:space="0" w:color="auto"/>
                  </w:tcBorders>
                </w:tcPr>
                <w:p w14:paraId="3CB94D74" w14:textId="77777777" w:rsidR="007B4834" w:rsidRPr="007F4ABB" w:rsidRDefault="007B4834" w:rsidP="0091439D">
                  <w:pPr>
                    <w:rPr>
                      <w:rFonts w:cs="Times New Roman"/>
                      <w:sz w:val="20"/>
                      <w:szCs w:val="20"/>
                    </w:rPr>
                  </w:pPr>
                  <w:r w:rsidRPr="007F4ABB">
                    <w:rPr>
                      <w:rFonts w:cs="Times New Roman"/>
                      <w:spacing w:val="-3"/>
                      <w:sz w:val="20"/>
                      <w:szCs w:val="20"/>
                    </w:rPr>
                    <w:t>16</w:t>
                  </w:r>
                </w:p>
              </w:tc>
              <w:tc>
                <w:tcPr>
                  <w:tcW w:w="4339" w:type="dxa"/>
                  <w:tcBorders>
                    <w:top w:val="single" w:sz="4" w:space="0" w:color="auto"/>
                    <w:left w:val="single" w:sz="4" w:space="0" w:color="auto"/>
                    <w:bottom w:val="single" w:sz="4" w:space="0" w:color="auto"/>
                    <w:right w:val="single" w:sz="4" w:space="0" w:color="auto"/>
                  </w:tcBorders>
                </w:tcPr>
                <w:p w14:paraId="2BDD3EF2"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опоряджувальних цементно-вапняних розчинiв, склад 1:1:6</w:t>
                  </w:r>
                </w:p>
              </w:tc>
              <w:tc>
                <w:tcPr>
                  <w:tcW w:w="1560" w:type="dxa"/>
                  <w:tcBorders>
                    <w:top w:val="single" w:sz="4" w:space="0" w:color="auto"/>
                    <w:left w:val="single" w:sz="4" w:space="0" w:color="auto"/>
                    <w:bottom w:val="single" w:sz="4" w:space="0" w:color="auto"/>
                    <w:right w:val="single" w:sz="4" w:space="0" w:color="auto"/>
                  </w:tcBorders>
                </w:tcPr>
                <w:p w14:paraId="61C4A1A7"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Borders>
                    <w:top w:val="single" w:sz="4" w:space="0" w:color="auto"/>
                    <w:left w:val="single" w:sz="4" w:space="0" w:color="auto"/>
                    <w:bottom w:val="single" w:sz="4" w:space="0" w:color="auto"/>
                    <w:right w:val="single" w:sz="4" w:space="0" w:color="auto"/>
                  </w:tcBorders>
                </w:tcPr>
                <w:p w14:paraId="4F7A7868" w14:textId="77777777" w:rsidR="007B4834" w:rsidRPr="007F4ABB" w:rsidRDefault="007B4834" w:rsidP="0091439D">
                  <w:pPr>
                    <w:jc w:val="right"/>
                    <w:rPr>
                      <w:rFonts w:cs="Times New Roman"/>
                      <w:sz w:val="20"/>
                      <w:szCs w:val="20"/>
                    </w:rPr>
                  </w:pPr>
                  <w:r w:rsidRPr="007F4ABB">
                    <w:rPr>
                      <w:rFonts w:cs="Times New Roman"/>
                      <w:spacing w:val="-3"/>
                      <w:sz w:val="20"/>
                      <w:szCs w:val="20"/>
                    </w:rPr>
                    <w:t>0,031416</w:t>
                  </w:r>
                </w:p>
              </w:tc>
            </w:tr>
            <w:tr w:rsidR="007B4834" w:rsidRPr="009F6998" w14:paraId="21634165" w14:textId="77777777" w:rsidTr="0091439D">
              <w:tc>
                <w:tcPr>
                  <w:tcW w:w="557" w:type="dxa"/>
                  <w:tcBorders>
                    <w:top w:val="single" w:sz="4" w:space="0" w:color="auto"/>
                    <w:left w:val="single" w:sz="4" w:space="0" w:color="auto"/>
                    <w:bottom w:val="single" w:sz="4" w:space="0" w:color="auto"/>
                    <w:right w:val="single" w:sz="4" w:space="0" w:color="auto"/>
                  </w:tcBorders>
                </w:tcPr>
                <w:p w14:paraId="06AD70B2" w14:textId="77777777" w:rsidR="007B4834" w:rsidRPr="007F4ABB" w:rsidRDefault="007B4834" w:rsidP="0091439D">
                  <w:pPr>
                    <w:rPr>
                      <w:rFonts w:cs="Times New Roman"/>
                      <w:sz w:val="20"/>
                      <w:szCs w:val="20"/>
                    </w:rPr>
                  </w:pPr>
                  <w:r w:rsidRPr="007F4ABB">
                    <w:rPr>
                      <w:rFonts w:cs="Times New Roman"/>
                      <w:spacing w:val="-3"/>
                      <w:sz w:val="20"/>
                      <w:szCs w:val="20"/>
                    </w:rPr>
                    <w:t>17</w:t>
                  </w:r>
                </w:p>
              </w:tc>
              <w:tc>
                <w:tcPr>
                  <w:tcW w:w="4339" w:type="dxa"/>
                  <w:tcBorders>
                    <w:top w:val="single" w:sz="4" w:space="0" w:color="auto"/>
                    <w:left w:val="single" w:sz="4" w:space="0" w:color="auto"/>
                    <w:bottom w:val="single" w:sz="4" w:space="0" w:color="auto"/>
                    <w:right w:val="single" w:sz="4" w:space="0" w:color="auto"/>
                  </w:tcBorders>
                </w:tcPr>
                <w:p w14:paraId="46C917EF" w14:textId="77777777" w:rsidR="007B4834" w:rsidRPr="007F4ABB" w:rsidRDefault="007B4834" w:rsidP="0091439D">
                  <w:pPr>
                    <w:rPr>
                      <w:rFonts w:cs="Times New Roman"/>
                      <w:spacing w:val="-3"/>
                      <w:sz w:val="20"/>
                      <w:szCs w:val="20"/>
                    </w:rPr>
                  </w:pPr>
                  <w:r w:rsidRPr="007F4ABB">
                    <w:rPr>
                      <w:rFonts w:cs="Times New Roman"/>
                      <w:spacing w:val="-3"/>
                      <w:sz w:val="20"/>
                      <w:szCs w:val="20"/>
                    </w:rPr>
                    <w:t>Шпаклювання стiн та відкосів мiнеральною шпаклiвкою "Cerezit" (Церезіт)</w:t>
                  </w:r>
                </w:p>
              </w:tc>
              <w:tc>
                <w:tcPr>
                  <w:tcW w:w="1560" w:type="dxa"/>
                  <w:tcBorders>
                    <w:top w:val="single" w:sz="4" w:space="0" w:color="auto"/>
                    <w:left w:val="single" w:sz="4" w:space="0" w:color="auto"/>
                    <w:bottom w:val="single" w:sz="4" w:space="0" w:color="auto"/>
                    <w:right w:val="single" w:sz="4" w:space="0" w:color="auto"/>
                  </w:tcBorders>
                </w:tcPr>
                <w:p w14:paraId="2BA7F94D"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6613D1C4" w14:textId="77777777" w:rsidR="007B4834" w:rsidRPr="007F4ABB" w:rsidRDefault="007B4834" w:rsidP="0091439D">
                  <w:pPr>
                    <w:jc w:val="right"/>
                    <w:rPr>
                      <w:rFonts w:cs="Times New Roman"/>
                      <w:sz w:val="20"/>
                      <w:szCs w:val="20"/>
                    </w:rPr>
                  </w:pPr>
                  <w:r w:rsidRPr="007F4ABB">
                    <w:rPr>
                      <w:rFonts w:cs="Times New Roman"/>
                      <w:spacing w:val="-3"/>
                      <w:sz w:val="20"/>
                      <w:szCs w:val="20"/>
                    </w:rPr>
                    <w:t>1,68</w:t>
                  </w:r>
                </w:p>
              </w:tc>
            </w:tr>
            <w:tr w:rsidR="007B4834" w:rsidRPr="009F6998" w14:paraId="52EA79D2" w14:textId="77777777" w:rsidTr="0091439D">
              <w:tc>
                <w:tcPr>
                  <w:tcW w:w="557" w:type="dxa"/>
                  <w:tcBorders>
                    <w:top w:val="single" w:sz="4" w:space="0" w:color="auto"/>
                    <w:left w:val="single" w:sz="4" w:space="0" w:color="auto"/>
                    <w:bottom w:val="single" w:sz="4" w:space="0" w:color="auto"/>
                    <w:right w:val="single" w:sz="4" w:space="0" w:color="auto"/>
                  </w:tcBorders>
                </w:tcPr>
                <w:p w14:paraId="77D07676" w14:textId="77777777" w:rsidR="007B4834" w:rsidRPr="007F4ABB" w:rsidRDefault="007B4834" w:rsidP="0091439D">
                  <w:pPr>
                    <w:rPr>
                      <w:rFonts w:cs="Times New Roman"/>
                      <w:sz w:val="20"/>
                      <w:szCs w:val="20"/>
                    </w:rPr>
                  </w:pPr>
                  <w:r w:rsidRPr="007F4ABB">
                    <w:rPr>
                      <w:rFonts w:cs="Times New Roman"/>
                      <w:spacing w:val="-3"/>
                      <w:sz w:val="20"/>
                      <w:szCs w:val="20"/>
                    </w:rPr>
                    <w:t>18</w:t>
                  </w:r>
                </w:p>
              </w:tc>
              <w:tc>
                <w:tcPr>
                  <w:tcW w:w="4339" w:type="dxa"/>
                  <w:tcBorders>
                    <w:top w:val="single" w:sz="4" w:space="0" w:color="auto"/>
                    <w:left w:val="single" w:sz="4" w:space="0" w:color="auto"/>
                    <w:bottom w:val="single" w:sz="4" w:space="0" w:color="auto"/>
                    <w:right w:val="single" w:sz="4" w:space="0" w:color="auto"/>
                  </w:tcBorders>
                </w:tcPr>
                <w:p w14:paraId="135D849B" w14:textId="77777777" w:rsidR="007B4834" w:rsidRPr="007F4ABB" w:rsidRDefault="007B4834" w:rsidP="0091439D">
                  <w:pPr>
                    <w:rPr>
                      <w:rFonts w:cs="Times New Roman"/>
                      <w:spacing w:val="-3"/>
                      <w:sz w:val="20"/>
                      <w:szCs w:val="20"/>
                    </w:rPr>
                  </w:pPr>
                  <w:r w:rsidRPr="007F4ABB">
                    <w:rPr>
                      <w:rFonts w:cs="Times New Roman"/>
                      <w:spacing w:val="-3"/>
                      <w:sz w:val="20"/>
                      <w:szCs w:val="20"/>
                    </w:rPr>
                    <w:t>Додавати на 1 мм змiни товщини шпаклівки до норм 15-182-1</w:t>
                  </w:r>
                </w:p>
              </w:tc>
              <w:tc>
                <w:tcPr>
                  <w:tcW w:w="1560" w:type="dxa"/>
                  <w:tcBorders>
                    <w:top w:val="single" w:sz="4" w:space="0" w:color="auto"/>
                    <w:left w:val="single" w:sz="4" w:space="0" w:color="auto"/>
                    <w:bottom w:val="single" w:sz="4" w:space="0" w:color="auto"/>
                    <w:right w:val="single" w:sz="4" w:space="0" w:color="auto"/>
                  </w:tcBorders>
                </w:tcPr>
                <w:p w14:paraId="05B4EBFA"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08CD9C1B" w14:textId="77777777" w:rsidR="007B4834" w:rsidRPr="007F4ABB" w:rsidRDefault="007B4834" w:rsidP="0091439D">
                  <w:pPr>
                    <w:jc w:val="right"/>
                    <w:rPr>
                      <w:rFonts w:cs="Times New Roman"/>
                      <w:sz w:val="20"/>
                      <w:szCs w:val="20"/>
                    </w:rPr>
                  </w:pPr>
                  <w:r w:rsidRPr="007F4ABB">
                    <w:rPr>
                      <w:rFonts w:cs="Times New Roman"/>
                      <w:spacing w:val="-3"/>
                      <w:sz w:val="20"/>
                      <w:szCs w:val="20"/>
                    </w:rPr>
                    <w:t>1,68</w:t>
                  </w:r>
                </w:p>
              </w:tc>
            </w:tr>
            <w:tr w:rsidR="007B4834" w:rsidRPr="009F6998" w14:paraId="19479784" w14:textId="77777777" w:rsidTr="0091439D">
              <w:tc>
                <w:tcPr>
                  <w:tcW w:w="557" w:type="dxa"/>
                  <w:tcBorders>
                    <w:top w:val="single" w:sz="4" w:space="0" w:color="auto"/>
                    <w:left w:val="single" w:sz="4" w:space="0" w:color="auto"/>
                    <w:bottom w:val="single" w:sz="4" w:space="0" w:color="auto"/>
                    <w:right w:val="single" w:sz="4" w:space="0" w:color="auto"/>
                  </w:tcBorders>
                </w:tcPr>
                <w:p w14:paraId="0850481B" w14:textId="77777777" w:rsidR="007B4834" w:rsidRPr="007F4ABB" w:rsidRDefault="007B4834" w:rsidP="0091439D">
                  <w:pPr>
                    <w:rPr>
                      <w:rFonts w:cs="Times New Roman"/>
                      <w:sz w:val="20"/>
                      <w:szCs w:val="20"/>
                    </w:rPr>
                  </w:pPr>
                  <w:r w:rsidRPr="007F4ABB">
                    <w:rPr>
                      <w:rFonts w:cs="Times New Roman"/>
                      <w:spacing w:val="-3"/>
                      <w:sz w:val="20"/>
                      <w:szCs w:val="20"/>
                    </w:rPr>
                    <w:t>19</w:t>
                  </w:r>
                </w:p>
              </w:tc>
              <w:tc>
                <w:tcPr>
                  <w:tcW w:w="4339" w:type="dxa"/>
                  <w:tcBorders>
                    <w:top w:val="single" w:sz="4" w:space="0" w:color="auto"/>
                    <w:left w:val="single" w:sz="4" w:space="0" w:color="auto"/>
                    <w:bottom w:val="single" w:sz="4" w:space="0" w:color="auto"/>
                    <w:right w:val="single" w:sz="4" w:space="0" w:color="auto"/>
                  </w:tcBorders>
                </w:tcPr>
                <w:p w14:paraId="0AEAECFC"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фарбування полiвiнiлацетатними водоемульсiйними сумiшами стiн по збiрних конструкцiях, пiдготовлених пiд фарбування</w:t>
                  </w:r>
                </w:p>
              </w:tc>
              <w:tc>
                <w:tcPr>
                  <w:tcW w:w="1560" w:type="dxa"/>
                  <w:tcBorders>
                    <w:top w:val="single" w:sz="4" w:space="0" w:color="auto"/>
                    <w:left w:val="single" w:sz="4" w:space="0" w:color="auto"/>
                    <w:bottom w:val="single" w:sz="4" w:space="0" w:color="auto"/>
                    <w:right w:val="single" w:sz="4" w:space="0" w:color="auto"/>
                  </w:tcBorders>
                </w:tcPr>
                <w:p w14:paraId="7192235C"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0E6379E2" w14:textId="77777777" w:rsidR="007B4834" w:rsidRPr="007F4ABB" w:rsidRDefault="007B4834" w:rsidP="0091439D">
                  <w:pPr>
                    <w:jc w:val="right"/>
                    <w:rPr>
                      <w:rFonts w:cs="Times New Roman"/>
                      <w:sz w:val="20"/>
                      <w:szCs w:val="20"/>
                    </w:rPr>
                  </w:pPr>
                  <w:r w:rsidRPr="007F4ABB">
                    <w:rPr>
                      <w:rFonts w:cs="Times New Roman"/>
                      <w:spacing w:val="-3"/>
                      <w:sz w:val="20"/>
                      <w:szCs w:val="20"/>
                    </w:rPr>
                    <w:t>1,68</w:t>
                  </w:r>
                </w:p>
              </w:tc>
            </w:tr>
            <w:tr w:rsidR="007B4834" w:rsidRPr="009F6998" w14:paraId="42474CF3"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6A8C5035"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23EDF65E" w14:textId="77777777" w:rsidR="007B4834" w:rsidRPr="007F4ABB" w:rsidRDefault="007B4834" w:rsidP="0091439D">
                  <w:pPr>
                    <w:rPr>
                      <w:rFonts w:cs="Times New Roman"/>
                      <w:spacing w:val="-3"/>
                      <w:sz w:val="20"/>
                      <w:szCs w:val="20"/>
                    </w:rPr>
                  </w:pPr>
                  <w:r w:rsidRPr="007F4ABB">
                    <w:rPr>
                      <w:rFonts w:cs="Times New Roman"/>
                      <w:spacing w:val="-3"/>
                      <w:sz w:val="20"/>
                      <w:szCs w:val="20"/>
                    </w:rPr>
                    <w:t>Відкоси дверні</w:t>
                  </w:r>
                </w:p>
              </w:tc>
              <w:tc>
                <w:tcPr>
                  <w:tcW w:w="1560" w:type="dxa"/>
                  <w:tcBorders>
                    <w:top w:val="single" w:sz="4" w:space="0" w:color="auto"/>
                    <w:left w:val="single" w:sz="4" w:space="0" w:color="auto"/>
                    <w:bottom w:val="single" w:sz="4" w:space="0" w:color="auto"/>
                    <w:right w:val="single" w:sz="4" w:space="0" w:color="auto"/>
                  </w:tcBorders>
                </w:tcPr>
                <w:p w14:paraId="7B114A50"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615CDAEB"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3752CFD6" w14:textId="77777777" w:rsidTr="0091439D">
              <w:tc>
                <w:tcPr>
                  <w:tcW w:w="557" w:type="dxa"/>
                  <w:tcBorders>
                    <w:top w:val="single" w:sz="4" w:space="0" w:color="auto"/>
                    <w:left w:val="single" w:sz="4" w:space="0" w:color="auto"/>
                    <w:bottom w:val="single" w:sz="4" w:space="0" w:color="auto"/>
                    <w:right w:val="single" w:sz="4" w:space="0" w:color="auto"/>
                  </w:tcBorders>
                </w:tcPr>
                <w:p w14:paraId="445FEF7A" w14:textId="77777777" w:rsidR="007B4834" w:rsidRPr="007F4ABB" w:rsidRDefault="007B4834" w:rsidP="0091439D">
                  <w:pPr>
                    <w:rPr>
                      <w:rFonts w:cs="Times New Roman"/>
                      <w:sz w:val="20"/>
                      <w:szCs w:val="20"/>
                    </w:rPr>
                  </w:pPr>
                  <w:r w:rsidRPr="007F4ABB">
                    <w:rPr>
                      <w:rFonts w:cs="Times New Roman"/>
                      <w:spacing w:val="-3"/>
                      <w:sz w:val="20"/>
                      <w:szCs w:val="20"/>
                    </w:rPr>
                    <w:t>20</w:t>
                  </w:r>
                </w:p>
              </w:tc>
              <w:tc>
                <w:tcPr>
                  <w:tcW w:w="4339" w:type="dxa"/>
                  <w:tcBorders>
                    <w:top w:val="single" w:sz="4" w:space="0" w:color="auto"/>
                    <w:left w:val="single" w:sz="4" w:space="0" w:color="auto"/>
                    <w:bottom w:val="single" w:sz="4" w:space="0" w:color="auto"/>
                    <w:right w:val="single" w:sz="4" w:space="0" w:color="auto"/>
                  </w:tcBorders>
                </w:tcPr>
                <w:p w14:paraId="2F72F60F"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Штукатурення плоских поверхонь вiконних та дверних укосiв по бетону та каменю</w:t>
                  </w:r>
                </w:p>
              </w:tc>
              <w:tc>
                <w:tcPr>
                  <w:tcW w:w="1560" w:type="dxa"/>
                  <w:tcBorders>
                    <w:top w:val="single" w:sz="4" w:space="0" w:color="auto"/>
                    <w:left w:val="single" w:sz="4" w:space="0" w:color="auto"/>
                    <w:bottom w:val="single" w:sz="4" w:space="0" w:color="auto"/>
                    <w:right w:val="single" w:sz="4" w:space="0" w:color="auto"/>
                  </w:tcBorders>
                </w:tcPr>
                <w:p w14:paraId="68567603"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57FA45C1" w14:textId="77777777" w:rsidR="007B4834" w:rsidRPr="007F4ABB" w:rsidRDefault="007B4834" w:rsidP="0091439D">
                  <w:pPr>
                    <w:jc w:val="right"/>
                    <w:rPr>
                      <w:rFonts w:cs="Times New Roman"/>
                      <w:sz w:val="20"/>
                      <w:szCs w:val="20"/>
                    </w:rPr>
                  </w:pPr>
                  <w:r w:rsidRPr="007F4ABB">
                    <w:rPr>
                      <w:rFonts w:cs="Times New Roman"/>
                      <w:spacing w:val="-3"/>
                      <w:sz w:val="20"/>
                      <w:szCs w:val="20"/>
                    </w:rPr>
                    <w:t>0,02016</w:t>
                  </w:r>
                </w:p>
              </w:tc>
            </w:tr>
            <w:tr w:rsidR="007B4834" w:rsidRPr="009F6998" w14:paraId="775A2490" w14:textId="77777777" w:rsidTr="0091439D">
              <w:tc>
                <w:tcPr>
                  <w:tcW w:w="557" w:type="dxa"/>
                  <w:tcBorders>
                    <w:top w:val="single" w:sz="4" w:space="0" w:color="auto"/>
                    <w:left w:val="single" w:sz="4" w:space="0" w:color="auto"/>
                    <w:bottom w:val="single" w:sz="4" w:space="0" w:color="auto"/>
                    <w:right w:val="single" w:sz="4" w:space="0" w:color="auto"/>
                  </w:tcBorders>
                </w:tcPr>
                <w:p w14:paraId="7EFC0C98" w14:textId="77777777" w:rsidR="007B4834" w:rsidRPr="007F4ABB" w:rsidRDefault="007B4834" w:rsidP="0091439D">
                  <w:pPr>
                    <w:rPr>
                      <w:rFonts w:cs="Times New Roman"/>
                      <w:sz w:val="20"/>
                      <w:szCs w:val="20"/>
                    </w:rPr>
                  </w:pPr>
                  <w:r w:rsidRPr="007F4ABB">
                    <w:rPr>
                      <w:rFonts w:cs="Times New Roman"/>
                      <w:spacing w:val="-3"/>
                      <w:sz w:val="20"/>
                      <w:szCs w:val="20"/>
                    </w:rPr>
                    <w:t>21</w:t>
                  </w:r>
                </w:p>
              </w:tc>
              <w:tc>
                <w:tcPr>
                  <w:tcW w:w="4339" w:type="dxa"/>
                  <w:tcBorders>
                    <w:top w:val="single" w:sz="4" w:space="0" w:color="auto"/>
                    <w:left w:val="single" w:sz="4" w:space="0" w:color="auto"/>
                    <w:bottom w:val="single" w:sz="4" w:space="0" w:color="auto"/>
                    <w:right w:val="single" w:sz="4" w:space="0" w:color="auto"/>
                  </w:tcBorders>
                </w:tcPr>
                <w:p w14:paraId="267C2AD7"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опоряджувальних цементно-вапняних розчинiв, склад 1:1:6</w:t>
                  </w:r>
                </w:p>
              </w:tc>
              <w:tc>
                <w:tcPr>
                  <w:tcW w:w="1560" w:type="dxa"/>
                  <w:tcBorders>
                    <w:top w:val="single" w:sz="4" w:space="0" w:color="auto"/>
                    <w:left w:val="single" w:sz="4" w:space="0" w:color="auto"/>
                    <w:bottom w:val="single" w:sz="4" w:space="0" w:color="auto"/>
                    <w:right w:val="single" w:sz="4" w:space="0" w:color="auto"/>
                  </w:tcBorders>
                </w:tcPr>
                <w:p w14:paraId="04844B42"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Borders>
                    <w:top w:val="single" w:sz="4" w:space="0" w:color="auto"/>
                    <w:left w:val="single" w:sz="4" w:space="0" w:color="auto"/>
                    <w:bottom w:val="single" w:sz="4" w:space="0" w:color="auto"/>
                    <w:right w:val="single" w:sz="4" w:space="0" w:color="auto"/>
                  </w:tcBorders>
                </w:tcPr>
                <w:p w14:paraId="6247CB96" w14:textId="77777777" w:rsidR="007B4834" w:rsidRPr="007F4ABB" w:rsidRDefault="007B4834" w:rsidP="0091439D">
                  <w:pPr>
                    <w:keepLines/>
                    <w:autoSpaceDE w:val="0"/>
                    <w:autoSpaceDN w:val="0"/>
                    <w:jc w:val="right"/>
                    <w:rPr>
                      <w:rFonts w:cs="Times New Roman"/>
                      <w:sz w:val="20"/>
                      <w:szCs w:val="20"/>
                    </w:rPr>
                  </w:pPr>
                  <w:r w:rsidRPr="007F4ABB">
                    <w:rPr>
                      <w:rFonts w:cs="Times New Roman"/>
                      <w:spacing w:val="-3"/>
                      <w:sz w:val="20"/>
                      <w:szCs w:val="20"/>
                    </w:rPr>
                    <w:t>0,00088702</w:t>
                  </w:r>
                </w:p>
              </w:tc>
            </w:tr>
            <w:tr w:rsidR="007B4834" w:rsidRPr="009F6998" w14:paraId="46986341" w14:textId="77777777" w:rsidTr="0091439D">
              <w:tc>
                <w:tcPr>
                  <w:tcW w:w="557" w:type="dxa"/>
                  <w:tcBorders>
                    <w:top w:val="single" w:sz="4" w:space="0" w:color="auto"/>
                    <w:left w:val="single" w:sz="4" w:space="0" w:color="auto"/>
                    <w:bottom w:val="single" w:sz="4" w:space="0" w:color="auto"/>
                    <w:right w:val="single" w:sz="4" w:space="0" w:color="auto"/>
                  </w:tcBorders>
                </w:tcPr>
                <w:p w14:paraId="583997CE" w14:textId="77777777" w:rsidR="007B4834" w:rsidRPr="007F4ABB" w:rsidRDefault="007B4834" w:rsidP="0091439D">
                  <w:pPr>
                    <w:rPr>
                      <w:rFonts w:cs="Times New Roman"/>
                      <w:sz w:val="20"/>
                      <w:szCs w:val="20"/>
                    </w:rPr>
                  </w:pPr>
                  <w:r w:rsidRPr="007F4ABB">
                    <w:rPr>
                      <w:rFonts w:cs="Times New Roman"/>
                      <w:spacing w:val="-3"/>
                      <w:sz w:val="20"/>
                      <w:szCs w:val="20"/>
                    </w:rPr>
                    <w:t>22</w:t>
                  </w:r>
                </w:p>
              </w:tc>
              <w:tc>
                <w:tcPr>
                  <w:tcW w:w="4339" w:type="dxa"/>
                  <w:tcBorders>
                    <w:top w:val="single" w:sz="4" w:space="0" w:color="auto"/>
                    <w:left w:val="single" w:sz="4" w:space="0" w:color="auto"/>
                    <w:bottom w:val="single" w:sz="4" w:space="0" w:color="auto"/>
                    <w:right w:val="single" w:sz="4" w:space="0" w:color="auto"/>
                  </w:tcBorders>
                </w:tcPr>
                <w:p w14:paraId="34819E77" w14:textId="77777777" w:rsidR="007B4834" w:rsidRPr="007F4ABB" w:rsidRDefault="007B4834" w:rsidP="0091439D">
                  <w:pPr>
                    <w:rPr>
                      <w:rFonts w:cs="Times New Roman"/>
                      <w:spacing w:val="-3"/>
                      <w:sz w:val="20"/>
                      <w:szCs w:val="20"/>
                    </w:rPr>
                  </w:pPr>
                  <w:r w:rsidRPr="007F4ABB">
                    <w:rPr>
                      <w:rFonts w:cs="Times New Roman"/>
                      <w:spacing w:val="-3"/>
                      <w:sz w:val="20"/>
                      <w:szCs w:val="20"/>
                    </w:rPr>
                    <w:t>Шпаклювання стiн та відкосів мiнеральною шпаклiвкою "Cerezit" (Церезіт)</w:t>
                  </w:r>
                </w:p>
              </w:tc>
              <w:tc>
                <w:tcPr>
                  <w:tcW w:w="1560" w:type="dxa"/>
                  <w:tcBorders>
                    <w:top w:val="single" w:sz="4" w:space="0" w:color="auto"/>
                    <w:left w:val="single" w:sz="4" w:space="0" w:color="auto"/>
                    <w:bottom w:val="single" w:sz="4" w:space="0" w:color="auto"/>
                    <w:right w:val="single" w:sz="4" w:space="0" w:color="auto"/>
                  </w:tcBorders>
                </w:tcPr>
                <w:p w14:paraId="6BA912E5"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5046C8F6" w14:textId="77777777" w:rsidR="007B4834" w:rsidRPr="007F4ABB" w:rsidRDefault="007B4834" w:rsidP="0091439D">
                  <w:pPr>
                    <w:jc w:val="right"/>
                    <w:rPr>
                      <w:rFonts w:cs="Times New Roman"/>
                      <w:sz w:val="20"/>
                      <w:szCs w:val="20"/>
                    </w:rPr>
                  </w:pPr>
                  <w:r w:rsidRPr="007F4ABB">
                    <w:rPr>
                      <w:rFonts w:cs="Times New Roman"/>
                      <w:spacing w:val="-3"/>
                      <w:sz w:val="20"/>
                      <w:szCs w:val="20"/>
                    </w:rPr>
                    <w:t>0,02016</w:t>
                  </w:r>
                </w:p>
              </w:tc>
            </w:tr>
            <w:tr w:rsidR="007B4834" w:rsidRPr="009F6998" w14:paraId="0EEF2206" w14:textId="77777777" w:rsidTr="0091439D">
              <w:tc>
                <w:tcPr>
                  <w:tcW w:w="557" w:type="dxa"/>
                  <w:tcBorders>
                    <w:top w:val="single" w:sz="4" w:space="0" w:color="auto"/>
                    <w:left w:val="single" w:sz="4" w:space="0" w:color="auto"/>
                    <w:bottom w:val="single" w:sz="4" w:space="0" w:color="auto"/>
                    <w:right w:val="single" w:sz="4" w:space="0" w:color="auto"/>
                  </w:tcBorders>
                </w:tcPr>
                <w:p w14:paraId="5F247EF1" w14:textId="77777777" w:rsidR="007B4834" w:rsidRPr="007F4ABB" w:rsidRDefault="007B4834" w:rsidP="0091439D">
                  <w:pPr>
                    <w:rPr>
                      <w:rFonts w:cs="Times New Roman"/>
                      <w:sz w:val="20"/>
                      <w:szCs w:val="20"/>
                    </w:rPr>
                  </w:pPr>
                  <w:r w:rsidRPr="007F4ABB">
                    <w:rPr>
                      <w:rFonts w:cs="Times New Roman"/>
                      <w:spacing w:val="-3"/>
                      <w:sz w:val="20"/>
                      <w:szCs w:val="20"/>
                    </w:rPr>
                    <w:t>23</w:t>
                  </w:r>
                </w:p>
              </w:tc>
              <w:tc>
                <w:tcPr>
                  <w:tcW w:w="4339" w:type="dxa"/>
                  <w:tcBorders>
                    <w:top w:val="single" w:sz="4" w:space="0" w:color="auto"/>
                    <w:left w:val="single" w:sz="4" w:space="0" w:color="auto"/>
                    <w:bottom w:val="single" w:sz="4" w:space="0" w:color="auto"/>
                    <w:right w:val="single" w:sz="4" w:space="0" w:color="auto"/>
                  </w:tcBorders>
                </w:tcPr>
                <w:p w14:paraId="1626C496" w14:textId="77777777" w:rsidR="007B4834" w:rsidRPr="007F4ABB" w:rsidRDefault="007B4834" w:rsidP="0091439D">
                  <w:pPr>
                    <w:rPr>
                      <w:rFonts w:cs="Times New Roman"/>
                      <w:spacing w:val="-3"/>
                      <w:sz w:val="20"/>
                      <w:szCs w:val="20"/>
                    </w:rPr>
                  </w:pPr>
                  <w:r w:rsidRPr="007F4ABB">
                    <w:rPr>
                      <w:rFonts w:cs="Times New Roman"/>
                      <w:spacing w:val="-3"/>
                      <w:sz w:val="20"/>
                      <w:szCs w:val="20"/>
                    </w:rPr>
                    <w:t>Додавати на 1 мм змiни товщини шпаклівки до норм 15-182-1</w:t>
                  </w:r>
                </w:p>
              </w:tc>
              <w:tc>
                <w:tcPr>
                  <w:tcW w:w="1560" w:type="dxa"/>
                  <w:tcBorders>
                    <w:top w:val="single" w:sz="4" w:space="0" w:color="auto"/>
                    <w:left w:val="single" w:sz="4" w:space="0" w:color="auto"/>
                    <w:bottom w:val="single" w:sz="4" w:space="0" w:color="auto"/>
                    <w:right w:val="single" w:sz="4" w:space="0" w:color="auto"/>
                  </w:tcBorders>
                </w:tcPr>
                <w:p w14:paraId="68506A95"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7015C9E4" w14:textId="77777777" w:rsidR="007B4834" w:rsidRPr="007F4ABB" w:rsidRDefault="007B4834" w:rsidP="0091439D">
                  <w:pPr>
                    <w:jc w:val="right"/>
                    <w:rPr>
                      <w:rFonts w:cs="Times New Roman"/>
                      <w:sz w:val="20"/>
                      <w:szCs w:val="20"/>
                    </w:rPr>
                  </w:pPr>
                  <w:r w:rsidRPr="007F4ABB">
                    <w:rPr>
                      <w:rFonts w:cs="Times New Roman"/>
                      <w:spacing w:val="-3"/>
                      <w:sz w:val="20"/>
                      <w:szCs w:val="20"/>
                    </w:rPr>
                    <w:t>0,02016</w:t>
                  </w:r>
                </w:p>
              </w:tc>
            </w:tr>
            <w:tr w:rsidR="007B4834" w:rsidRPr="009F6998" w14:paraId="22CE6CE9" w14:textId="77777777" w:rsidTr="0091439D">
              <w:tc>
                <w:tcPr>
                  <w:tcW w:w="557" w:type="dxa"/>
                  <w:tcBorders>
                    <w:top w:val="single" w:sz="4" w:space="0" w:color="auto"/>
                    <w:left w:val="single" w:sz="4" w:space="0" w:color="auto"/>
                    <w:bottom w:val="single" w:sz="4" w:space="0" w:color="auto"/>
                    <w:right w:val="single" w:sz="4" w:space="0" w:color="auto"/>
                  </w:tcBorders>
                </w:tcPr>
                <w:p w14:paraId="06F8ECC4" w14:textId="77777777" w:rsidR="007B4834" w:rsidRPr="007F4ABB" w:rsidRDefault="007B4834" w:rsidP="0091439D">
                  <w:pPr>
                    <w:rPr>
                      <w:rFonts w:cs="Times New Roman"/>
                      <w:sz w:val="20"/>
                      <w:szCs w:val="20"/>
                    </w:rPr>
                  </w:pPr>
                  <w:r w:rsidRPr="007F4ABB">
                    <w:rPr>
                      <w:rFonts w:cs="Times New Roman"/>
                      <w:spacing w:val="-3"/>
                      <w:sz w:val="20"/>
                      <w:szCs w:val="20"/>
                    </w:rPr>
                    <w:t>24</w:t>
                  </w:r>
                </w:p>
              </w:tc>
              <w:tc>
                <w:tcPr>
                  <w:tcW w:w="4339" w:type="dxa"/>
                  <w:tcBorders>
                    <w:top w:val="single" w:sz="4" w:space="0" w:color="auto"/>
                    <w:left w:val="single" w:sz="4" w:space="0" w:color="auto"/>
                    <w:bottom w:val="single" w:sz="4" w:space="0" w:color="auto"/>
                    <w:right w:val="single" w:sz="4" w:space="0" w:color="auto"/>
                  </w:tcBorders>
                </w:tcPr>
                <w:p w14:paraId="169FD19B" w14:textId="77777777" w:rsidR="007B4834" w:rsidRPr="007F4ABB" w:rsidRDefault="007B4834" w:rsidP="0091439D">
                  <w:pPr>
                    <w:rPr>
                      <w:rFonts w:cs="Times New Roman"/>
                      <w:spacing w:val="-3"/>
                      <w:sz w:val="20"/>
                      <w:szCs w:val="20"/>
                    </w:rPr>
                  </w:pPr>
                  <w:r w:rsidRPr="007F4ABB">
                    <w:rPr>
                      <w:rFonts w:cs="Times New Roman"/>
                      <w:spacing w:val="-3"/>
                      <w:sz w:val="20"/>
                      <w:szCs w:val="20"/>
                    </w:rPr>
                    <w:t>Полiпшене фарбування полiвiнiлацетатними водоемульсiйними сумiшами стiн по збiрних конструкцiях, пiдготовлених пiд фарбування</w:t>
                  </w:r>
                </w:p>
              </w:tc>
              <w:tc>
                <w:tcPr>
                  <w:tcW w:w="1560" w:type="dxa"/>
                  <w:tcBorders>
                    <w:top w:val="single" w:sz="4" w:space="0" w:color="auto"/>
                    <w:left w:val="single" w:sz="4" w:space="0" w:color="auto"/>
                    <w:bottom w:val="single" w:sz="4" w:space="0" w:color="auto"/>
                    <w:right w:val="single" w:sz="4" w:space="0" w:color="auto"/>
                  </w:tcBorders>
                </w:tcPr>
                <w:p w14:paraId="0C38D5D8"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7B706B39" w14:textId="77777777" w:rsidR="007B4834" w:rsidRPr="007F4ABB" w:rsidRDefault="007B4834" w:rsidP="0091439D">
                  <w:pPr>
                    <w:jc w:val="right"/>
                    <w:rPr>
                      <w:rFonts w:cs="Times New Roman"/>
                      <w:sz w:val="20"/>
                      <w:szCs w:val="20"/>
                    </w:rPr>
                  </w:pPr>
                  <w:r w:rsidRPr="007F4ABB">
                    <w:rPr>
                      <w:rFonts w:cs="Times New Roman"/>
                      <w:spacing w:val="-3"/>
                      <w:sz w:val="20"/>
                      <w:szCs w:val="20"/>
                    </w:rPr>
                    <w:t>0,02016</w:t>
                  </w:r>
                </w:p>
              </w:tc>
            </w:tr>
            <w:tr w:rsidR="007B4834" w:rsidRPr="009F6998" w14:paraId="28346957"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6434DC37"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5AF12550" w14:textId="77777777" w:rsidR="007B4834" w:rsidRPr="007F4ABB" w:rsidRDefault="007B4834" w:rsidP="0091439D">
                  <w:pPr>
                    <w:rPr>
                      <w:rFonts w:cs="Times New Roman"/>
                      <w:spacing w:val="-3"/>
                      <w:sz w:val="20"/>
                      <w:szCs w:val="20"/>
                    </w:rPr>
                  </w:pPr>
                  <w:r w:rsidRPr="007F4ABB">
                    <w:rPr>
                      <w:rFonts w:cs="Times New Roman"/>
                      <w:spacing w:val="-3"/>
                      <w:sz w:val="20"/>
                      <w:szCs w:val="20"/>
                    </w:rPr>
                    <w:t>ПІДЛОГА</w:t>
                  </w:r>
                </w:p>
              </w:tc>
              <w:tc>
                <w:tcPr>
                  <w:tcW w:w="1560" w:type="dxa"/>
                  <w:tcBorders>
                    <w:top w:val="single" w:sz="4" w:space="0" w:color="auto"/>
                    <w:left w:val="single" w:sz="4" w:space="0" w:color="auto"/>
                    <w:bottom w:val="single" w:sz="4" w:space="0" w:color="auto"/>
                    <w:right w:val="single" w:sz="4" w:space="0" w:color="auto"/>
                  </w:tcBorders>
                </w:tcPr>
                <w:p w14:paraId="70314726"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2D837BE2"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35550504" w14:textId="77777777" w:rsidTr="0091439D">
              <w:tc>
                <w:tcPr>
                  <w:tcW w:w="557" w:type="dxa"/>
                  <w:tcBorders>
                    <w:top w:val="single" w:sz="4" w:space="0" w:color="auto"/>
                    <w:left w:val="single" w:sz="4" w:space="0" w:color="auto"/>
                    <w:bottom w:val="single" w:sz="4" w:space="0" w:color="auto"/>
                    <w:right w:val="single" w:sz="4" w:space="0" w:color="auto"/>
                  </w:tcBorders>
                </w:tcPr>
                <w:p w14:paraId="7DB9F915" w14:textId="77777777" w:rsidR="007B4834" w:rsidRPr="007F4ABB" w:rsidRDefault="007B4834" w:rsidP="0091439D">
                  <w:pPr>
                    <w:rPr>
                      <w:rFonts w:cs="Times New Roman"/>
                      <w:sz w:val="20"/>
                      <w:szCs w:val="20"/>
                    </w:rPr>
                  </w:pPr>
                  <w:r w:rsidRPr="007F4ABB">
                    <w:rPr>
                      <w:rFonts w:cs="Times New Roman"/>
                      <w:spacing w:val="-3"/>
                      <w:sz w:val="20"/>
                      <w:szCs w:val="20"/>
                    </w:rPr>
                    <w:t>25</w:t>
                  </w:r>
                </w:p>
              </w:tc>
              <w:tc>
                <w:tcPr>
                  <w:tcW w:w="4339" w:type="dxa"/>
                  <w:tcBorders>
                    <w:top w:val="single" w:sz="4" w:space="0" w:color="auto"/>
                    <w:left w:val="single" w:sz="4" w:space="0" w:color="auto"/>
                    <w:bottom w:val="single" w:sz="4" w:space="0" w:color="auto"/>
                    <w:right w:val="single" w:sz="4" w:space="0" w:color="auto"/>
                  </w:tcBorders>
                </w:tcPr>
                <w:p w14:paraId="62958999"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обмазувальної гiдроiзоляцiї</w:t>
                  </w:r>
                </w:p>
              </w:tc>
              <w:tc>
                <w:tcPr>
                  <w:tcW w:w="1560" w:type="dxa"/>
                  <w:tcBorders>
                    <w:top w:val="single" w:sz="4" w:space="0" w:color="auto"/>
                    <w:left w:val="single" w:sz="4" w:space="0" w:color="auto"/>
                    <w:bottom w:val="single" w:sz="4" w:space="0" w:color="auto"/>
                    <w:right w:val="single" w:sz="4" w:space="0" w:color="auto"/>
                  </w:tcBorders>
                </w:tcPr>
                <w:p w14:paraId="1DCC8CDF"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4B451C21" w14:textId="77777777" w:rsidR="007B4834" w:rsidRPr="007F4ABB" w:rsidRDefault="007B4834" w:rsidP="0091439D">
                  <w:pPr>
                    <w:jc w:val="right"/>
                    <w:rPr>
                      <w:rFonts w:cs="Times New Roman"/>
                      <w:sz w:val="20"/>
                      <w:szCs w:val="20"/>
                    </w:rPr>
                  </w:pPr>
                  <w:r w:rsidRPr="007F4ABB">
                    <w:rPr>
                      <w:rFonts w:cs="Times New Roman"/>
                      <w:spacing w:val="-3"/>
                      <w:sz w:val="20"/>
                      <w:szCs w:val="20"/>
                    </w:rPr>
                    <w:t>0,388</w:t>
                  </w:r>
                </w:p>
              </w:tc>
            </w:tr>
            <w:tr w:rsidR="007B4834" w:rsidRPr="009F6998" w14:paraId="2F6B13CE" w14:textId="77777777" w:rsidTr="0091439D">
              <w:tc>
                <w:tcPr>
                  <w:tcW w:w="557" w:type="dxa"/>
                  <w:tcBorders>
                    <w:top w:val="single" w:sz="4" w:space="0" w:color="auto"/>
                    <w:left w:val="single" w:sz="4" w:space="0" w:color="auto"/>
                    <w:bottom w:val="single" w:sz="4" w:space="0" w:color="auto"/>
                    <w:right w:val="single" w:sz="4" w:space="0" w:color="auto"/>
                  </w:tcBorders>
                </w:tcPr>
                <w:p w14:paraId="19AE3AEE" w14:textId="77777777" w:rsidR="007B4834" w:rsidRPr="007F4ABB" w:rsidRDefault="007B4834" w:rsidP="0091439D">
                  <w:pPr>
                    <w:rPr>
                      <w:rFonts w:cs="Times New Roman"/>
                      <w:sz w:val="20"/>
                      <w:szCs w:val="20"/>
                    </w:rPr>
                  </w:pPr>
                  <w:r w:rsidRPr="007F4ABB">
                    <w:rPr>
                      <w:rFonts w:cs="Times New Roman"/>
                      <w:spacing w:val="-3"/>
                      <w:sz w:val="20"/>
                      <w:szCs w:val="20"/>
                    </w:rPr>
                    <w:t>26</w:t>
                  </w:r>
                </w:p>
              </w:tc>
              <w:tc>
                <w:tcPr>
                  <w:tcW w:w="4339" w:type="dxa"/>
                  <w:tcBorders>
                    <w:top w:val="single" w:sz="4" w:space="0" w:color="auto"/>
                    <w:left w:val="single" w:sz="4" w:space="0" w:color="auto"/>
                    <w:bottom w:val="single" w:sz="4" w:space="0" w:color="auto"/>
                    <w:right w:val="single" w:sz="4" w:space="0" w:color="auto"/>
                  </w:tcBorders>
                </w:tcPr>
                <w:p w14:paraId="4C177315"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цементної стяжки товщиною 20 мм по бетоннiй основi площею до 20 м</w:t>
                  </w:r>
                  <w:r w:rsidRPr="007F4ABB">
                    <w:rPr>
                      <w:rFonts w:cs="Times New Roman"/>
                      <w:spacing w:val="-3"/>
                      <w:sz w:val="20"/>
                      <w:szCs w:val="20"/>
                      <w:vertAlign w:val="superscript"/>
                    </w:rPr>
                    <w:t>2</w:t>
                  </w:r>
                </w:p>
              </w:tc>
              <w:tc>
                <w:tcPr>
                  <w:tcW w:w="1560" w:type="dxa"/>
                  <w:tcBorders>
                    <w:top w:val="single" w:sz="4" w:space="0" w:color="auto"/>
                    <w:left w:val="single" w:sz="4" w:space="0" w:color="auto"/>
                    <w:bottom w:val="single" w:sz="4" w:space="0" w:color="auto"/>
                    <w:right w:val="single" w:sz="4" w:space="0" w:color="auto"/>
                  </w:tcBorders>
                </w:tcPr>
                <w:p w14:paraId="3AA6D66E"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2D7CFFB8" w14:textId="77777777" w:rsidR="007B4834" w:rsidRPr="007F4ABB" w:rsidRDefault="007B4834" w:rsidP="0091439D">
                  <w:pPr>
                    <w:jc w:val="right"/>
                    <w:rPr>
                      <w:rFonts w:cs="Times New Roman"/>
                      <w:sz w:val="20"/>
                      <w:szCs w:val="20"/>
                    </w:rPr>
                  </w:pPr>
                  <w:r w:rsidRPr="007F4ABB">
                    <w:rPr>
                      <w:rFonts w:cs="Times New Roman"/>
                      <w:spacing w:val="-3"/>
                      <w:sz w:val="20"/>
                      <w:szCs w:val="20"/>
                    </w:rPr>
                    <w:t>0,388</w:t>
                  </w:r>
                </w:p>
              </w:tc>
            </w:tr>
            <w:tr w:rsidR="007B4834" w:rsidRPr="009F6998" w14:paraId="08EB3DBF" w14:textId="77777777" w:rsidTr="0091439D">
              <w:tc>
                <w:tcPr>
                  <w:tcW w:w="557" w:type="dxa"/>
                  <w:tcBorders>
                    <w:top w:val="single" w:sz="4" w:space="0" w:color="auto"/>
                    <w:left w:val="single" w:sz="4" w:space="0" w:color="auto"/>
                    <w:bottom w:val="single" w:sz="4" w:space="0" w:color="auto"/>
                    <w:right w:val="single" w:sz="4" w:space="0" w:color="auto"/>
                  </w:tcBorders>
                </w:tcPr>
                <w:p w14:paraId="39E39722" w14:textId="77777777" w:rsidR="007B4834" w:rsidRPr="007F4ABB" w:rsidRDefault="007B4834" w:rsidP="0091439D">
                  <w:pPr>
                    <w:rPr>
                      <w:rFonts w:cs="Times New Roman"/>
                      <w:sz w:val="20"/>
                      <w:szCs w:val="20"/>
                    </w:rPr>
                  </w:pPr>
                  <w:r w:rsidRPr="007F4ABB">
                    <w:rPr>
                      <w:rFonts w:cs="Times New Roman"/>
                      <w:spacing w:val="-3"/>
                      <w:sz w:val="20"/>
                      <w:szCs w:val="20"/>
                    </w:rPr>
                    <w:t>27</w:t>
                  </w:r>
                </w:p>
              </w:tc>
              <w:tc>
                <w:tcPr>
                  <w:tcW w:w="4339" w:type="dxa"/>
                  <w:tcBorders>
                    <w:top w:val="single" w:sz="4" w:space="0" w:color="auto"/>
                    <w:left w:val="single" w:sz="4" w:space="0" w:color="auto"/>
                    <w:bottom w:val="single" w:sz="4" w:space="0" w:color="auto"/>
                    <w:right w:val="single" w:sz="4" w:space="0" w:color="auto"/>
                  </w:tcBorders>
                </w:tcPr>
                <w:p w14:paraId="6B29D043" w14:textId="77777777" w:rsidR="007B4834" w:rsidRPr="007F4ABB" w:rsidRDefault="007B4834" w:rsidP="0091439D">
                  <w:pPr>
                    <w:rPr>
                      <w:rFonts w:cs="Times New Roman"/>
                      <w:spacing w:val="-3"/>
                      <w:sz w:val="20"/>
                      <w:szCs w:val="20"/>
                    </w:rPr>
                  </w:pPr>
                  <w:r w:rsidRPr="007F4ABB">
                    <w:rPr>
                      <w:rFonts w:cs="Times New Roman"/>
                      <w:spacing w:val="-3"/>
                      <w:sz w:val="20"/>
                      <w:szCs w:val="20"/>
                    </w:rPr>
                    <w:t>Армування стяжки дротяною сіткою</w:t>
                  </w:r>
                </w:p>
              </w:tc>
              <w:tc>
                <w:tcPr>
                  <w:tcW w:w="1560" w:type="dxa"/>
                  <w:tcBorders>
                    <w:top w:val="single" w:sz="4" w:space="0" w:color="auto"/>
                    <w:left w:val="single" w:sz="4" w:space="0" w:color="auto"/>
                    <w:bottom w:val="single" w:sz="4" w:space="0" w:color="auto"/>
                    <w:right w:val="single" w:sz="4" w:space="0" w:color="auto"/>
                  </w:tcBorders>
                </w:tcPr>
                <w:p w14:paraId="3E277D2C"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0BF9CAF1" w14:textId="77777777" w:rsidR="007B4834" w:rsidRPr="007F4ABB" w:rsidRDefault="007B4834" w:rsidP="0091439D">
                  <w:pPr>
                    <w:jc w:val="right"/>
                    <w:rPr>
                      <w:rFonts w:cs="Times New Roman"/>
                      <w:sz w:val="20"/>
                      <w:szCs w:val="20"/>
                    </w:rPr>
                  </w:pPr>
                  <w:r w:rsidRPr="007F4ABB">
                    <w:rPr>
                      <w:rFonts w:cs="Times New Roman"/>
                      <w:spacing w:val="-3"/>
                      <w:sz w:val="20"/>
                      <w:szCs w:val="20"/>
                    </w:rPr>
                    <w:t>0,388</w:t>
                  </w:r>
                </w:p>
              </w:tc>
            </w:tr>
            <w:tr w:rsidR="007B4834" w:rsidRPr="009F6998" w14:paraId="3F74B642" w14:textId="77777777" w:rsidTr="0091439D">
              <w:tc>
                <w:tcPr>
                  <w:tcW w:w="557" w:type="dxa"/>
                  <w:tcBorders>
                    <w:top w:val="single" w:sz="4" w:space="0" w:color="auto"/>
                    <w:left w:val="single" w:sz="4" w:space="0" w:color="auto"/>
                    <w:bottom w:val="single" w:sz="4" w:space="0" w:color="auto"/>
                    <w:right w:val="single" w:sz="4" w:space="0" w:color="auto"/>
                  </w:tcBorders>
                </w:tcPr>
                <w:p w14:paraId="43AC72B9" w14:textId="77777777" w:rsidR="007B4834" w:rsidRPr="007F4ABB" w:rsidRDefault="007B4834" w:rsidP="0091439D">
                  <w:pPr>
                    <w:rPr>
                      <w:rFonts w:cs="Times New Roman"/>
                      <w:sz w:val="20"/>
                      <w:szCs w:val="20"/>
                    </w:rPr>
                  </w:pPr>
                  <w:r w:rsidRPr="007F4ABB">
                    <w:rPr>
                      <w:rFonts w:cs="Times New Roman"/>
                      <w:spacing w:val="-3"/>
                      <w:sz w:val="20"/>
                      <w:szCs w:val="20"/>
                    </w:rPr>
                    <w:t>28</w:t>
                  </w:r>
                </w:p>
              </w:tc>
              <w:tc>
                <w:tcPr>
                  <w:tcW w:w="4339" w:type="dxa"/>
                  <w:tcBorders>
                    <w:top w:val="single" w:sz="4" w:space="0" w:color="auto"/>
                    <w:left w:val="single" w:sz="4" w:space="0" w:color="auto"/>
                    <w:bottom w:val="single" w:sz="4" w:space="0" w:color="auto"/>
                    <w:right w:val="single" w:sz="4" w:space="0" w:color="auto"/>
                  </w:tcBorders>
                </w:tcPr>
                <w:p w14:paraId="49B9EEBC" w14:textId="77777777" w:rsidR="007B4834" w:rsidRPr="007F4ABB" w:rsidRDefault="007B4834" w:rsidP="0091439D">
                  <w:pPr>
                    <w:rPr>
                      <w:rFonts w:cs="Times New Roman"/>
                      <w:spacing w:val="-3"/>
                      <w:sz w:val="20"/>
                      <w:szCs w:val="20"/>
                    </w:rPr>
                  </w:pPr>
                  <w:r w:rsidRPr="007F4ABB">
                    <w:rPr>
                      <w:rFonts w:cs="Times New Roman"/>
                      <w:spacing w:val="-3"/>
                      <w:sz w:val="20"/>
                      <w:szCs w:val="20"/>
                    </w:rPr>
                    <w:t>На кожнi 5 мм змiни товщини шару цементної стяжки додавати до товщини 80мм</w:t>
                  </w:r>
                </w:p>
              </w:tc>
              <w:tc>
                <w:tcPr>
                  <w:tcW w:w="1560" w:type="dxa"/>
                  <w:tcBorders>
                    <w:top w:val="single" w:sz="4" w:space="0" w:color="auto"/>
                    <w:left w:val="single" w:sz="4" w:space="0" w:color="auto"/>
                    <w:bottom w:val="single" w:sz="4" w:space="0" w:color="auto"/>
                    <w:right w:val="single" w:sz="4" w:space="0" w:color="auto"/>
                  </w:tcBorders>
                </w:tcPr>
                <w:p w14:paraId="7D087FBB"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4A19162E" w14:textId="77777777" w:rsidR="007B4834" w:rsidRPr="007F4ABB" w:rsidRDefault="007B4834" w:rsidP="0091439D">
                  <w:pPr>
                    <w:jc w:val="right"/>
                    <w:rPr>
                      <w:rFonts w:cs="Times New Roman"/>
                      <w:sz w:val="20"/>
                      <w:szCs w:val="20"/>
                    </w:rPr>
                  </w:pPr>
                  <w:r w:rsidRPr="007F4ABB">
                    <w:rPr>
                      <w:rFonts w:cs="Times New Roman"/>
                      <w:spacing w:val="-3"/>
                      <w:sz w:val="20"/>
                      <w:szCs w:val="20"/>
                    </w:rPr>
                    <w:t>0,388</w:t>
                  </w:r>
                </w:p>
              </w:tc>
            </w:tr>
            <w:tr w:rsidR="007B4834" w:rsidRPr="009F6998" w14:paraId="78748549" w14:textId="77777777" w:rsidTr="0091439D">
              <w:tc>
                <w:tcPr>
                  <w:tcW w:w="557" w:type="dxa"/>
                  <w:tcBorders>
                    <w:top w:val="single" w:sz="4" w:space="0" w:color="auto"/>
                    <w:left w:val="single" w:sz="4" w:space="0" w:color="auto"/>
                    <w:bottom w:val="single" w:sz="4" w:space="0" w:color="auto"/>
                    <w:right w:val="single" w:sz="4" w:space="0" w:color="auto"/>
                  </w:tcBorders>
                </w:tcPr>
                <w:p w14:paraId="7B80C9C1" w14:textId="77777777" w:rsidR="007B4834" w:rsidRPr="007F4ABB" w:rsidRDefault="007B4834" w:rsidP="0091439D">
                  <w:pPr>
                    <w:rPr>
                      <w:rFonts w:cs="Times New Roman"/>
                      <w:sz w:val="20"/>
                      <w:szCs w:val="20"/>
                    </w:rPr>
                  </w:pPr>
                  <w:r w:rsidRPr="007F4ABB">
                    <w:rPr>
                      <w:rFonts w:cs="Times New Roman"/>
                      <w:spacing w:val="-3"/>
                      <w:sz w:val="20"/>
                      <w:szCs w:val="20"/>
                    </w:rPr>
                    <w:t>29</w:t>
                  </w:r>
                </w:p>
              </w:tc>
              <w:tc>
                <w:tcPr>
                  <w:tcW w:w="4339" w:type="dxa"/>
                  <w:tcBorders>
                    <w:top w:val="single" w:sz="4" w:space="0" w:color="auto"/>
                    <w:left w:val="single" w:sz="4" w:space="0" w:color="auto"/>
                    <w:bottom w:val="single" w:sz="4" w:space="0" w:color="auto"/>
                    <w:right w:val="single" w:sz="4" w:space="0" w:color="auto"/>
                  </w:tcBorders>
                </w:tcPr>
                <w:p w14:paraId="16C8F1C5"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кладкових цементних розчинiв, марка 150</w:t>
                  </w:r>
                </w:p>
              </w:tc>
              <w:tc>
                <w:tcPr>
                  <w:tcW w:w="1560" w:type="dxa"/>
                  <w:tcBorders>
                    <w:top w:val="single" w:sz="4" w:space="0" w:color="auto"/>
                    <w:left w:val="single" w:sz="4" w:space="0" w:color="auto"/>
                    <w:bottom w:val="single" w:sz="4" w:space="0" w:color="auto"/>
                    <w:right w:val="single" w:sz="4" w:space="0" w:color="auto"/>
                  </w:tcBorders>
                </w:tcPr>
                <w:p w14:paraId="35EFC166"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Borders>
                    <w:top w:val="single" w:sz="4" w:space="0" w:color="auto"/>
                    <w:left w:val="single" w:sz="4" w:space="0" w:color="auto"/>
                    <w:bottom w:val="single" w:sz="4" w:space="0" w:color="auto"/>
                    <w:right w:val="single" w:sz="4" w:space="0" w:color="auto"/>
                  </w:tcBorders>
                </w:tcPr>
                <w:p w14:paraId="49DB2DB0" w14:textId="77777777" w:rsidR="007B4834" w:rsidRPr="007F4ABB" w:rsidRDefault="007B4834" w:rsidP="0091439D">
                  <w:pPr>
                    <w:keepLines/>
                    <w:autoSpaceDE w:val="0"/>
                    <w:autoSpaceDN w:val="0"/>
                    <w:jc w:val="right"/>
                    <w:rPr>
                      <w:rFonts w:cs="Times New Roman"/>
                      <w:sz w:val="20"/>
                      <w:szCs w:val="20"/>
                    </w:rPr>
                  </w:pPr>
                  <w:r w:rsidRPr="007F4ABB">
                    <w:rPr>
                      <w:rFonts w:cs="Times New Roman"/>
                      <w:spacing w:val="-3"/>
                      <w:sz w:val="20"/>
                      <w:szCs w:val="20"/>
                    </w:rPr>
                    <w:t>0,0316608</w:t>
                  </w:r>
                </w:p>
              </w:tc>
            </w:tr>
            <w:tr w:rsidR="007B4834" w:rsidRPr="009F6998" w14:paraId="6605907B" w14:textId="77777777" w:rsidTr="0091439D">
              <w:tc>
                <w:tcPr>
                  <w:tcW w:w="557" w:type="dxa"/>
                  <w:tcBorders>
                    <w:top w:val="single" w:sz="4" w:space="0" w:color="auto"/>
                    <w:left w:val="single" w:sz="4" w:space="0" w:color="auto"/>
                    <w:bottom w:val="single" w:sz="4" w:space="0" w:color="auto"/>
                    <w:right w:val="single" w:sz="4" w:space="0" w:color="auto"/>
                  </w:tcBorders>
                </w:tcPr>
                <w:p w14:paraId="292A453F" w14:textId="77777777" w:rsidR="007B4834" w:rsidRPr="007F4ABB" w:rsidRDefault="007B4834" w:rsidP="0091439D">
                  <w:pPr>
                    <w:rPr>
                      <w:rFonts w:cs="Times New Roman"/>
                      <w:sz w:val="20"/>
                      <w:szCs w:val="20"/>
                    </w:rPr>
                  </w:pPr>
                  <w:r w:rsidRPr="007F4ABB">
                    <w:rPr>
                      <w:rFonts w:cs="Times New Roman"/>
                      <w:spacing w:val="-3"/>
                      <w:sz w:val="20"/>
                      <w:szCs w:val="20"/>
                    </w:rPr>
                    <w:t>30</w:t>
                  </w:r>
                </w:p>
              </w:tc>
              <w:tc>
                <w:tcPr>
                  <w:tcW w:w="4339" w:type="dxa"/>
                  <w:tcBorders>
                    <w:top w:val="single" w:sz="4" w:space="0" w:color="auto"/>
                    <w:left w:val="single" w:sz="4" w:space="0" w:color="auto"/>
                    <w:bottom w:val="single" w:sz="4" w:space="0" w:color="auto"/>
                    <w:right w:val="single" w:sz="4" w:space="0" w:color="auto"/>
                  </w:tcBorders>
                </w:tcPr>
                <w:p w14:paraId="55AF41F3" w14:textId="77777777" w:rsidR="007B4834" w:rsidRPr="007F4ABB" w:rsidRDefault="007B4834" w:rsidP="0091439D">
                  <w:pPr>
                    <w:rPr>
                      <w:rFonts w:cs="Times New Roman"/>
                      <w:spacing w:val="-3"/>
                      <w:sz w:val="20"/>
                      <w:szCs w:val="20"/>
                    </w:rPr>
                  </w:pPr>
                  <w:r w:rsidRPr="007F4ABB">
                    <w:rPr>
                      <w:rFonts w:cs="Times New Roman"/>
                      <w:spacing w:val="-3"/>
                      <w:sz w:val="20"/>
                      <w:szCs w:val="20"/>
                    </w:rPr>
                    <w:t>Облицювання поверхонь рядовими керамiчними глазурованими плитками без карнизних, плiнтусних i кутових елементiв без установлення плиток туалетного гарнiтуру по цеглi та бетону</w:t>
                  </w:r>
                </w:p>
              </w:tc>
              <w:tc>
                <w:tcPr>
                  <w:tcW w:w="1560" w:type="dxa"/>
                  <w:tcBorders>
                    <w:top w:val="single" w:sz="4" w:space="0" w:color="auto"/>
                    <w:left w:val="single" w:sz="4" w:space="0" w:color="auto"/>
                    <w:bottom w:val="single" w:sz="4" w:space="0" w:color="auto"/>
                    <w:right w:val="single" w:sz="4" w:space="0" w:color="auto"/>
                  </w:tcBorders>
                </w:tcPr>
                <w:p w14:paraId="3F81ECBB"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76639986" w14:textId="77777777" w:rsidR="007B4834" w:rsidRPr="007F4ABB" w:rsidRDefault="007B4834" w:rsidP="0091439D">
                  <w:pPr>
                    <w:jc w:val="right"/>
                    <w:rPr>
                      <w:rFonts w:cs="Times New Roman"/>
                      <w:sz w:val="20"/>
                      <w:szCs w:val="20"/>
                    </w:rPr>
                  </w:pPr>
                  <w:r w:rsidRPr="007F4ABB">
                    <w:rPr>
                      <w:rFonts w:cs="Times New Roman"/>
                      <w:spacing w:val="-3"/>
                      <w:sz w:val="20"/>
                      <w:szCs w:val="20"/>
                    </w:rPr>
                    <w:t>0,388</w:t>
                  </w:r>
                </w:p>
              </w:tc>
            </w:tr>
            <w:tr w:rsidR="007B4834" w:rsidRPr="009F6998" w14:paraId="501A6DBB" w14:textId="77777777" w:rsidTr="0091439D">
              <w:tc>
                <w:tcPr>
                  <w:tcW w:w="557" w:type="dxa"/>
                  <w:tcBorders>
                    <w:top w:val="single" w:sz="4" w:space="0" w:color="auto"/>
                    <w:left w:val="single" w:sz="4" w:space="0" w:color="auto"/>
                    <w:bottom w:val="single" w:sz="4" w:space="0" w:color="auto"/>
                    <w:right w:val="single" w:sz="4" w:space="0" w:color="auto"/>
                  </w:tcBorders>
                </w:tcPr>
                <w:p w14:paraId="7E84A09D" w14:textId="77777777" w:rsidR="007B4834" w:rsidRPr="007F4ABB" w:rsidRDefault="007B4834" w:rsidP="0091439D">
                  <w:pPr>
                    <w:rPr>
                      <w:rFonts w:cs="Times New Roman"/>
                      <w:sz w:val="20"/>
                      <w:szCs w:val="20"/>
                    </w:rPr>
                  </w:pPr>
                  <w:r w:rsidRPr="007F4ABB">
                    <w:rPr>
                      <w:rFonts w:cs="Times New Roman"/>
                      <w:spacing w:val="-3"/>
                      <w:sz w:val="20"/>
                      <w:szCs w:val="20"/>
                    </w:rPr>
                    <w:t>31</w:t>
                  </w:r>
                </w:p>
              </w:tc>
              <w:tc>
                <w:tcPr>
                  <w:tcW w:w="4339" w:type="dxa"/>
                  <w:tcBorders>
                    <w:top w:val="single" w:sz="4" w:space="0" w:color="auto"/>
                    <w:left w:val="single" w:sz="4" w:space="0" w:color="auto"/>
                    <w:bottom w:val="single" w:sz="4" w:space="0" w:color="auto"/>
                    <w:right w:val="single" w:sz="4" w:space="0" w:color="auto"/>
                  </w:tcBorders>
                </w:tcPr>
                <w:p w14:paraId="41129062"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плiнтусiв з плиток керамiчних</w:t>
                  </w:r>
                </w:p>
              </w:tc>
              <w:tc>
                <w:tcPr>
                  <w:tcW w:w="1560" w:type="dxa"/>
                  <w:tcBorders>
                    <w:top w:val="single" w:sz="4" w:space="0" w:color="auto"/>
                    <w:left w:val="single" w:sz="4" w:space="0" w:color="auto"/>
                    <w:bottom w:val="single" w:sz="4" w:space="0" w:color="auto"/>
                    <w:right w:val="single" w:sz="4" w:space="0" w:color="auto"/>
                  </w:tcBorders>
                </w:tcPr>
                <w:p w14:paraId="0039E86E"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w:t>
                  </w:r>
                </w:p>
              </w:tc>
              <w:tc>
                <w:tcPr>
                  <w:tcW w:w="1137" w:type="dxa"/>
                  <w:tcBorders>
                    <w:top w:val="single" w:sz="4" w:space="0" w:color="auto"/>
                    <w:left w:val="single" w:sz="4" w:space="0" w:color="auto"/>
                    <w:bottom w:val="single" w:sz="4" w:space="0" w:color="auto"/>
                    <w:right w:val="single" w:sz="4" w:space="0" w:color="auto"/>
                  </w:tcBorders>
                </w:tcPr>
                <w:p w14:paraId="48967BDB" w14:textId="77777777" w:rsidR="007B4834" w:rsidRPr="007F4ABB" w:rsidRDefault="007B4834" w:rsidP="0091439D">
                  <w:pPr>
                    <w:jc w:val="right"/>
                    <w:rPr>
                      <w:rFonts w:cs="Times New Roman"/>
                      <w:sz w:val="20"/>
                      <w:szCs w:val="20"/>
                    </w:rPr>
                  </w:pPr>
                  <w:r w:rsidRPr="007F4ABB">
                    <w:rPr>
                      <w:rFonts w:cs="Times New Roman"/>
                      <w:spacing w:val="-3"/>
                      <w:sz w:val="20"/>
                      <w:szCs w:val="20"/>
                    </w:rPr>
                    <w:t>0,874</w:t>
                  </w:r>
                </w:p>
              </w:tc>
            </w:tr>
            <w:tr w:rsidR="007B4834" w:rsidRPr="009F6998" w14:paraId="27298225" w14:textId="77777777" w:rsidTr="0091439D">
              <w:tc>
                <w:tcPr>
                  <w:tcW w:w="557" w:type="dxa"/>
                  <w:tcBorders>
                    <w:top w:val="single" w:sz="4" w:space="0" w:color="auto"/>
                    <w:left w:val="single" w:sz="4" w:space="0" w:color="auto"/>
                    <w:bottom w:val="single" w:sz="4" w:space="0" w:color="auto"/>
                    <w:right w:val="single" w:sz="4" w:space="0" w:color="auto"/>
                  </w:tcBorders>
                </w:tcPr>
                <w:p w14:paraId="20F079C0" w14:textId="77777777" w:rsidR="007B4834" w:rsidRPr="007F4ABB" w:rsidRDefault="007B4834" w:rsidP="0091439D">
                  <w:pPr>
                    <w:rPr>
                      <w:rFonts w:cs="Times New Roman"/>
                      <w:sz w:val="20"/>
                      <w:szCs w:val="20"/>
                    </w:rPr>
                  </w:pPr>
                  <w:r w:rsidRPr="007F4ABB">
                    <w:rPr>
                      <w:rFonts w:cs="Times New Roman"/>
                      <w:spacing w:val="-3"/>
                      <w:sz w:val="20"/>
                      <w:szCs w:val="20"/>
                    </w:rPr>
                    <w:t>32</w:t>
                  </w:r>
                </w:p>
              </w:tc>
              <w:tc>
                <w:tcPr>
                  <w:tcW w:w="4339" w:type="dxa"/>
                  <w:tcBorders>
                    <w:top w:val="single" w:sz="4" w:space="0" w:color="auto"/>
                    <w:left w:val="single" w:sz="4" w:space="0" w:color="auto"/>
                    <w:bottom w:val="single" w:sz="4" w:space="0" w:color="auto"/>
                    <w:right w:val="single" w:sz="4" w:space="0" w:color="auto"/>
                  </w:tcBorders>
                </w:tcPr>
                <w:p w14:paraId="447B73EC" w14:textId="77777777" w:rsidR="007B4834" w:rsidRPr="007F4ABB" w:rsidRDefault="007B4834" w:rsidP="0091439D">
                  <w:pPr>
                    <w:rPr>
                      <w:rFonts w:cs="Times New Roman"/>
                      <w:spacing w:val="-3"/>
                      <w:sz w:val="20"/>
                      <w:szCs w:val="20"/>
                    </w:rPr>
                  </w:pPr>
                  <w:r w:rsidRPr="007F4ABB">
                    <w:rPr>
                      <w:rFonts w:cs="Times New Roman"/>
                      <w:spacing w:val="-3"/>
                      <w:sz w:val="20"/>
                      <w:szCs w:val="20"/>
                    </w:rPr>
                    <w:t>Готування важких кладкових цементних розчинiв, марка 150</w:t>
                  </w:r>
                </w:p>
              </w:tc>
              <w:tc>
                <w:tcPr>
                  <w:tcW w:w="1560" w:type="dxa"/>
                  <w:tcBorders>
                    <w:top w:val="single" w:sz="4" w:space="0" w:color="auto"/>
                    <w:left w:val="single" w:sz="4" w:space="0" w:color="auto"/>
                    <w:bottom w:val="single" w:sz="4" w:space="0" w:color="auto"/>
                    <w:right w:val="single" w:sz="4" w:space="0" w:color="auto"/>
                  </w:tcBorders>
                </w:tcPr>
                <w:p w14:paraId="4F1AEEEA" w14:textId="77777777" w:rsidR="007B4834" w:rsidRPr="007F4ABB" w:rsidRDefault="007B4834" w:rsidP="0091439D">
                  <w:pPr>
                    <w:rPr>
                      <w:rFonts w:cs="Times New Roman"/>
                      <w:spacing w:val="-3"/>
                      <w:sz w:val="20"/>
                      <w:szCs w:val="20"/>
                    </w:rPr>
                  </w:pPr>
                  <w:r w:rsidRPr="007F4ABB">
                    <w:rPr>
                      <w:rFonts w:cs="Times New Roman"/>
                      <w:spacing w:val="-3"/>
                      <w:sz w:val="20"/>
                      <w:szCs w:val="20"/>
                      <w:lang w:val="en-US"/>
                    </w:rPr>
                    <w:t xml:space="preserve">100 метрів </w:t>
                  </w:r>
                  <w:r w:rsidRPr="007F4ABB">
                    <w:rPr>
                      <w:rFonts w:cs="Times New Roman"/>
                      <w:spacing w:val="-3"/>
                      <w:sz w:val="20"/>
                      <w:szCs w:val="20"/>
                    </w:rPr>
                    <w:t>кубіч</w:t>
                  </w:r>
                  <w:r w:rsidRPr="007F4ABB">
                    <w:rPr>
                      <w:rFonts w:cs="Times New Roman"/>
                      <w:spacing w:val="-3"/>
                      <w:sz w:val="20"/>
                      <w:szCs w:val="20"/>
                      <w:lang w:val="en-US"/>
                    </w:rPr>
                    <w:t>них</w:t>
                  </w:r>
                </w:p>
              </w:tc>
              <w:tc>
                <w:tcPr>
                  <w:tcW w:w="1137" w:type="dxa"/>
                  <w:tcBorders>
                    <w:top w:val="single" w:sz="4" w:space="0" w:color="auto"/>
                    <w:left w:val="single" w:sz="4" w:space="0" w:color="auto"/>
                    <w:bottom w:val="single" w:sz="4" w:space="0" w:color="auto"/>
                    <w:right w:val="single" w:sz="4" w:space="0" w:color="auto"/>
                  </w:tcBorders>
                </w:tcPr>
                <w:p w14:paraId="574C5A1A" w14:textId="77777777" w:rsidR="007B4834" w:rsidRPr="007F4ABB" w:rsidRDefault="007B4834" w:rsidP="0091439D">
                  <w:pPr>
                    <w:keepLines/>
                    <w:autoSpaceDE w:val="0"/>
                    <w:autoSpaceDN w:val="0"/>
                    <w:jc w:val="right"/>
                    <w:rPr>
                      <w:rFonts w:cs="Times New Roman"/>
                      <w:sz w:val="20"/>
                      <w:szCs w:val="20"/>
                    </w:rPr>
                  </w:pPr>
                  <w:r w:rsidRPr="007F4ABB">
                    <w:rPr>
                      <w:rFonts w:cs="Times New Roman"/>
                      <w:spacing w:val="-3"/>
                      <w:sz w:val="20"/>
                      <w:szCs w:val="20"/>
                    </w:rPr>
                    <w:t>0,0024472</w:t>
                  </w:r>
                </w:p>
              </w:tc>
            </w:tr>
            <w:tr w:rsidR="007B4834" w:rsidRPr="009F6998" w14:paraId="14F71352"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7E729217"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0C5B7598" w14:textId="77777777" w:rsidR="007B4834" w:rsidRPr="007F4ABB" w:rsidRDefault="007B4834" w:rsidP="0091439D">
                  <w:pPr>
                    <w:rPr>
                      <w:rFonts w:cs="Times New Roman"/>
                      <w:spacing w:val="-3"/>
                      <w:sz w:val="20"/>
                      <w:szCs w:val="20"/>
                    </w:rPr>
                  </w:pPr>
                  <w:r w:rsidRPr="007F4ABB">
                    <w:rPr>
                      <w:rFonts w:cs="Times New Roman"/>
                      <w:spacing w:val="-3"/>
                      <w:sz w:val="20"/>
                      <w:szCs w:val="20"/>
                    </w:rPr>
                    <w:t>ВІКНА / ДВЕРІ</w:t>
                  </w:r>
                </w:p>
              </w:tc>
              <w:tc>
                <w:tcPr>
                  <w:tcW w:w="1560" w:type="dxa"/>
                  <w:tcBorders>
                    <w:top w:val="single" w:sz="4" w:space="0" w:color="auto"/>
                    <w:left w:val="single" w:sz="4" w:space="0" w:color="auto"/>
                    <w:bottom w:val="single" w:sz="4" w:space="0" w:color="auto"/>
                    <w:right w:val="single" w:sz="4" w:space="0" w:color="auto"/>
                  </w:tcBorders>
                </w:tcPr>
                <w:p w14:paraId="2BBAF7CD"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3EC13410"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3FC3A102" w14:textId="77777777" w:rsidTr="0091439D">
              <w:tc>
                <w:tcPr>
                  <w:tcW w:w="557" w:type="dxa"/>
                  <w:tcBorders>
                    <w:top w:val="single" w:sz="4" w:space="0" w:color="auto"/>
                    <w:left w:val="single" w:sz="4" w:space="0" w:color="auto"/>
                    <w:bottom w:val="single" w:sz="4" w:space="0" w:color="auto"/>
                    <w:right w:val="single" w:sz="4" w:space="0" w:color="auto"/>
                  </w:tcBorders>
                </w:tcPr>
                <w:p w14:paraId="65ACEB88" w14:textId="77777777" w:rsidR="007B4834" w:rsidRPr="007F4ABB" w:rsidRDefault="007B4834" w:rsidP="0091439D">
                  <w:pPr>
                    <w:rPr>
                      <w:rFonts w:cs="Times New Roman"/>
                      <w:sz w:val="20"/>
                      <w:szCs w:val="20"/>
                    </w:rPr>
                  </w:pPr>
                  <w:r w:rsidRPr="007F4ABB">
                    <w:rPr>
                      <w:rFonts w:cs="Times New Roman"/>
                      <w:spacing w:val="-3"/>
                      <w:sz w:val="20"/>
                      <w:szCs w:val="20"/>
                    </w:rPr>
                    <w:t>33</w:t>
                  </w:r>
                </w:p>
              </w:tc>
              <w:tc>
                <w:tcPr>
                  <w:tcW w:w="4339" w:type="dxa"/>
                  <w:tcBorders>
                    <w:top w:val="single" w:sz="4" w:space="0" w:color="auto"/>
                    <w:left w:val="single" w:sz="4" w:space="0" w:color="auto"/>
                    <w:bottom w:val="single" w:sz="4" w:space="0" w:color="auto"/>
                    <w:right w:val="single" w:sz="4" w:space="0" w:color="auto"/>
                  </w:tcBorders>
                </w:tcPr>
                <w:p w14:paraId="35D4A9D5" w14:textId="77777777" w:rsidR="007B4834" w:rsidRPr="007F4ABB" w:rsidRDefault="007B4834" w:rsidP="0091439D">
                  <w:pPr>
                    <w:rPr>
                      <w:rFonts w:cs="Times New Roman"/>
                      <w:spacing w:val="-3"/>
                      <w:sz w:val="20"/>
                      <w:szCs w:val="20"/>
                    </w:rPr>
                  </w:pPr>
                  <w:r w:rsidRPr="007F4ABB">
                    <w:rPr>
                      <w:rFonts w:cs="Times New Roman"/>
                      <w:spacing w:val="-3"/>
                      <w:sz w:val="20"/>
                      <w:szCs w:val="20"/>
                    </w:rPr>
                    <w:t>Заповнення дверних прорiзiв готовими дверними блоками площею до 2 м</w:t>
                  </w:r>
                  <w:r w:rsidRPr="007F4ABB">
                    <w:rPr>
                      <w:rFonts w:cs="Times New Roman"/>
                      <w:spacing w:val="-3"/>
                      <w:sz w:val="20"/>
                      <w:szCs w:val="20"/>
                      <w:vertAlign w:val="superscript"/>
                    </w:rPr>
                    <w:t>2</w:t>
                  </w:r>
                  <w:r w:rsidRPr="007F4ABB">
                    <w:rPr>
                      <w:rFonts w:cs="Times New Roman"/>
                      <w:spacing w:val="-3"/>
                      <w:sz w:val="20"/>
                      <w:szCs w:val="20"/>
                    </w:rPr>
                    <w:t xml:space="preserve"> з металопластику у кам'яних стiнах</w:t>
                  </w:r>
                </w:p>
              </w:tc>
              <w:tc>
                <w:tcPr>
                  <w:tcW w:w="1560" w:type="dxa"/>
                  <w:tcBorders>
                    <w:top w:val="single" w:sz="4" w:space="0" w:color="auto"/>
                    <w:left w:val="single" w:sz="4" w:space="0" w:color="auto"/>
                    <w:bottom w:val="single" w:sz="4" w:space="0" w:color="auto"/>
                    <w:right w:val="single" w:sz="4" w:space="0" w:color="auto"/>
                  </w:tcBorders>
                </w:tcPr>
                <w:p w14:paraId="3A8419A9"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78D93498" w14:textId="77777777" w:rsidR="007B4834" w:rsidRPr="007F4ABB" w:rsidRDefault="007B4834" w:rsidP="0091439D">
                  <w:pPr>
                    <w:jc w:val="right"/>
                    <w:rPr>
                      <w:rFonts w:cs="Times New Roman"/>
                      <w:sz w:val="20"/>
                      <w:szCs w:val="20"/>
                    </w:rPr>
                  </w:pPr>
                  <w:r w:rsidRPr="007F4ABB">
                    <w:rPr>
                      <w:rFonts w:cs="Times New Roman"/>
                      <w:spacing w:val="-3"/>
                      <w:sz w:val="20"/>
                      <w:szCs w:val="20"/>
                    </w:rPr>
                    <w:t>0,10626</w:t>
                  </w:r>
                </w:p>
              </w:tc>
            </w:tr>
            <w:tr w:rsidR="007B4834" w:rsidRPr="009F6998" w14:paraId="374983DE" w14:textId="77777777" w:rsidTr="0091439D">
              <w:tc>
                <w:tcPr>
                  <w:tcW w:w="557" w:type="dxa"/>
                  <w:tcBorders>
                    <w:top w:val="single" w:sz="4" w:space="0" w:color="auto"/>
                    <w:left w:val="single" w:sz="4" w:space="0" w:color="auto"/>
                    <w:bottom w:val="single" w:sz="4" w:space="0" w:color="auto"/>
                    <w:right w:val="single" w:sz="4" w:space="0" w:color="auto"/>
                  </w:tcBorders>
                </w:tcPr>
                <w:p w14:paraId="4F0491E2" w14:textId="77777777" w:rsidR="007B4834" w:rsidRPr="007F4ABB" w:rsidRDefault="007B4834" w:rsidP="0091439D">
                  <w:pPr>
                    <w:rPr>
                      <w:rFonts w:cs="Times New Roman"/>
                      <w:sz w:val="20"/>
                      <w:szCs w:val="20"/>
                    </w:rPr>
                  </w:pPr>
                  <w:r w:rsidRPr="007F4ABB">
                    <w:rPr>
                      <w:rFonts w:cs="Times New Roman"/>
                      <w:spacing w:val="-3"/>
                      <w:sz w:val="20"/>
                      <w:szCs w:val="20"/>
                    </w:rPr>
                    <w:t>34</w:t>
                  </w:r>
                </w:p>
              </w:tc>
              <w:tc>
                <w:tcPr>
                  <w:tcW w:w="4339" w:type="dxa"/>
                  <w:tcBorders>
                    <w:top w:val="single" w:sz="4" w:space="0" w:color="auto"/>
                    <w:left w:val="single" w:sz="4" w:space="0" w:color="auto"/>
                    <w:bottom w:val="single" w:sz="4" w:space="0" w:color="auto"/>
                    <w:right w:val="single" w:sz="4" w:space="0" w:color="auto"/>
                  </w:tcBorders>
                </w:tcPr>
                <w:p w14:paraId="7D5D61DD" w14:textId="77777777" w:rsidR="007B4834" w:rsidRPr="007F4ABB" w:rsidRDefault="007B4834" w:rsidP="0091439D">
                  <w:pPr>
                    <w:rPr>
                      <w:rFonts w:cs="Times New Roman"/>
                      <w:spacing w:val="-3"/>
                      <w:sz w:val="20"/>
                      <w:szCs w:val="20"/>
                    </w:rPr>
                  </w:pPr>
                  <w:r w:rsidRPr="007F4ABB">
                    <w:rPr>
                      <w:rFonts w:cs="Times New Roman"/>
                      <w:spacing w:val="-3"/>
                      <w:sz w:val="20"/>
                      <w:szCs w:val="20"/>
                    </w:rPr>
                    <w:t>Блоки двернi металопластикові</w:t>
                  </w:r>
                </w:p>
              </w:tc>
              <w:tc>
                <w:tcPr>
                  <w:tcW w:w="1560" w:type="dxa"/>
                  <w:tcBorders>
                    <w:top w:val="single" w:sz="4" w:space="0" w:color="auto"/>
                    <w:left w:val="single" w:sz="4" w:space="0" w:color="auto"/>
                    <w:bottom w:val="single" w:sz="4" w:space="0" w:color="auto"/>
                    <w:right w:val="single" w:sz="4" w:space="0" w:color="auto"/>
                  </w:tcBorders>
                </w:tcPr>
                <w:p w14:paraId="02806887" w14:textId="77777777" w:rsidR="007B4834" w:rsidRPr="007F4ABB" w:rsidRDefault="007B4834" w:rsidP="0091439D">
                  <w:pPr>
                    <w:rPr>
                      <w:rFonts w:cs="Times New Roman"/>
                      <w:spacing w:val="-3"/>
                      <w:sz w:val="20"/>
                      <w:szCs w:val="20"/>
                    </w:rPr>
                  </w:pPr>
                  <w:r w:rsidRPr="007F4ABB">
                    <w:rPr>
                      <w:rFonts w:cs="Times New Roman"/>
                      <w:spacing w:val="-3"/>
                      <w:sz w:val="20"/>
                      <w:szCs w:val="20"/>
                    </w:rPr>
                    <w:t>метр квадратний</w:t>
                  </w:r>
                </w:p>
              </w:tc>
              <w:tc>
                <w:tcPr>
                  <w:tcW w:w="1137" w:type="dxa"/>
                  <w:tcBorders>
                    <w:top w:val="single" w:sz="4" w:space="0" w:color="auto"/>
                    <w:left w:val="single" w:sz="4" w:space="0" w:color="auto"/>
                    <w:bottom w:val="single" w:sz="4" w:space="0" w:color="auto"/>
                    <w:right w:val="single" w:sz="4" w:space="0" w:color="auto"/>
                  </w:tcBorders>
                </w:tcPr>
                <w:p w14:paraId="1336C5A8" w14:textId="77777777" w:rsidR="007B4834" w:rsidRPr="007F4ABB" w:rsidRDefault="007B4834" w:rsidP="0091439D">
                  <w:pPr>
                    <w:jc w:val="right"/>
                    <w:rPr>
                      <w:rFonts w:cs="Times New Roman"/>
                      <w:sz w:val="20"/>
                      <w:szCs w:val="20"/>
                    </w:rPr>
                  </w:pPr>
                  <w:r w:rsidRPr="007F4ABB">
                    <w:rPr>
                      <w:rFonts w:cs="Times New Roman"/>
                      <w:spacing w:val="-3"/>
                      <w:sz w:val="20"/>
                      <w:szCs w:val="20"/>
                    </w:rPr>
                    <w:t>10,626</w:t>
                  </w:r>
                </w:p>
              </w:tc>
            </w:tr>
            <w:tr w:rsidR="007B4834" w:rsidRPr="009F6998" w14:paraId="60D1D0B7" w14:textId="77777777" w:rsidTr="0091439D">
              <w:tc>
                <w:tcPr>
                  <w:tcW w:w="557" w:type="dxa"/>
                  <w:tcBorders>
                    <w:top w:val="single" w:sz="4" w:space="0" w:color="auto"/>
                    <w:left w:val="single" w:sz="4" w:space="0" w:color="auto"/>
                    <w:bottom w:val="single" w:sz="4" w:space="0" w:color="auto"/>
                    <w:right w:val="single" w:sz="4" w:space="0" w:color="auto"/>
                  </w:tcBorders>
                </w:tcPr>
                <w:p w14:paraId="1A54B138" w14:textId="77777777" w:rsidR="007B4834" w:rsidRPr="007F4ABB" w:rsidRDefault="007B4834" w:rsidP="0091439D">
                  <w:pPr>
                    <w:rPr>
                      <w:rFonts w:cs="Times New Roman"/>
                      <w:sz w:val="20"/>
                      <w:szCs w:val="20"/>
                    </w:rPr>
                  </w:pPr>
                  <w:r w:rsidRPr="007F4ABB">
                    <w:rPr>
                      <w:rFonts w:cs="Times New Roman"/>
                      <w:spacing w:val="-3"/>
                      <w:sz w:val="20"/>
                      <w:szCs w:val="20"/>
                    </w:rPr>
                    <w:t>35</w:t>
                  </w:r>
                </w:p>
              </w:tc>
              <w:tc>
                <w:tcPr>
                  <w:tcW w:w="4339" w:type="dxa"/>
                  <w:tcBorders>
                    <w:top w:val="single" w:sz="4" w:space="0" w:color="auto"/>
                    <w:left w:val="single" w:sz="4" w:space="0" w:color="auto"/>
                    <w:bottom w:val="single" w:sz="4" w:space="0" w:color="auto"/>
                    <w:right w:val="single" w:sz="4" w:space="0" w:color="auto"/>
                  </w:tcBorders>
                </w:tcPr>
                <w:p w14:paraId="3E1F7574" w14:textId="77777777" w:rsidR="007B4834" w:rsidRPr="007F4ABB" w:rsidRDefault="007B4834" w:rsidP="0091439D">
                  <w:pPr>
                    <w:rPr>
                      <w:rFonts w:cs="Times New Roman"/>
                      <w:spacing w:val="-3"/>
                      <w:sz w:val="20"/>
                      <w:szCs w:val="20"/>
                    </w:rPr>
                  </w:pPr>
                  <w:r w:rsidRPr="007F4ABB">
                    <w:rPr>
                      <w:rFonts w:cs="Times New Roman"/>
                      <w:spacing w:val="-3"/>
                      <w:sz w:val="20"/>
                      <w:szCs w:val="20"/>
                    </w:rPr>
                    <w:t>Улаштування перегородок санвузлів</w:t>
                  </w:r>
                </w:p>
              </w:tc>
              <w:tc>
                <w:tcPr>
                  <w:tcW w:w="1560" w:type="dxa"/>
                  <w:tcBorders>
                    <w:top w:val="single" w:sz="4" w:space="0" w:color="auto"/>
                    <w:left w:val="single" w:sz="4" w:space="0" w:color="auto"/>
                    <w:bottom w:val="single" w:sz="4" w:space="0" w:color="auto"/>
                    <w:right w:val="single" w:sz="4" w:space="0" w:color="auto"/>
                  </w:tcBorders>
                </w:tcPr>
                <w:p w14:paraId="57E9C140"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3DA7937C" w14:textId="77777777" w:rsidR="007B4834" w:rsidRPr="007F4ABB" w:rsidRDefault="007B4834" w:rsidP="0091439D">
                  <w:pPr>
                    <w:jc w:val="right"/>
                    <w:rPr>
                      <w:rFonts w:cs="Times New Roman"/>
                      <w:sz w:val="20"/>
                      <w:szCs w:val="20"/>
                    </w:rPr>
                  </w:pPr>
                  <w:r w:rsidRPr="007F4ABB">
                    <w:rPr>
                      <w:rFonts w:cs="Times New Roman"/>
                      <w:spacing w:val="-3"/>
                      <w:sz w:val="20"/>
                      <w:szCs w:val="20"/>
                    </w:rPr>
                    <w:t>0,288</w:t>
                  </w:r>
                </w:p>
              </w:tc>
            </w:tr>
            <w:tr w:rsidR="007B4834" w:rsidRPr="009F6998" w14:paraId="186BA39E" w14:textId="77777777" w:rsidTr="0091439D">
              <w:tc>
                <w:tcPr>
                  <w:tcW w:w="557" w:type="dxa"/>
                  <w:tcBorders>
                    <w:top w:val="single" w:sz="4" w:space="0" w:color="auto"/>
                    <w:left w:val="single" w:sz="4" w:space="0" w:color="auto"/>
                    <w:bottom w:val="single" w:sz="4" w:space="0" w:color="auto"/>
                    <w:right w:val="single" w:sz="4" w:space="0" w:color="auto"/>
                  </w:tcBorders>
                </w:tcPr>
                <w:p w14:paraId="6C40E00F" w14:textId="77777777" w:rsidR="007B4834" w:rsidRPr="007F4ABB" w:rsidRDefault="007B4834" w:rsidP="0091439D">
                  <w:pPr>
                    <w:rPr>
                      <w:rFonts w:cs="Times New Roman"/>
                      <w:sz w:val="20"/>
                      <w:szCs w:val="20"/>
                    </w:rPr>
                  </w:pPr>
                  <w:r w:rsidRPr="007F4ABB">
                    <w:rPr>
                      <w:rFonts w:cs="Times New Roman"/>
                      <w:spacing w:val="-3"/>
                      <w:sz w:val="20"/>
                      <w:szCs w:val="20"/>
                    </w:rPr>
                    <w:t>36</w:t>
                  </w:r>
                </w:p>
              </w:tc>
              <w:tc>
                <w:tcPr>
                  <w:tcW w:w="4339" w:type="dxa"/>
                  <w:tcBorders>
                    <w:top w:val="single" w:sz="4" w:space="0" w:color="auto"/>
                    <w:left w:val="single" w:sz="4" w:space="0" w:color="auto"/>
                    <w:bottom w:val="single" w:sz="4" w:space="0" w:color="auto"/>
                    <w:right w:val="single" w:sz="4" w:space="0" w:color="auto"/>
                  </w:tcBorders>
                </w:tcPr>
                <w:p w14:paraId="0FE088A7" w14:textId="77777777" w:rsidR="007B4834" w:rsidRPr="007F4ABB" w:rsidRDefault="007B4834" w:rsidP="0091439D">
                  <w:pPr>
                    <w:rPr>
                      <w:rFonts w:cs="Times New Roman"/>
                      <w:spacing w:val="-3"/>
                      <w:sz w:val="20"/>
                      <w:szCs w:val="20"/>
                    </w:rPr>
                  </w:pPr>
                  <w:r w:rsidRPr="007F4ABB">
                    <w:rPr>
                      <w:rFonts w:cs="Times New Roman"/>
                      <w:spacing w:val="-3"/>
                      <w:sz w:val="20"/>
                      <w:szCs w:val="20"/>
                    </w:rPr>
                    <w:t>Антисептування пастами примикань до дверної коробки</w:t>
                  </w:r>
                </w:p>
              </w:tc>
              <w:tc>
                <w:tcPr>
                  <w:tcW w:w="1560" w:type="dxa"/>
                  <w:tcBorders>
                    <w:top w:val="single" w:sz="4" w:space="0" w:color="auto"/>
                    <w:left w:val="single" w:sz="4" w:space="0" w:color="auto"/>
                    <w:bottom w:val="single" w:sz="4" w:space="0" w:color="auto"/>
                    <w:right w:val="single" w:sz="4" w:space="0" w:color="auto"/>
                  </w:tcBorders>
                </w:tcPr>
                <w:p w14:paraId="33E7230B"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45383590" w14:textId="77777777" w:rsidR="007B4834" w:rsidRPr="007F4ABB" w:rsidRDefault="007B4834" w:rsidP="0091439D">
                  <w:pPr>
                    <w:jc w:val="right"/>
                    <w:rPr>
                      <w:rFonts w:cs="Times New Roman"/>
                      <w:sz w:val="20"/>
                      <w:szCs w:val="20"/>
                    </w:rPr>
                  </w:pPr>
                  <w:r w:rsidRPr="007F4ABB">
                    <w:rPr>
                      <w:rFonts w:cs="Times New Roman"/>
                      <w:spacing w:val="-3"/>
                      <w:sz w:val="20"/>
                      <w:szCs w:val="20"/>
                    </w:rPr>
                    <w:t>0,025</w:t>
                  </w:r>
                </w:p>
              </w:tc>
            </w:tr>
            <w:tr w:rsidR="007B4834" w:rsidRPr="009F6998" w14:paraId="265AE036" w14:textId="77777777" w:rsidTr="0091439D">
              <w:tc>
                <w:tcPr>
                  <w:tcW w:w="557" w:type="dxa"/>
                  <w:tcBorders>
                    <w:top w:val="single" w:sz="4" w:space="0" w:color="auto"/>
                  </w:tcBorders>
                </w:tcPr>
                <w:p w14:paraId="747090C1" w14:textId="77777777" w:rsidR="007B4834" w:rsidRPr="007F4ABB" w:rsidRDefault="007B4834" w:rsidP="0091439D">
                  <w:pPr>
                    <w:rPr>
                      <w:rFonts w:cs="Times New Roman"/>
                      <w:sz w:val="20"/>
                      <w:szCs w:val="20"/>
                    </w:rPr>
                  </w:pPr>
                </w:p>
              </w:tc>
              <w:tc>
                <w:tcPr>
                  <w:tcW w:w="7036" w:type="dxa"/>
                  <w:gridSpan w:val="3"/>
                  <w:tcBorders>
                    <w:top w:val="single" w:sz="4" w:space="0" w:color="auto"/>
                  </w:tcBorders>
                </w:tcPr>
                <w:p w14:paraId="1D6E2A56" w14:textId="77777777" w:rsidR="007B4834" w:rsidRPr="007F4ABB" w:rsidRDefault="007B4834" w:rsidP="0091439D">
                  <w:pPr>
                    <w:jc w:val="center"/>
                    <w:rPr>
                      <w:rFonts w:cs="Times New Roman"/>
                      <w:b/>
                      <w:bCs/>
                      <w:sz w:val="20"/>
                      <w:szCs w:val="20"/>
                    </w:rPr>
                  </w:pPr>
                  <w:r w:rsidRPr="007F4ABB">
                    <w:rPr>
                      <w:rFonts w:cs="Times New Roman"/>
                      <w:b/>
                      <w:bCs/>
                      <w:spacing w:val="-3"/>
                      <w:sz w:val="20"/>
                      <w:szCs w:val="20"/>
                    </w:rPr>
                    <w:t>Сантехнічна частина</w:t>
                  </w:r>
                </w:p>
              </w:tc>
            </w:tr>
            <w:tr w:rsidR="007B4834" w:rsidRPr="009F6998" w14:paraId="639FD9FE"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07584F96"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61F1EA68" w14:textId="77777777" w:rsidR="007B4834" w:rsidRPr="007F4ABB" w:rsidRDefault="007B4834" w:rsidP="0091439D">
                  <w:pPr>
                    <w:rPr>
                      <w:rFonts w:cs="Times New Roman"/>
                      <w:spacing w:val="-3"/>
                      <w:sz w:val="20"/>
                      <w:szCs w:val="20"/>
                    </w:rPr>
                  </w:pPr>
                  <w:r w:rsidRPr="007F4ABB">
                    <w:rPr>
                      <w:rFonts w:cs="Times New Roman"/>
                      <w:spacing w:val="-3"/>
                      <w:sz w:val="20"/>
                      <w:szCs w:val="20"/>
                    </w:rPr>
                    <w:t>ВЕНТИЛЯЦІЯ</w:t>
                  </w:r>
                </w:p>
              </w:tc>
              <w:tc>
                <w:tcPr>
                  <w:tcW w:w="1560" w:type="dxa"/>
                  <w:tcBorders>
                    <w:top w:val="single" w:sz="4" w:space="0" w:color="auto"/>
                    <w:left w:val="single" w:sz="4" w:space="0" w:color="auto"/>
                    <w:bottom w:val="single" w:sz="4" w:space="0" w:color="auto"/>
                    <w:right w:val="single" w:sz="4" w:space="0" w:color="auto"/>
                  </w:tcBorders>
                </w:tcPr>
                <w:p w14:paraId="18BA8B79"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478565D1"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58EB9AEB" w14:textId="77777777" w:rsidTr="0091439D">
              <w:tc>
                <w:tcPr>
                  <w:tcW w:w="557" w:type="dxa"/>
                  <w:tcBorders>
                    <w:top w:val="single" w:sz="4" w:space="0" w:color="auto"/>
                    <w:left w:val="single" w:sz="4" w:space="0" w:color="auto"/>
                    <w:bottom w:val="single" w:sz="4" w:space="0" w:color="auto"/>
                    <w:right w:val="single" w:sz="4" w:space="0" w:color="auto"/>
                  </w:tcBorders>
                </w:tcPr>
                <w:p w14:paraId="067AC1AA" w14:textId="77777777" w:rsidR="007B4834" w:rsidRPr="007F4ABB" w:rsidRDefault="007B4834" w:rsidP="0091439D">
                  <w:pPr>
                    <w:rPr>
                      <w:rFonts w:cs="Times New Roman"/>
                      <w:sz w:val="20"/>
                      <w:szCs w:val="20"/>
                    </w:rPr>
                  </w:pPr>
                  <w:r w:rsidRPr="007F4ABB">
                    <w:rPr>
                      <w:rFonts w:cs="Times New Roman"/>
                      <w:spacing w:val="-3"/>
                      <w:sz w:val="20"/>
                      <w:szCs w:val="20"/>
                    </w:rPr>
                    <w:t>1</w:t>
                  </w:r>
                </w:p>
              </w:tc>
              <w:tc>
                <w:tcPr>
                  <w:tcW w:w="4339" w:type="dxa"/>
                  <w:tcBorders>
                    <w:top w:val="single" w:sz="4" w:space="0" w:color="auto"/>
                    <w:left w:val="single" w:sz="4" w:space="0" w:color="auto"/>
                    <w:bottom w:val="single" w:sz="4" w:space="0" w:color="auto"/>
                    <w:right w:val="single" w:sz="4" w:space="0" w:color="auto"/>
                  </w:tcBorders>
                </w:tcPr>
                <w:p w14:paraId="2E6448D0" w14:textId="77777777" w:rsidR="007B4834" w:rsidRPr="007F4ABB" w:rsidRDefault="007B4834" w:rsidP="0091439D">
                  <w:pPr>
                    <w:rPr>
                      <w:rFonts w:cs="Times New Roman"/>
                      <w:spacing w:val="-3"/>
                      <w:sz w:val="20"/>
                      <w:szCs w:val="20"/>
                    </w:rPr>
                  </w:pPr>
                  <w:r w:rsidRPr="007F4ABB">
                    <w:rPr>
                      <w:rFonts w:cs="Times New Roman"/>
                      <w:spacing w:val="-3"/>
                      <w:sz w:val="20"/>
                      <w:szCs w:val="20"/>
                    </w:rPr>
                    <w:t>Установлення вентиляторiв осьових масою до 0,025 т</w:t>
                  </w:r>
                </w:p>
              </w:tc>
              <w:tc>
                <w:tcPr>
                  <w:tcW w:w="1560" w:type="dxa"/>
                  <w:tcBorders>
                    <w:top w:val="single" w:sz="4" w:space="0" w:color="auto"/>
                    <w:left w:val="single" w:sz="4" w:space="0" w:color="auto"/>
                    <w:bottom w:val="single" w:sz="4" w:space="0" w:color="auto"/>
                    <w:right w:val="single" w:sz="4" w:space="0" w:color="auto"/>
                  </w:tcBorders>
                </w:tcPr>
                <w:p w14:paraId="584A13ED"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2CEB4610" w14:textId="77777777" w:rsidR="007B4834" w:rsidRPr="007F4ABB" w:rsidRDefault="007B4834" w:rsidP="0091439D">
                  <w:pPr>
                    <w:jc w:val="right"/>
                    <w:rPr>
                      <w:rFonts w:cs="Times New Roman"/>
                      <w:sz w:val="20"/>
                      <w:szCs w:val="20"/>
                    </w:rPr>
                  </w:pPr>
                  <w:r w:rsidRPr="007F4ABB">
                    <w:rPr>
                      <w:rFonts w:cs="Times New Roman"/>
                      <w:spacing w:val="-3"/>
                      <w:sz w:val="20"/>
                      <w:szCs w:val="20"/>
                    </w:rPr>
                    <w:t>17</w:t>
                  </w:r>
                </w:p>
              </w:tc>
            </w:tr>
            <w:tr w:rsidR="007B4834" w:rsidRPr="009F6998" w14:paraId="7DB70612" w14:textId="77777777" w:rsidTr="0091439D">
              <w:tc>
                <w:tcPr>
                  <w:tcW w:w="557" w:type="dxa"/>
                  <w:tcBorders>
                    <w:top w:val="single" w:sz="4" w:space="0" w:color="auto"/>
                    <w:left w:val="single" w:sz="4" w:space="0" w:color="auto"/>
                    <w:bottom w:val="single" w:sz="4" w:space="0" w:color="auto"/>
                    <w:right w:val="single" w:sz="4" w:space="0" w:color="auto"/>
                  </w:tcBorders>
                </w:tcPr>
                <w:p w14:paraId="61A311AB" w14:textId="77777777" w:rsidR="007B4834" w:rsidRPr="007F4ABB" w:rsidRDefault="007B4834" w:rsidP="0091439D">
                  <w:pPr>
                    <w:rPr>
                      <w:rFonts w:cs="Times New Roman"/>
                      <w:sz w:val="20"/>
                      <w:szCs w:val="20"/>
                    </w:rPr>
                  </w:pPr>
                  <w:r w:rsidRPr="007F4ABB">
                    <w:rPr>
                      <w:rFonts w:cs="Times New Roman"/>
                      <w:spacing w:val="-3"/>
                      <w:sz w:val="20"/>
                      <w:szCs w:val="20"/>
                    </w:rPr>
                    <w:t>2</w:t>
                  </w:r>
                </w:p>
              </w:tc>
              <w:tc>
                <w:tcPr>
                  <w:tcW w:w="4339" w:type="dxa"/>
                  <w:tcBorders>
                    <w:top w:val="single" w:sz="4" w:space="0" w:color="auto"/>
                    <w:left w:val="single" w:sz="4" w:space="0" w:color="auto"/>
                    <w:bottom w:val="single" w:sz="4" w:space="0" w:color="auto"/>
                    <w:right w:val="single" w:sz="4" w:space="0" w:color="auto"/>
                  </w:tcBorders>
                </w:tcPr>
                <w:p w14:paraId="47E9C754" w14:textId="77777777" w:rsidR="007B4834" w:rsidRPr="007F4ABB" w:rsidRDefault="007B4834" w:rsidP="0091439D">
                  <w:pPr>
                    <w:rPr>
                      <w:rFonts w:cs="Times New Roman"/>
                      <w:spacing w:val="-3"/>
                      <w:sz w:val="20"/>
                      <w:szCs w:val="20"/>
                    </w:rPr>
                  </w:pPr>
                  <w:r w:rsidRPr="007F4ABB">
                    <w:rPr>
                      <w:rFonts w:cs="Times New Roman"/>
                      <w:spacing w:val="-3"/>
                      <w:sz w:val="20"/>
                      <w:szCs w:val="20"/>
                    </w:rPr>
                    <w:t>Вентилятор канальний L=555м3/год, N=0, 098кВт, п=2800об/хв</w:t>
                  </w:r>
                </w:p>
              </w:tc>
              <w:tc>
                <w:tcPr>
                  <w:tcW w:w="1560" w:type="dxa"/>
                  <w:tcBorders>
                    <w:top w:val="single" w:sz="4" w:space="0" w:color="auto"/>
                    <w:left w:val="single" w:sz="4" w:space="0" w:color="auto"/>
                    <w:bottom w:val="single" w:sz="4" w:space="0" w:color="auto"/>
                    <w:right w:val="single" w:sz="4" w:space="0" w:color="auto"/>
                  </w:tcBorders>
                </w:tcPr>
                <w:p w14:paraId="6E90C52B"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42E8F2CA" w14:textId="77777777" w:rsidR="007B4834" w:rsidRPr="007F4ABB" w:rsidRDefault="007B4834" w:rsidP="0091439D">
                  <w:pPr>
                    <w:jc w:val="right"/>
                    <w:rPr>
                      <w:rFonts w:cs="Times New Roman"/>
                      <w:sz w:val="20"/>
                      <w:szCs w:val="20"/>
                    </w:rPr>
                  </w:pPr>
                  <w:r w:rsidRPr="007F4ABB">
                    <w:rPr>
                      <w:rFonts w:cs="Times New Roman"/>
                      <w:spacing w:val="-3"/>
                      <w:sz w:val="20"/>
                      <w:szCs w:val="20"/>
                    </w:rPr>
                    <w:t>4</w:t>
                  </w:r>
                </w:p>
              </w:tc>
            </w:tr>
            <w:tr w:rsidR="007B4834" w:rsidRPr="009F6998" w14:paraId="75D2CA97" w14:textId="77777777" w:rsidTr="0091439D">
              <w:tc>
                <w:tcPr>
                  <w:tcW w:w="557" w:type="dxa"/>
                  <w:tcBorders>
                    <w:top w:val="single" w:sz="4" w:space="0" w:color="auto"/>
                    <w:left w:val="single" w:sz="4" w:space="0" w:color="auto"/>
                    <w:bottom w:val="single" w:sz="4" w:space="0" w:color="auto"/>
                    <w:right w:val="single" w:sz="4" w:space="0" w:color="auto"/>
                  </w:tcBorders>
                </w:tcPr>
                <w:p w14:paraId="7170E6CF" w14:textId="77777777" w:rsidR="007B4834" w:rsidRPr="007F4ABB" w:rsidRDefault="007B4834" w:rsidP="0091439D">
                  <w:pPr>
                    <w:rPr>
                      <w:rFonts w:cs="Times New Roman"/>
                      <w:sz w:val="20"/>
                      <w:szCs w:val="20"/>
                    </w:rPr>
                  </w:pPr>
                  <w:r w:rsidRPr="007F4ABB">
                    <w:rPr>
                      <w:rFonts w:cs="Times New Roman"/>
                      <w:spacing w:val="-3"/>
                      <w:sz w:val="20"/>
                      <w:szCs w:val="20"/>
                    </w:rPr>
                    <w:t>3</w:t>
                  </w:r>
                </w:p>
              </w:tc>
              <w:tc>
                <w:tcPr>
                  <w:tcW w:w="4339" w:type="dxa"/>
                  <w:tcBorders>
                    <w:top w:val="single" w:sz="4" w:space="0" w:color="auto"/>
                    <w:left w:val="single" w:sz="4" w:space="0" w:color="auto"/>
                    <w:bottom w:val="single" w:sz="4" w:space="0" w:color="auto"/>
                    <w:right w:val="single" w:sz="4" w:space="0" w:color="auto"/>
                  </w:tcBorders>
                </w:tcPr>
                <w:p w14:paraId="13538039" w14:textId="77777777" w:rsidR="007B4834" w:rsidRPr="007F4ABB" w:rsidRDefault="007B4834" w:rsidP="0091439D">
                  <w:pPr>
                    <w:rPr>
                      <w:rFonts w:cs="Times New Roman"/>
                      <w:spacing w:val="-3"/>
                      <w:sz w:val="20"/>
                      <w:szCs w:val="20"/>
                    </w:rPr>
                  </w:pPr>
                  <w:r w:rsidRPr="007F4ABB">
                    <w:rPr>
                      <w:rFonts w:cs="Times New Roman"/>
                      <w:spacing w:val="-3"/>
                      <w:sz w:val="20"/>
                      <w:szCs w:val="20"/>
                    </w:rPr>
                    <w:t>Вентилятор канальний L=355м3/год, N=0, 075кВт, п=2800об/хв</w:t>
                  </w:r>
                </w:p>
              </w:tc>
              <w:tc>
                <w:tcPr>
                  <w:tcW w:w="1560" w:type="dxa"/>
                  <w:tcBorders>
                    <w:top w:val="single" w:sz="4" w:space="0" w:color="auto"/>
                    <w:left w:val="single" w:sz="4" w:space="0" w:color="auto"/>
                    <w:bottom w:val="single" w:sz="4" w:space="0" w:color="auto"/>
                    <w:right w:val="single" w:sz="4" w:space="0" w:color="auto"/>
                  </w:tcBorders>
                </w:tcPr>
                <w:p w14:paraId="056AC947"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6CB84F9A" w14:textId="77777777" w:rsidR="007B4834" w:rsidRPr="007F4ABB" w:rsidRDefault="007B4834" w:rsidP="0091439D">
                  <w:pPr>
                    <w:jc w:val="right"/>
                    <w:rPr>
                      <w:rFonts w:cs="Times New Roman"/>
                      <w:sz w:val="20"/>
                      <w:szCs w:val="20"/>
                    </w:rPr>
                  </w:pPr>
                  <w:r w:rsidRPr="007F4ABB">
                    <w:rPr>
                      <w:rFonts w:cs="Times New Roman"/>
                      <w:spacing w:val="-3"/>
                      <w:sz w:val="20"/>
                      <w:szCs w:val="20"/>
                    </w:rPr>
                    <w:t>6</w:t>
                  </w:r>
                </w:p>
              </w:tc>
            </w:tr>
            <w:tr w:rsidR="007B4834" w:rsidRPr="009F6998" w14:paraId="49DF6874" w14:textId="77777777" w:rsidTr="0091439D">
              <w:tc>
                <w:tcPr>
                  <w:tcW w:w="557" w:type="dxa"/>
                  <w:tcBorders>
                    <w:top w:val="single" w:sz="4" w:space="0" w:color="auto"/>
                    <w:left w:val="single" w:sz="4" w:space="0" w:color="auto"/>
                    <w:bottom w:val="single" w:sz="4" w:space="0" w:color="auto"/>
                    <w:right w:val="single" w:sz="4" w:space="0" w:color="auto"/>
                  </w:tcBorders>
                </w:tcPr>
                <w:p w14:paraId="32B3089B" w14:textId="77777777" w:rsidR="007B4834" w:rsidRPr="007F4ABB" w:rsidRDefault="007B4834" w:rsidP="0091439D">
                  <w:pPr>
                    <w:rPr>
                      <w:rFonts w:cs="Times New Roman"/>
                      <w:sz w:val="20"/>
                      <w:szCs w:val="20"/>
                    </w:rPr>
                  </w:pPr>
                  <w:r w:rsidRPr="007F4ABB">
                    <w:rPr>
                      <w:rFonts w:cs="Times New Roman"/>
                      <w:spacing w:val="-3"/>
                      <w:sz w:val="20"/>
                      <w:szCs w:val="20"/>
                    </w:rPr>
                    <w:t>4</w:t>
                  </w:r>
                </w:p>
              </w:tc>
              <w:tc>
                <w:tcPr>
                  <w:tcW w:w="4339" w:type="dxa"/>
                  <w:tcBorders>
                    <w:top w:val="single" w:sz="4" w:space="0" w:color="auto"/>
                    <w:left w:val="single" w:sz="4" w:space="0" w:color="auto"/>
                    <w:bottom w:val="single" w:sz="4" w:space="0" w:color="auto"/>
                    <w:right w:val="single" w:sz="4" w:space="0" w:color="auto"/>
                  </w:tcBorders>
                </w:tcPr>
                <w:p w14:paraId="195DDEA1" w14:textId="77777777" w:rsidR="007B4834" w:rsidRPr="007F4ABB" w:rsidRDefault="007B4834" w:rsidP="0091439D">
                  <w:pPr>
                    <w:rPr>
                      <w:rFonts w:cs="Times New Roman"/>
                      <w:spacing w:val="-3"/>
                      <w:sz w:val="20"/>
                      <w:szCs w:val="20"/>
                    </w:rPr>
                  </w:pPr>
                  <w:r w:rsidRPr="007F4ABB">
                    <w:rPr>
                      <w:rFonts w:cs="Times New Roman"/>
                      <w:spacing w:val="-3"/>
                      <w:sz w:val="20"/>
                      <w:szCs w:val="20"/>
                    </w:rPr>
                    <w:t>Вентилятор осьовий L=295м3/год, N=0, 026кВт, п=2400об/хв</w:t>
                  </w:r>
                </w:p>
              </w:tc>
              <w:tc>
                <w:tcPr>
                  <w:tcW w:w="1560" w:type="dxa"/>
                  <w:tcBorders>
                    <w:top w:val="single" w:sz="4" w:space="0" w:color="auto"/>
                    <w:left w:val="single" w:sz="4" w:space="0" w:color="auto"/>
                    <w:bottom w:val="single" w:sz="4" w:space="0" w:color="auto"/>
                    <w:right w:val="single" w:sz="4" w:space="0" w:color="auto"/>
                  </w:tcBorders>
                </w:tcPr>
                <w:p w14:paraId="4132826E"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49C29BCA" w14:textId="77777777" w:rsidR="007B4834" w:rsidRPr="007F4ABB" w:rsidRDefault="007B4834" w:rsidP="0091439D">
                  <w:pPr>
                    <w:jc w:val="right"/>
                    <w:rPr>
                      <w:rFonts w:cs="Times New Roman"/>
                      <w:sz w:val="20"/>
                      <w:szCs w:val="20"/>
                    </w:rPr>
                  </w:pPr>
                  <w:r w:rsidRPr="007F4ABB">
                    <w:rPr>
                      <w:rFonts w:cs="Times New Roman"/>
                      <w:spacing w:val="-3"/>
                      <w:sz w:val="20"/>
                      <w:szCs w:val="20"/>
                    </w:rPr>
                    <w:t>6</w:t>
                  </w:r>
                </w:p>
              </w:tc>
            </w:tr>
            <w:tr w:rsidR="007B4834" w:rsidRPr="009F6998" w14:paraId="73259BD9" w14:textId="77777777" w:rsidTr="0091439D">
              <w:tc>
                <w:tcPr>
                  <w:tcW w:w="557" w:type="dxa"/>
                  <w:tcBorders>
                    <w:top w:val="single" w:sz="4" w:space="0" w:color="auto"/>
                    <w:left w:val="single" w:sz="4" w:space="0" w:color="auto"/>
                    <w:bottom w:val="single" w:sz="4" w:space="0" w:color="auto"/>
                    <w:right w:val="single" w:sz="4" w:space="0" w:color="auto"/>
                  </w:tcBorders>
                </w:tcPr>
                <w:p w14:paraId="1AB6FC57" w14:textId="77777777" w:rsidR="007B4834" w:rsidRPr="007F4ABB" w:rsidRDefault="007B4834" w:rsidP="0091439D">
                  <w:pPr>
                    <w:rPr>
                      <w:rFonts w:cs="Times New Roman"/>
                      <w:sz w:val="20"/>
                      <w:szCs w:val="20"/>
                    </w:rPr>
                  </w:pPr>
                  <w:r w:rsidRPr="007F4ABB">
                    <w:rPr>
                      <w:rFonts w:cs="Times New Roman"/>
                      <w:spacing w:val="-3"/>
                      <w:sz w:val="20"/>
                      <w:szCs w:val="20"/>
                    </w:rPr>
                    <w:t>5</w:t>
                  </w:r>
                </w:p>
              </w:tc>
              <w:tc>
                <w:tcPr>
                  <w:tcW w:w="4339" w:type="dxa"/>
                  <w:tcBorders>
                    <w:top w:val="single" w:sz="4" w:space="0" w:color="auto"/>
                    <w:left w:val="single" w:sz="4" w:space="0" w:color="auto"/>
                    <w:bottom w:val="single" w:sz="4" w:space="0" w:color="auto"/>
                    <w:right w:val="single" w:sz="4" w:space="0" w:color="auto"/>
                  </w:tcBorders>
                </w:tcPr>
                <w:p w14:paraId="78FB530B" w14:textId="77777777" w:rsidR="007B4834" w:rsidRPr="007F4ABB" w:rsidRDefault="007B4834" w:rsidP="0091439D">
                  <w:pPr>
                    <w:rPr>
                      <w:rFonts w:cs="Times New Roman"/>
                      <w:spacing w:val="-3"/>
                      <w:sz w:val="20"/>
                      <w:szCs w:val="20"/>
                    </w:rPr>
                  </w:pPr>
                  <w:r w:rsidRPr="007F4ABB">
                    <w:rPr>
                      <w:rFonts w:cs="Times New Roman"/>
                      <w:spacing w:val="-3"/>
                      <w:sz w:val="20"/>
                      <w:szCs w:val="20"/>
                    </w:rPr>
                    <w:t>Вентилятор осьовий L=180м3/год, N=0, 027кВт, п=2400об/хв</w:t>
                  </w:r>
                </w:p>
              </w:tc>
              <w:tc>
                <w:tcPr>
                  <w:tcW w:w="1560" w:type="dxa"/>
                  <w:tcBorders>
                    <w:top w:val="single" w:sz="4" w:space="0" w:color="auto"/>
                    <w:left w:val="single" w:sz="4" w:space="0" w:color="auto"/>
                    <w:bottom w:val="single" w:sz="4" w:space="0" w:color="auto"/>
                    <w:right w:val="single" w:sz="4" w:space="0" w:color="auto"/>
                  </w:tcBorders>
                </w:tcPr>
                <w:p w14:paraId="5CADCB19"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125572E6" w14:textId="77777777" w:rsidR="007B4834" w:rsidRPr="007F4ABB" w:rsidRDefault="007B4834" w:rsidP="0091439D">
                  <w:pPr>
                    <w:jc w:val="right"/>
                    <w:rPr>
                      <w:rFonts w:cs="Times New Roman"/>
                      <w:sz w:val="20"/>
                      <w:szCs w:val="20"/>
                    </w:rPr>
                  </w:pPr>
                  <w:r w:rsidRPr="007F4ABB">
                    <w:rPr>
                      <w:rFonts w:cs="Times New Roman"/>
                      <w:spacing w:val="-3"/>
                      <w:sz w:val="20"/>
                      <w:szCs w:val="20"/>
                    </w:rPr>
                    <w:t>1</w:t>
                  </w:r>
                </w:p>
              </w:tc>
            </w:tr>
            <w:tr w:rsidR="007B4834" w:rsidRPr="009F6998" w14:paraId="23AEE61A" w14:textId="77777777" w:rsidTr="0091439D">
              <w:tc>
                <w:tcPr>
                  <w:tcW w:w="557" w:type="dxa"/>
                  <w:tcBorders>
                    <w:top w:val="single" w:sz="4" w:space="0" w:color="auto"/>
                    <w:left w:val="single" w:sz="4" w:space="0" w:color="auto"/>
                    <w:bottom w:val="single" w:sz="4" w:space="0" w:color="auto"/>
                    <w:right w:val="single" w:sz="4" w:space="0" w:color="auto"/>
                  </w:tcBorders>
                </w:tcPr>
                <w:p w14:paraId="04D8B9D0" w14:textId="77777777" w:rsidR="007B4834" w:rsidRPr="007F4ABB" w:rsidRDefault="007B4834" w:rsidP="0091439D">
                  <w:pPr>
                    <w:rPr>
                      <w:rFonts w:cs="Times New Roman"/>
                      <w:sz w:val="20"/>
                      <w:szCs w:val="20"/>
                    </w:rPr>
                  </w:pPr>
                  <w:r w:rsidRPr="007F4ABB">
                    <w:rPr>
                      <w:rFonts w:cs="Times New Roman"/>
                      <w:spacing w:val="-3"/>
                      <w:sz w:val="20"/>
                      <w:szCs w:val="20"/>
                    </w:rPr>
                    <w:t>6</w:t>
                  </w:r>
                </w:p>
              </w:tc>
              <w:tc>
                <w:tcPr>
                  <w:tcW w:w="4339" w:type="dxa"/>
                  <w:tcBorders>
                    <w:top w:val="single" w:sz="4" w:space="0" w:color="auto"/>
                    <w:left w:val="single" w:sz="4" w:space="0" w:color="auto"/>
                    <w:bottom w:val="single" w:sz="4" w:space="0" w:color="auto"/>
                    <w:right w:val="single" w:sz="4" w:space="0" w:color="auto"/>
                  </w:tcBorders>
                </w:tcPr>
                <w:p w14:paraId="095D1C49" w14:textId="77777777" w:rsidR="007B4834" w:rsidRPr="007F4ABB" w:rsidRDefault="007B4834" w:rsidP="0091439D">
                  <w:pPr>
                    <w:rPr>
                      <w:rFonts w:cs="Times New Roman"/>
                      <w:spacing w:val="-3"/>
                      <w:sz w:val="20"/>
                      <w:szCs w:val="20"/>
                    </w:rPr>
                  </w:pPr>
                  <w:r w:rsidRPr="007F4ABB">
                    <w:rPr>
                      <w:rFonts w:cs="Times New Roman"/>
                      <w:spacing w:val="-3"/>
                      <w:sz w:val="20"/>
                      <w:szCs w:val="20"/>
                    </w:rPr>
                    <w:t>Прокладання повiтроводiв дiаметром до 200 мм з листової сталi класу Н [нормальна] товщиною 0,5 мм</w:t>
                  </w:r>
                </w:p>
              </w:tc>
              <w:tc>
                <w:tcPr>
                  <w:tcW w:w="1560" w:type="dxa"/>
                  <w:tcBorders>
                    <w:top w:val="single" w:sz="4" w:space="0" w:color="auto"/>
                    <w:left w:val="single" w:sz="4" w:space="0" w:color="auto"/>
                    <w:bottom w:val="single" w:sz="4" w:space="0" w:color="auto"/>
                    <w:right w:val="single" w:sz="4" w:space="0" w:color="auto"/>
                  </w:tcBorders>
                </w:tcPr>
                <w:p w14:paraId="5412C714"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6F6C2AB2" w14:textId="77777777" w:rsidR="007B4834" w:rsidRPr="007F4ABB" w:rsidRDefault="007B4834" w:rsidP="0091439D">
                  <w:pPr>
                    <w:jc w:val="right"/>
                    <w:rPr>
                      <w:rFonts w:cs="Times New Roman"/>
                      <w:sz w:val="20"/>
                      <w:szCs w:val="20"/>
                    </w:rPr>
                  </w:pPr>
                  <w:r w:rsidRPr="007F4ABB">
                    <w:rPr>
                      <w:rFonts w:cs="Times New Roman"/>
                      <w:spacing w:val="-3"/>
                      <w:sz w:val="20"/>
                      <w:szCs w:val="20"/>
                    </w:rPr>
                    <w:t>0,041005</w:t>
                  </w:r>
                </w:p>
              </w:tc>
            </w:tr>
            <w:tr w:rsidR="007B4834" w:rsidRPr="009F6998" w14:paraId="0D233B37" w14:textId="77777777" w:rsidTr="0091439D">
              <w:tc>
                <w:tcPr>
                  <w:tcW w:w="557" w:type="dxa"/>
                  <w:tcBorders>
                    <w:top w:val="single" w:sz="4" w:space="0" w:color="auto"/>
                    <w:left w:val="single" w:sz="4" w:space="0" w:color="auto"/>
                    <w:bottom w:val="single" w:sz="4" w:space="0" w:color="auto"/>
                    <w:right w:val="single" w:sz="4" w:space="0" w:color="auto"/>
                  </w:tcBorders>
                </w:tcPr>
                <w:p w14:paraId="07BE3B9B" w14:textId="77777777" w:rsidR="007B4834" w:rsidRPr="007F4ABB" w:rsidRDefault="007B4834" w:rsidP="0091439D">
                  <w:pPr>
                    <w:rPr>
                      <w:rFonts w:cs="Times New Roman"/>
                      <w:sz w:val="20"/>
                      <w:szCs w:val="20"/>
                    </w:rPr>
                  </w:pPr>
                  <w:r w:rsidRPr="007F4ABB">
                    <w:rPr>
                      <w:rFonts w:cs="Times New Roman"/>
                      <w:spacing w:val="-3"/>
                      <w:sz w:val="20"/>
                      <w:szCs w:val="20"/>
                    </w:rPr>
                    <w:t>7</w:t>
                  </w:r>
                </w:p>
              </w:tc>
              <w:tc>
                <w:tcPr>
                  <w:tcW w:w="4339" w:type="dxa"/>
                  <w:tcBorders>
                    <w:top w:val="single" w:sz="4" w:space="0" w:color="auto"/>
                    <w:left w:val="single" w:sz="4" w:space="0" w:color="auto"/>
                    <w:bottom w:val="single" w:sz="4" w:space="0" w:color="auto"/>
                    <w:right w:val="single" w:sz="4" w:space="0" w:color="auto"/>
                  </w:tcBorders>
                </w:tcPr>
                <w:p w14:paraId="280159B7" w14:textId="77777777" w:rsidR="007B4834" w:rsidRPr="007F4ABB" w:rsidRDefault="007B4834" w:rsidP="0091439D">
                  <w:pPr>
                    <w:rPr>
                      <w:rFonts w:cs="Times New Roman"/>
                      <w:spacing w:val="-3"/>
                      <w:sz w:val="20"/>
                      <w:szCs w:val="20"/>
                    </w:rPr>
                  </w:pPr>
                  <w:r w:rsidRPr="007F4ABB">
                    <w:rPr>
                      <w:rFonts w:cs="Times New Roman"/>
                      <w:spacing w:val="-3"/>
                      <w:sz w:val="20"/>
                      <w:szCs w:val="20"/>
                    </w:rPr>
                    <w:t>Установлення кронштейнiв пiд вентиляцiйне устаткування</w:t>
                  </w:r>
                </w:p>
              </w:tc>
              <w:tc>
                <w:tcPr>
                  <w:tcW w:w="1560" w:type="dxa"/>
                  <w:tcBorders>
                    <w:top w:val="single" w:sz="4" w:space="0" w:color="auto"/>
                    <w:left w:val="single" w:sz="4" w:space="0" w:color="auto"/>
                    <w:bottom w:val="single" w:sz="4" w:space="0" w:color="auto"/>
                    <w:right w:val="single" w:sz="4" w:space="0" w:color="auto"/>
                  </w:tcBorders>
                </w:tcPr>
                <w:p w14:paraId="56DB81FE" w14:textId="77777777" w:rsidR="007B4834" w:rsidRPr="007F4ABB" w:rsidRDefault="007B4834" w:rsidP="0091439D">
                  <w:pPr>
                    <w:rPr>
                      <w:rFonts w:cs="Times New Roman"/>
                      <w:spacing w:val="-3"/>
                      <w:sz w:val="20"/>
                      <w:szCs w:val="20"/>
                    </w:rPr>
                  </w:pPr>
                  <w:r w:rsidRPr="007F4ABB">
                    <w:rPr>
                      <w:rFonts w:cs="Times New Roman"/>
                      <w:spacing w:val="-3"/>
                      <w:sz w:val="20"/>
                      <w:szCs w:val="20"/>
                    </w:rPr>
                    <w:t>100 кілограм</w:t>
                  </w:r>
                </w:p>
              </w:tc>
              <w:tc>
                <w:tcPr>
                  <w:tcW w:w="1137" w:type="dxa"/>
                  <w:tcBorders>
                    <w:top w:val="single" w:sz="4" w:space="0" w:color="auto"/>
                    <w:left w:val="single" w:sz="4" w:space="0" w:color="auto"/>
                    <w:bottom w:val="single" w:sz="4" w:space="0" w:color="auto"/>
                    <w:right w:val="single" w:sz="4" w:space="0" w:color="auto"/>
                  </w:tcBorders>
                </w:tcPr>
                <w:p w14:paraId="3E16D62C" w14:textId="77777777" w:rsidR="007B4834" w:rsidRPr="007F4ABB" w:rsidRDefault="007B4834" w:rsidP="0091439D">
                  <w:pPr>
                    <w:jc w:val="right"/>
                    <w:rPr>
                      <w:rFonts w:cs="Times New Roman"/>
                      <w:sz w:val="20"/>
                      <w:szCs w:val="20"/>
                    </w:rPr>
                  </w:pPr>
                  <w:r w:rsidRPr="007F4ABB">
                    <w:rPr>
                      <w:rFonts w:cs="Times New Roman"/>
                      <w:spacing w:val="-3"/>
                      <w:sz w:val="20"/>
                      <w:szCs w:val="20"/>
                    </w:rPr>
                    <w:t>1,28</w:t>
                  </w:r>
                </w:p>
              </w:tc>
            </w:tr>
            <w:tr w:rsidR="007B4834" w:rsidRPr="009F6998" w14:paraId="6F2FE91F" w14:textId="77777777" w:rsidTr="0091439D">
              <w:tc>
                <w:tcPr>
                  <w:tcW w:w="557" w:type="dxa"/>
                  <w:tcBorders>
                    <w:top w:val="single" w:sz="4" w:space="0" w:color="auto"/>
                    <w:left w:val="single" w:sz="4" w:space="0" w:color="auto"/>
                    <w:bottom w:val="single" w:sz="4" w:space="0" w:color="auto"/>
                    <w:right w:val="single" w:sz="4" w:space="0" w:color="auto"/>
                  </w:tcBorders>
                </w:tcPr>
                <w:p w14:paraId="1BA36FAB" w14:textId="77777777" w:rsidR="007B4834" w:rsidRPr="007F4ABB" w:rsidRDefault="007B4834" w:rsidP="0091439D">
                  <w:pPr>
                    <w:rPr>
                      <w:rFonts w:cs="Times New Roman"/>
                      <w:sz w:val="20"/>
                      <w:szCs w:val="20"/>
                    </w:rPr>
                  </w:pPr>
                  <w:r w:rsidRPr="007F4ABB">
                    <w:rPr>
                      <w:rFonts w:cs="Times New Roman"/>
                      <w:spacing w:val="-3"/>
                      <w:sz w:val="20"/>
                      <w:szCs w:val="20"/>
                    </w:rPr>
                    <w:t>8</w:t>
                  </w:r>
                </w:p>
              </w:tc>
              <w:tc>
                <w:tcPr>
                  <w:tcW w:w="4339" w:type="dxa"/>
                  <w:tcBorders>
                    <w:top w:val="single" w:sz="4" w:space="0" w:color="auto"/>
                    <w:left w:val="single" w:sz="4" w:space="0" w:color="auto"/>
                    <w:bottom w:val="single" w:sz="4" w:space="0" w:color="auto"/>
                    <w:right w:val="single" w:sz="4" w:space="0" w:color="auto"/>
                  </w:tcBorders>
                </w:tcPr>
                <w:p w14:paraId="67FFBFEC" w14:textId="77777777" w:rsidR="007B4834" w:rsidRPr="007F4ABB" w:rsidRDefault="007B4834" w:rsidP="0091439D">
                  <w:pPr>
                    <w:rPr>
                      <w:rFonts w:cs="Times New Roman"/>
                      <w:spacing w:val="-3"/>
                      <w:sz w:val="20"/>
                      <w:szCs w:val="20"/>
                    </w:rPr>
                  </w:pPr>
                  <w:r w:rsidRPr="007F4ABB">
                    <w:rPr>
                      <w:rFonts w:cs="Times New Roman"/>
                      <w:spacing w:val="-3"/>
                      <w:sz w:val="20"/>
                      <w:szCs w:val="20"/>
                    </w:rPr>
                    <w:t>Фарбування металевих грат, рам, труб дiаметром менше 50 мм тощо суриком за 2 рази</w:t>
                  </w:r>
                </w:p>
              </w:tc>
              <w:tc>
                <w:tcPr>
                  <w:tcW w:w="1560" w:type="dxa"/>
                  <w:tcBorders>
                    <w:top w:val="single" w:sz="4" w:space="0" w:color="auto"/>
                    <w:left w:val="single" w:sz="4" w:space="0" w:color="auto"/>
                    <w:bottom w:val="single" w:sz="4" w:space="0" w:color="auto"/>
                    <w:right w:val="single" w:sz="4" w:space="0" w:color="auto"/>
                  </w:tcBorders>
                </w:tcPr>
                <w:p w14:paraId="5972A18A"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 квадратних</w:t>
                  </w:r>
                </w:p>
              </w:tc>
              <w:tc>
                <w:tcPr>
                  <w:tcW w:w="1137" w:type="dxa"/>
                  <w:tcBorders>
                    <w:top w:val="single" w:sz="4" w:space="0" w:color="auto"/>
                    <w:left w:val="single" w:sz="4" w:space="0" w:color="auto"/>
                    <w:bottom w:val="single" w:sz="4" w:space="0" w:color="auto"/>
                    <w:right w:val="single" w:sz="4" w:space="0" w:color="auto"/>
                  </w:tcBorders>
                </w:tcPr>
                <w:p w14:paraId="1DAC1F0D" w14:textId="77777777" w:rsidR="007B4834" w:rsidRPr="007F4ABB" w:rsidRDefault="007B4834" w:rsidP="0091439D">
                  <w:pPr>
                    <w:jc w:val="right"/>
                    <w:rPr>
                      <w:rFonts w:cs="Times New Roman"/>
                      <w:sz w:val="20"/>
                      <w:szCs w:val="20"/>
                    </w:rPr>
                  </w:pPr>
                  <w:r w:rsidRPr="007F4ABB">
                    <w:rPr>
                      <w:rFonts w:cs="Times New Roman"/>
                      <w:spacing w:val="-3"/>
                      <w:sz w:val="20"/>
                      <w:szCs w:val="20"/>
                    </w:rPr>
                    <w:t>0,035</w:t>
                  </w:r>
                </w:p>
              </w:tc>
            </w:tr>
            <w:tr w:rsidR="007B4834" w:rsidRPr="009F6998" w14:paraId="2A885A84" w14:textId="77777777" w:rsidTr="0091439D">
              <w:tc>
                <w:tcPr>
                  <w:tcW w:w="557" w:type="dxa"/>
                  <w:tcBorders>
                    <w:top w:val="single" w:sz="4" w:space="0" w:color="auto"/>
                    <w:left w:val="single" w:sz="4" w:space="0" w:color="auto"/>
                    <w:bottom w:val="single" w:sz="4" w:space="0" w:color="auto"/>
                    <w:right w:val="single" w:sz="4" w:space="0" w:color="auto"/>
                  </w:tcBorders>
                </w:tcPr>
                <w:p w14:paraId="1C0F3B55" w14:textId="77777777" w:rsidR="007B4834" w:rsidRPr="007F4ABB" w:rsidRDefault="007B4834" w:rsidP="0091439D">
                  <w:pPr>
                    <w:rPr>
                      <w:rFonts w:cs="Times New Roman"/>
                      <w:sz w:val="20"/>
                      <w:szCs w:val="20"/>
                    </w:rPr>
                  </w:pPr>
                  <w:r w:rsidRPr="007F4ABB">
                    <w:rPr>
                      <w:rFonts w:cs="Times New Roman"/>
                      <w:spacing w:val="-3"/>
                      <w:sz w:val="20"/>
                      <w:szCs w:val="20"/>
                    </w:rPr>
                    <w:t>9</w:t>
                  </w:r>
                </w:p>
              </w:tc>
              <w:tc>
                <w:tcPr>
                  <w:tcW w:w="4339" w:type="dxa"/>
                  <w:tcBorders>
                    <w:top w:val="single" w:sz="4" w:space="0" w:color="auto"/>
                    <w:left w:val="single" w:sz="4" w:space="0" w:color="auto"/>
                    <w:bottom w:val="single" w:sz="4" w:space="0" w:color="auto"/>
                    <w:right w:val="single" w:sz="4" w:space="0" w:color="auto"/>
                  </w:tcBorders>
                </w:tcPr>
                <w:p w14:paraId="0F63E31B" w14:textId="77777777" w:rsidR="007B4834" w:rsidRPr="007F4ABB" w:rsidRDefault="007B4834" w:rsidP="0091439D">
                  <w:pPr>
                    <w:rPr>
                      <w:rFonts w:cs="Times New Roman"/>
                      <w:spacing w:val="-3"/>
                      <w:sz w:val="20"/>
                      <w:szCs w:val="20"/>
                    </w:rPr>
                  </w:pPr>
                  <w:r w:rsidRPr="007F4ABB">
                    <w:rPr>
                      <w:rFonts w:cs="Times New Roman"/>
                      <w:spacing w:val="-3"/>
                      <w:sz w:val="20"/>
                      <w:szCs w:val="20"/>
                    </w:rPr>
                    <w:t>Установлення решітки</w:t>
                  </w:r>
                </w:p>
              </w:tc>
              <w:tc>
                <w:tcPr>
                  <w:tcW w:w="1560" w:type="dxa"/>
                  <w:tcBorders>
                    <w:top w:val="single" w:sz="4" w:space="0" w:color="auto"/>
                    <w:left w:val="single" w:sz="4" w:space="0" w:color="auto"/>
                    <w:bottom w:val="single" w:sz="4" w:space="0" w:color="auto"/>
                    <w:right w:val="single" w:sz="4" w:space="0" w:color="auto"/>
                  </w:tcBorders>
                </w:tcPr>
                <w:p w14:paraId="060C3145" w14:textId="77777777" w:rsidR="007B4834" w:rsidRPr="007F4ABB" w:rsidRDefault="007B4834" w:rsidP="0091439D">
                  <w:pPr>
                    <w:rPr>
                      <w:rFonts w:cs="Times New Roman"/>
                      <w:spacing w:val="-3"/>
                      <w:sz w:val="20"/>
                      <w:szCs w:val="20"/>
                    </w:rPr>
                  </w:pPr>
                  <w:r w:rsidRPr="007F4ABB">
                    <w:rPr>
                      <w:rFonts w:cs="Times New Roman"/>
                      <w:spacing w:val="-3"/>
                      <w:sz w:val="20"/>
                      <w:szCs w:val="20"/>
                    </w:rPr>
                    <w:t>грати</w:t>
                  </w:r>
                </w:p>
              </w:tc>
              <w:tc>
                <w:tcPr>
                  <w:tcW w:w="1137" w:type="dxa"/>
                  <w:tcBorders>
                    <w:top w:val="single" w:sz="4" w:space="0" w:color="auto"/>
                    <w:left w:val="single" w:sz="4" w:space="0" w:color="auto"/>
                    <w:bottom w:val="single" w:sz="4" w:space="0" w:color="auto"/>
                    <w:right w:val="single" w:sz="4" w:space="0" w:color="auto"/>
                  </w:tcBorders>
                </w:tcPr>
                <w:p w14:paraId="1CCAC8DC" w14:textId="77777777" w:rsidR="007B4834" w:rsidRPr="007F4ABB" w:rsidRDefault="007B4834" w:rsidP="0091439D">
                  <w:pPr>
                    <w:jc w:val="right"/>
                    <w:rPr>
                      <w:rFonts w:cs="Times New Roman"/>
                      <w:sz w:val="20"/>
                      <w:szCs w:val="20"/>
                    </w:rPr>
                  </w:pPr>
                  <w:r w:rsidRPr="007F4ABB">
                    <w:rPr>
                      <w:rFonts w:cs="Times New Roman"/>
                      <w:spacing w:val="-3"/>
                      <w:sz w:val="20"/>
                      <w:szCs w:val="20"/>
                    </w:rPr>
                    <w:t>46</w:t>
                  </w:r>
                </w:p>
              </w:tc>
            </w:tr>
            <w:tr w:rsidR="007B4834" w:rsidRPr="009F6998" w14:paraId="4E16E68C" w14:textId="77777777" w:rsidTr="0091439D">
              <w:tc>
                <w:tcPr>
                  <w:tcW w:w="557" w:type="dxa"/>
                  <w:tcBorders>
                    <w:top w:val="single" w:sz="4" w:space="0" w:color="auto"/>
                    <w:left w:val="single" w:sz="4" w:space="0" w:color="auto"/>
                    <w:bottom w:val="single" w:sz="4" w:space="0" w:color="auto"/>
                    <w:right w:val="single" w:sz="4" w:space="0" w:color="auto"/>
                  </w:tcBorders>
                </w:tcPr>
                <w:p w14:paraId="4C055571" w14:textId="77777777" w:rsidR="007B4834" w:rsidRPr="007F4ABB" w:rsidRDefault="007B4834" w:rsidP="0091439D">
                  <w:pPr>
                    <w:rPr>
                      <w:rFonts w:cs="Times New Roman"/>
                      <w:sz w:val="20"/>
                      <w:szCs w:val="20"/>
                    </w:rPr>
                  </w:pPr>
                  <w:r w:rsidRPr="007F4ABB">
                    <w:rPr>
                      <w:rFonts w:cs="Times New Roman"/>
                      <w:spacing w:val="-3"/>
                      <w:sz w:val="20"/>
                      <w:szCs w:val="20"/>
                    </w:rPr>
                    <w:t>10</w:t>
                  </w:r>
                </w:p>
              </w:tc>
              <w:tc>
                <w:tcPr>
                  <w:tcW w:w="4339" w:type="dxa"/>
                  <w:tcBorders>
                    <w:top w:val="single" w:sz="4" w:space="0" w:color="auto"/>
                    <w:left w:val="single" w:sz="4" w:space="0" w:color="auto"/>
                    <w:bottom w:val="single" w:sz="4" w:space="0" w:color="auto"/>
                    <w:right w:val="single" w:sz="4" w:space="0" w:color="auto"/>
                  </w:tcBorders>
                </w:tcPr>
                <w:p w14:paraId="03ABA194" w14:textId="77777777" w:rsidR="007B4834" w:rsidRPr="007F4ABB" w:rsidRDefault="007B4834" w:rsidP="0091439D">
                  <w:pPr>
                    <w:rPr>
                      <w:rFonts w:cs="Times New Roman"/>
                      <w:spacing w:val="-3"/>
                      <w:sz w:val="20"/>
                      <w:szCs w:val="20"/>
                    </w:rPr>
                  </w:pPr>
                  <w:r w:rsidRPr="007F4ABB">
                    <w:rPr>
                      <w:rFonts w:cs="Times New Roman"/>
                      <w:spacing w:val="-3"/>
                      <w:sz w:val="20"/>
                      <w:szCs w:val="20"/>
                    </w:rPr>
                    <w:t>Решітка декоративна</w:t>
                  </w:r>
                </w:p>
              </w:tc>
              <w:tc>
                <w:tcPr>
                  <w:tcW w:w="1560" w:type="dxa"/>
                  <w:tcBorders>
                    <w:top w:val="single" w:sz="4" w:space="0" w:color="auto"/>
                    <w:left w:val="single" w:sz="4" w:space="0" w:color="auto"/>
                    <w:bottom w:val="single" w:sz="4" w:space="0" w:color="auto"/>
                    <w:right w:val="single" w:sz="4" w:space="0" w:color="auto"/>
                  </w:tcBorders>
                </w:tcPr>
                <w:p w14:paraId="6A624FDA"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589E5B06" w14:textId="77777777" w:rsidR="007B4834" w:rsidRPr="007F4ABB" w:rsidRDefault="007B4834" w:rsidP="0091439D">
                  <w:pPr>
                    <w:jc w:val="right"/>
                    <w:rPr>
                      <w:rFonts w:cs="Times New Roman"/>
                      <w:sz w:val="20"/>
                      <w:szCs w:val="20"/>
                    </w:rPr>
                  </w:pPr>
                  <w:r w:rsidRPr="007F4ABB">
                    <w:rPr>
                      <w:rFonts w:cs="Times New Roman"/>
                      <w:spacing w:val="-3"/>
                      <w:sz w:val="20"/>
                      <w:szCs w:val="20"/>
                    </w:rPr>
                    <w:t>46</w:t>
                  </w:r>
                </w:p>
              </w:tc>
            </w:tr>
            <w:tr w:rsidR="007B4834" w:rsidRPr="009F6998" w14:paraId="30555942" w14:textId="77777777" w:rsidTr="0091439D">
              <w:tc>
                <w:tcPr>
                  <w:tcW w:w="557" w:type="dxa"/>
                  <w:tcBorders>
                    <w:top w:val="single" w:sz="4" w:space="0" w:color="auto"/>
                    <w:left w:val="single" w:sz="4" w:space="0" w:color="auto"/>
                    <w:bottom w:val="single" w:sz="4" w:space="0" w:color="auto"/>
                    <w:right w:val="single" w:sz="4" w:space="0" w:color="auto"/>
                  </w:tcBorders>
                </w:tcPr>
                <w:p w14:paraId="5F975BE1" w14:textId="77777777" w:rsidR="007B4834" w:rsidRPr="007F4ABB" w:rsidRDefault="007B4834" w:rsidP="0091439D">
                  <w:pPr>
                    <w:rPr>
                      <w:rFonts w:cs="Times New Roman"/>
                      <w:sz w:val="20"/>
                      <w:szCs w:val="20"/>
                    </w:rPr>
                  </w:pPr>
                  <w:r w:rsidRPr="007F4ABB">
                    <w:rPr>
                      <w:rFonts w:cs="Times New Roman"/>
                      <w:spacing w:val="-3"/>
                      <w:sz w:val="20"/>
                      <w:szCs w:val="20"/>
                    </w:rPr>
                    <w:t>11</w:t>
                  </w:r>
                </w:p>
              </w:tc>
              <w:tc>
                <w:tcPr>
                  <w:tcW w:w="4339" w:type="dxa"/>
                  <w:tcBorders>
                    <w:top w:val="single" w:sz="4" w:space="0" w:color="auto"/>
                    <w:left w:val="single" w:sz="4" w:space="0" w:color="auto"/>
                    <w:bottom w:val="single" w:sz="4" w:space="0" w:color="auto"/>
                    <w:right w:val="single" w:sz="4" w:space="0" w:color="auto"/>
                  </w:tcBorders>
                </w:tcPr>
                <w:p w14:paraId="4CACAA78" w14:textId="77777777" w:rsidR="007B4834" w:rsidRPr="007F4ABB" w:rsidRDefault="007B4834" w:rsidP="0091439D">
                  <w:pPr>
                    <w:rPr>
                      <w:rFonts w:cs="Times New Roman"/>
                      <w:spacing w:val="-3"/>
                      <w:sz w:val="20"/>
                      <w:szCs w:val="20"/>
                    </w:rPr>
                  </w:pPr>
                  <w:r w:rsidRPr="007F4ABB">
                    <w:rPr>
                      <w:rFonts w:cs="Times New Roman"/>
                      <w:spacing w:val="-3"/>
                      <w:sz w:val="20"/>
                      <w:szCs w:val="20"/>
                    </w:rPr>
                    <w:t>Грибок</w:t>
                  </w:r>
                </w:p>
              </w:tc>
              <w:tc>
                <w:tcPr>
                  <w:tcW w:w="1560" w:type="dxa"/>
                  <w:tcBorders>
                    <w:top w:val="single" w:sz="4" w:space="0" w:color="auto"/>
                    <w:left w:val="single" w:sz="4" w:space="0" w:color="auto"/>
                    <w:bottom w:val="single" w:sz="4" w:space="0" w:color="auto"/>
                    <w:right w:val="single" w:sz="4" w:space="0" w:color="auto"/>
                  </w:tcBorders>
                </w:tcPr>
                <w:p w14:paraId="17148E5F"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0AA67EA6" w14:textId="77777777" w:rsidR="007B4834" w:rsidRPr="007F4ABB" w:rsidRDefault="007B4834" w:rsidP="0091439D">
                  <w:pPr>
                    <w:jc w:val="right"/>
                    <w:rPr>
                      <w:rFonts w:cs="Times New Roman"/>
                      <w:sz w:val="20"/>
                      <w:szCs w:val="20"/>
                    </w:rPr>
                  </w:pPr>
                  <w:r w:rsidRPr="007F4ABB">
                    <w:rPr>
                      <w:rFonts w:cs="Times New Roman"/>
                      <w:spacing w:val="-3"/>
                      <w:sz w:val="20"/>
                      <w:szCs w:val="20"/>
                    </w:rPr>
                    <w:t>2</w:t>
                  </w:r>
                </w:p>
              </w:tc>
            </w:tr>
            <w:tr w:rsidR="007B4834" w:rsidRPr="009F6998" w14:paraId="1D731ED1" w14:textId="77777777" w:rsidTr="0091439D">
              <w:tc>
                <w:tcPr>
                  <w:tcW w:w="557" w:type="dxa"/>
                  <w:tcBorders>
                    <w:top w:val="single" w:sz="4" w:space="0" w:color="auto"/>
                    <w:left w:val="single" w:sz="4" w:space="0" w:color="auto"/>
                    <w:bottom w:val="single" w:sz="4" w:space="0" w:color="auto"/>
                    <w:right w:val="single" w:sz="4" w:space="0" w:color="auto"/>
                  </w:tcBorders>
                </w:tcPr>
                <w:p w14:paraId="554E003B" w14:textId="77777777" w:rsidR="007B4834" w:rsidRPr="007F4ABB" w:rsidRDefault="007B4834" w:rsidP="0091439D">
                  <w:pPr>
                    <w:rPr>
                      <w:rFonts w:cs="Times New Roman"/>
                      <w:sz w:val="20"/>
                      <w:szCs w:val="20"/>
                    </w:rPr>
                  </w:pPr>
                  <w:r w:rsidRPr="007F4ABB">
                    <w:rPr>
                      <w:rFonts w:cs="Times New Roman"/>
                      <w:spacing w:val="-3"/>
                      <w:sz w:val="20"/>
                      <w:szCs w:val="20"/>
                    </w:rPr>
                    <w:t>12</w:t>
                  </w:r>
                </w:p>
              </w:tc>
              <w:tc>
                <w:tcPr>
                  <w:tcW w:w="4339" w:type="dxa"/>
                  <w:tcBorders>
                    <w:top w:val="single" w:sz="4" w:space="0" w:color="auto"/>
                    <w:left w:val="single" w:sz="4" w:space="0" w:color="auto"/>
                    <w:bottom w:val="single" w:sz="4" w:space="0" w:color="auto"/>
                    <w:right w:val="single" w:sz="4" w:space="0" w:color="auto"/>
                  </w:tcBorders>
                </w:tcPr>
                <w:p w14:paraId="2C6BCDAC" w14:textId="77777777" w:rsidR="007B4834" w:rsidRPr="007F4ABB" w:rsidRDefault="007B4834" w:rsidP="0091439D">
                  <w:pPr>
                    <w:rPr>
                      <w:rFonts w:cs="Times New Roman"/>
                      <w:spacing w:val="-3"/>
                      <w:sz w:val="20"/>
                      <w:szCs w:val="20"/>
                    </w:rPr>
                  </w:pPr>
                  <w:r w:rsidRPr="007F4ABB">
                    <w:rPr>
                      <w:rFonts w:cs="Times New Roman"/>
                      <w:spacing w:val="-3"/>
                      <w:sz w:val="20"/>
                      <w:szCs w:val="20"/>
                    </w:rPr>
                    <w:t>Установлення шумоглушникiв вентиляцiйних</w:t>
                  </w:r>
                </w:p>
              </w:tc>
              <w:tc>
                <w:tcPr>
                  <w:tcW w:w="1560" w:type="dxa"/>
                  <w:tcBorders>
                    <w:top w:val="single" w:sz="4" w:space="0" w:color="auto"/>
                    <w:left w:val="single" w:sz="4" w:space="0" w:color="auto"/>
                    <w:bottom w:val="single" w:sz="4" w:space="0" w:color="auto"/>
                    <w:right w:val="single" w:sz="4" w:space="0" w:color="auto"/>
                  </w:tcBorders>
                </w:tcPr>
                <w:p w14:paraId="3EBE0B16"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1BBC2F66" w14:textId="77777777" w:rsidR="007B4834" w:rsidRPr="007F4ABB" w:rsidRDefault="007B4834" w:rsidP="0091439D">
                  <w:pPr>
                    <w:jc w:val="right"/>
                    <w:rPr>
                      <w:rFonts w:cs="Times New Roman"/>
                      <w:sz w:val="20"/>
                      <w:szCs w:val="20"/>
                    </w:rPr>
                  </w:pPr>
                  <w:r w:rsidRPr="007F4ABB">
                    <w:rPr>
                      <w:rFonts w:cs="Times New Roman"/>
                      <w:spacing w:val="-3"/>
                      <w:sz w:val="20"/>
                      <w:szCs w:val="20"/>
                    </w:rPr>
                    <w:t>6</w:t>
                  </w:r>
                </w:p>
              </w:tc>
            </w:tr>
            <w:tr w:rsidR="007B4834" w:rsidRPr="009F6998" w14:paraId="683686D3" w14:textId="77777777" w:rsidTr="0091439D">
              <w:tc>
                <w:tcPr>
                  <w:tcW w:w="557" w:type="dxa"/>
                  <w:tcBorders>
                    <w:top w:val="single" w:sz="4" w:space="0" w:color="auto"/>
                    <w:left w:val="single" w:sz="4" w:space="0" w:color="auto"/>
                    <w:bottom w:val="single" w:sz="4" w:space="0" w:color="auto"/>
                    <w:right w:val="single" w:sz="4" w:space="0" w:color="auto"/>
                  </w:tcBorders>
                </w:tcPr>
                <w:p w14:paraId="64720BB2" w14:textId="77777777" w:rsidR="007B4834" w:rsidRPr="007F4ABB" w:rsidRDefault="007B4834" w:rsidP="0091439D">
                  <w:pPr>
                    <w:rPr>
                      <w:rFonts w:cs="Times New Roman"/>
                      <w:sz w:val="20"/>
                      <w:szCs w:val="20"/>
                    </w:rPr>
                  </w:pPr>
                  <w:r w:rsidRPr="007F4ABB">
                    <w:rPr>
                      <w:rFonts w:cs="Times New Roman"/>
                      <w:spacing w:val="-3"/>
                      <w:sz w:val="20"/>
                      <w:szCs w:val="20"/>
                    </w:rPr>
                    <w:t>13</w:t>
                  </w:r>
                </w:p>
              </w:tc>
              <w:tc>
                <w:tcPr>
                  <w:tcW w:w="4339" w:type="dxa"/>
                  <w:tcBorders>
                    <w:top w:val="single" w:sz="4" w:space="0" w:color="auto"/>
                    <w:left w:val="single" w:sz="4" w:space="0" w:color="auto"/>
                    <w:bottom w:val="single" w:sz="4" w:space="0" w:color="auto"/>
                    <w:right w:val="single" w:sz="4" w:space="0" w:color="auto"/>
                  </w:tcBorders>
                </w:tcPr>
                <w:p w14:paraId="0637885B" w14:textId="77777777" w:rsidR="007B4834" w:rsidRPr="007F4ABB" w:rsidRDefault="007B4834" w:rsidP="0091439D">
                  <w:pPr>
                    <w:rPr>
                      <w:rFonts w:cs="Times New Roman"/>
                      <w:spacing w:val="-3"/>
                      <w:sz w:val="20"/>
                      <w:szCs w:val="20"/>
                    </w:rPr>
                  </w:pPr>
                  <w:r w:rsidRPr="007F4ABB">
                    <w:rPr>
                      <w:rFonts w:cs="Times New Roman"/>
                      <w:spacing w:val="-3"/>
                      <w:sz w:val="20"/>
                      <w:szCs w:val="20"/>
                    </w:rPr>
                    <w:t>Шумоглушник</w:t>
                  </w:r>
                </w:p>
              </w:tc>
              <w:tc>
                <w:tcPr>
                  <w:tcW w:w="1560" w:type="dxa"/>
                  <w:tcBorders>
                    <w:top w:val="single" w:sz="4" w:space="0" w:color="auto"/>
                    <w:left w:val="single" w:sz="4" w:space="0" w:color="auto"/>
                    <w:bottom w:val="single" w:sz="4" w:space="0" w:color="auto"/>
                    <w:right w:val="single" w:sz="4" w:space="0" w:color="auto"/>
                  </w:tcBorders>
                </w:tcPr>
                <w:p w14:paraId="1B76B2A0"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33AF5401" w14:textId="77777777" w:rsidR="007B4834" w:rsidRPr="007F4ABB" w:rsidRDefault="007B4834" w:rsidP="0091439D">
                  <w:pPr>
                    <w:jc w:val="right"/>
                    <w:rPr>
                      <w:rFonts w:cs="Times New Roman"/>
                      <w:sz w:val="20"/>
                      <w:szCs w:val="20"/>
                    </w:rPr>
                  </w:pPr>
                  <w:r w:rsidRPr="007F4ABB">
                    <w:rPr>
                      <w:rFonts w:cs="Times New Roman"/>
                      <w:spacing w:val="-3"/>
                      <w:sz w:val="20"/>
                      <w:szCs w:val="20"/>
                    </w:rPr>
                    <w:t>6</w:t>
                  </w:r>
                </w:p>
              </w:tc>
            </w:tr>
            <w:tr w:rsidR="007B4834" w:rsidRPr="009F6998" w14:paraId="563DAEDF"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0EDF2C0A"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22A937E1" w14:textId="77777777" w:rsidR="007B4834" w:rsidRPr="007F4ABB" w:rsidRDefault="007B4834" w:rsidP="0091439D">
                  <w:pPr>
                    <w:rPr>
                      <w:rFonts w:cs="Times New Roman"/>
                      <w:spacing w:val="-3"/>
                      <w:sz w:val="20"/>
                      <w:szCs w:val="20"/>
                    </w:rPr>
                  </w:pPr>
                  <w:r w:rsidRPr="007F4ABB">
                    <w:rPr>
                      <w:rFonts w:cs="Times New Roman"/>
                      <w:spacing w:val="-3"/>
                      <w:sz w:val="20"/>
                      <w:szCs w:val="20"/>
                    </w:rPr>
                    <w:t>ГОСПОДАРСЬКО-ПОБУТОВА КАНАЛІЗАЦІЯ К1</w:t>
                  </w:r>
                </w:p>
              </w:tc>
              <w:tc>
                <w:tcPr>
                  <w:tcW w:w="1560" w:type="dxa"/>
                  <w:tcBorders>
                    <w:top w:val="single" w:sz="4" w:space="0" w:color="auto"/>
                    <w:left w:val="single" w:sz="4" w:space="0" w:color="auto"/>
                    <w:bottom w:val="single" w:sz="4" w:space="0" w:color="auto"/>
                    <w:right w:val="single" w:sz="4" w:space="0" w:color="auto"/>
                  </w:tcBorders>
                </w:tcPr>
                <w:p w14:paraId="50D167B6"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0C849B12"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61620B61" w14:textId="77777777" w:rsidTr="0091439D">
              <w:tc>
                <w:tcPr>
                  <w:tcW w:w="557" w:type="dxa"/>
                  <w:tcBorders>
                    <w:top w:val="single" w:sz="4" w:space="0" w:color="auto"/>
                    <w:left w:val="single" w:sz="4" w:space="0" w:color="auto"/>
                    <w:bottom w:val="single" w:sz="4" w:space="0" w:color="auto"/>
                    <w:right w:val="single" w:sz="4" w:space="0" w:color="auto"/>
                  </w:tcBorders>
                </w:tcPr>
                <w:p w14:paraId="176A76BC" w14:textId="77777777" w:rsidR="007B4834" w:rsidRPr="007F4ABB" w:rsidRDefault="007B4834" w:rsidP="0091439D">
                  <w:pPr>
                    <w:rPr>
                      <w:rFonts w:cs="Times New Roman"/>
                      <w:sz w:val="20"/>
                      <w:szCs w:val="20"/>
                    </w:rPr>
                  </w:pPr>
                  <w:r w:rsidRPr="007F4ABB">
                    <w:rPr>
                      <w:rFonts w:cs="Times New Roman"/>
                      <w:spacing w:val="-3"/>
                      <w:sz w:val="20"/>
                      <w:szCs w:val="20"/>
                    </w:rPr>
                    <w:t>14</w:t>
                  </w:r>
                </w:p>
              </w:tc>
              <w:tc>
                <w:tcPr>
                  <w:tcW w:w="4339" w:type="dxa"/>
                  <w:tcBorders>
                    <w:top w:val="single" w:sz="4" w:space="0" w:color="auto"/>
                    <w:left w:val="single" w:sz="4" w:space="0" w:color="auto"/>
                    <w:bottom w:val="single" w:sz="4" w:space="0" w:color="auto"/>
                    <w:right w:val="single" w:sz="4" w:space="0" w:color="auto"/>
                  </w:tcBorders>
                </w:tcPr>
                <w:p w14:paraId="6A59B5FA"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Розбирання трубопроводiв з труб чавунних каналiзацiйних дiаметром до 50 мм</w:t>
                  </w:r>
                </w:p>
              </w:tc>
              <w:tc>
                <w:tcPr>
                  <w:tcW w:w="1560" w:type="dxa"/>
                  <w:tcBorders>
                    <w:top w:val="single" w:sz="4" w:space="0" w:color="auto"/>
                    <w:left w:val="single" w:sz="4" w:space="0" w:color="auto"/>
                    <w:bottom w:val="single" w:sz="4" w:space="0" w:color="auto"/>
                    <w:right w:val="single" w:sz="4" w:space="0" w:color="auto"/>
                  </w:tcBorders>
                </w:tcPr>
                <w:p w14:paraId="0EA7340E"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w:t>
                  </w:r>
                </w:p>
              </w:tc>
              <w:tc>
                <w:tcPr>
                  <w:tcW w:w="1137" w:type="dxa"/>
                  <w:tcBorders>
                    <w:top w:val="single" w:sz="4" w:space="0" w:color="auto"/>
                    <w:left w:val="single" w:sz="4" w:space="0" w:color="auto"/>
                    <w:bottom w:val="single" w:sz="4" w:space="0" w:color="auto"/>
                    <w:right w:val="single" w:sz="4" w:space="0" w:color="auto"/>
                  </w:tcBorders>
                </w:tcPr>
                <w:p w14:paraId="3F84B6B5" w14:textId="77777777" w:rsidR="007B4834" w:rsidRPr="007F4ABB" w:rsidRDefault="007B4834" w:rsidP="0091439D">
                  <w:pPr>
                    <w:jc w:val="right"/>
                    <w:rPr>
                      <w:rFonts w:cs="Times New Roman"/>
                      <w:sz w:val="20"/>
                      <w:szCs w:val="20"/>
                    </w:rPr>
                  </w:pPr>
                  <w:r w:rsidRPr="007F4ABB">
                    <w:rPr>
                      <w:rFonts w:cs="Times New Roman"/>
                      <w:spacing w:val="-3"/>
                      <w:sz w:val="20"/>
                      <w:szCs w:val="20"/>
                    </w:rPr>
                    <w:t>1</w:t>
                  </w:r>
                </w:p>
              </w:tc>
            </w:tr>
            <w:tr w:rsidR="007B4834" w:rsidRPr="009F6998" w14:paraId="16B2D2FA" w14:textId="77777777" w:rsidTr="0091439D">
              <w:tc>
                <w:tcPr>
                  <w:tcW w:w="557" w:type="dxa"/>
                  <w:tcBorders>
                    <w:top w:val="single" w:sz="4" w:space="0" w:color="auto"/>
                    <w:left w:val="single" w:sz="4" w:space="0" w:color="auto"/>
                    <w:bottom w:val="single" w:sz="4" w:space="0" w:color="auto"/>
                    <w:right w:val="single" w:sz="4" w:space="0" w:color="auto"/>
                  </w:tcBorders>
                </w:tcPr>
                <w:p w14:paraId="095B68F9" w14:textId="77777777" w:rsidR="007B4834" w:rsidRPr="007F4ABB" w:rsidRDefault="007B4834" w:rsidP="0091439D">
                  <w:pPr>
                    <w:rPr>
                      <w:rFonts w:cs="Times New Roman"/>
                      <w:sz w:val="20"/>
                      <w:szCs w:val="20"/>
                    </w:rPr>
                  </w:pPr>
                  <w:r w:rsidRPr="007F4ABB">
                    <w:rPr>
                      <w:rFonts w:cs="Times New Roman"/>
                      <w:spacing w:val="-3"/>
                      <w:sz w:val="20"/>
                      <w:szCs w:val="20"/>
                    </w:rPr>
                    <w:t>15</w:t>
                  </w:r>
                </w:p>
              </w:tc>
              <w:tc>
                <w:tcPr>
                  <w:tcW w:w="4339" w:type="dxa"/>
                  <w:tcBorders>
                    <w:top w:val="single" w:sz="4" w:space="0" w:color="auto"/>
                    <w:left w:val="single" w:sz="4" w:space="0" w:color="auto"/>
                    <w:bottom w:val="single" w:sz="4" w:space="0" w:color="auto"/>
                    <w:right w:val="single" w:sz="4" w:space="0" w:color="auto"/>
                  </w:tcBorders>
                </w:tcPr>
                <w:p w14:paraId="12D6DF0B"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Розбирання трубопроводiв з труб чавунних каналiзацiйних дiаметром понад 50 до 100 мм</w:t>
                  </w:r>
                </w:p>
              </w:tc>
              <w:tc>
                <w:tcPr>
                  <w:tcW w:w="1560" w:type="dxa"/>
                  <w:tcBorders>
                    <w:top w:val="single" w:sz="4" w:space="0" w:color="auto"/>
                    <w:left w:val="single" w:sz="4" w:space="0" w:color="auto"/>
                    <w:bottom w:val="single" w:sz="4" w:space="0" w:color="auto"/>
                    <w:right w:val="single" w:sz="4" w:space="0" w:color="auto"/>
                  </w:tcBorders>
                </w:tcPr>
                <w:p w14:paraId="58376084"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w:t>
                  </w:r>
                </w:p>
              </w:tc>
              <w:tc>
                <w:tcPr>
                  <w:tcW w:w="1137" w:type="dxa"/>
                  <w:tcBorders>
                    <w:top w:val="single" w:sz="4" w:space="0" w:color="auto"/>
                    <w:left w:val="single" w:sz="4" w:space="0" w:color="auto"/>
                    <w:bottom w:val="single" w:sz="4" w:space="0" w:color="auto"/>
                    <w:right w:val="single" w:sz="4" w:space="0" w:color="auto"/>
                  </w:tcBorders>
                </w:tcPr>
                <w:p w14:paraId="5F7E98A5" w14:textId="77777777" w:rsidR="007B4834" w:rsidRPr="007F4ABB" w:rsidRDefault="007B4834" w:rsidP="0091439D">
                  <w:pPr>
                    <w:jc w:val="right"/>
                    <w:rPr>
                      <w:rFonts w:cs="Times New Roman"/>
                      <w:sz w:val="20"/>
                      <w:szCs w:val="20"/>
                    </w:rPr>
                  </w:pPr>
                  <w:r w:rsidRPr="007F4ABB">
                    <w:rPr>
                      <w:rFonts w:cs="Times New Roman"/>
                      <w:spacing w:val="-3"/>
                      <w:sz w:val="20"/>
                      <w:szCs w:val="20"/>
                    </w:rPr>
                    <w:t>1,73</w:t>
                  </w:r>
                </w:p>
              </w:tc>
            </w:tr>
            <w:tr w:rsidR="007B4834" w:rsidRPr="009F6998" w14:paraId="1ED2942E" w14:textId="77777777" w:rsidTr="0091439D">
              <w:tc>
                <w:tcPr>
                  <w:tcW w:w="557" w:type="dxa"/>
                  <w:tcBorders>
                    <w:top w:val="single" w:sz="4" w:space="0" w:color="auto"/>
                    <w:left w:val="single" w:sz="4" w:space="0" w:color="auto"/>
                    <w:bottom w:val="single" w:sz="4" w:space="0" w:color="auto"/>
                    <w:right w:val="single" w:sz="4" w:space="0" w:color="auto"/>
                  </w:tcBorders>
                </w:tcPr>
                <w:p w14:paraId="65547CE9" w14:textId="77777777" w:rsidR="007B4834" w:rsidRPr="007F4ABB" w:rsidRDefault="007B4834" w:rsidP="0091439D">
                  <w:pPr>
                    <w:rPr>
                      <w:rFonts w:cs="Times New Roman"/>
                      <w:sz w:val="20"/>
                      <w:szCs w:val="20"/>
                    </w:rPr>
                  </w:pPr>
                  <w:r w:rsidRPr="007F4ABB">
                    <w:rPr>
                      <w:rFonts w:cs="Times New Roman"/>
                      <w:spacing w:val="-3"/>
                      <w:sz w:val="20"/>
                      <w:szCs w:val="20"/>
                    </w:rPr>
                    <w:t>16</w:t>
                  </w:r>
                </w:p>
              </w:tc>
              <w:tc>
                <w:tcPr>
                  <w:tcW w:w="4339" w:type="dxa"/>
                  <w:tcBorders>
                    <w:top w:val="single" w:sz="4" w:space="0" w:color="auto"/>
                    <w:left w:val="single" w:sz="4" w:space="0" w:color="auto"/>
                    <w:bottom w:val="single" w:sz="4" w:space="0" w:color="auto"/>
                    <w:right w:val="single" w:sz="4" w:space="0" w:color="auto"/>
                  </w:tcBorders>
                </w:tcPr>
                <w:p w14:paraId="7548EA68" w14:textId="77777777" w:rsidR="007B4834" w:rsidRPr="007F4ABB" w:rsidRDefault="007B4834" w:rsidP="0091439D">
                  <w:pPr>
                    <w:rPr>
                      <w:rFonts w:cs="Times New Roman"/>
                      <w:spacing w:val="-3"/>
                      <w:sz w:val="20"/>
                      <w:szCs w:val="20"/>
                    </w:rPr>
                  </w:pPr>
                  <w:r w:rsidRPr="007F4ABB">
                    <w:rPr>
                      <w:rFonts w:cs="Times New Roman"/>
                      <w:spacing w:val="-3"/>
                      <w:sz w:val="20"/>
                      <w:szCs w:val="20"/>
                    </w:rPr>
                    <w:t>Демонтаж унiтазiв зi змивними бачками</w:t>
                  </w:r>
                </w:p>
              </w:tc>
              <w:tc>
                <w:tcPr>
                  <w:tcW w:w="1560" w:type="dxa"/>
                  <w:tcBorders>
                    <w:top w:val="single" w:sz="4" w:space="0" w:color="auto"/>
                    <w:left w:val="single" w:sz="4" w:space="0" w:color="auto"/>
                    <w:bottom w:val="single" w:sz="4" w:space="0" w:color="auto"/>
                    <w:right w:val="single" w:sz="4" w:space="0" w:color="auto"/>
                  </w:tcBorders>
                </w:tcPr>
                <w:p w14:paraId="095589FA" w14:textId="77777777" w:rsidR="007B4834" w:rsidRPr="007F4ABB" w:rsidRDefault="007B4834" w:rsidP="0091439D">
                  <w:pPr>
                    <w:rPr>
                      <w:rFonts w:cs="Times New Roman"/>
                      <w:spacing w:val="-3"/>
                      <w:sz w:val="20"/>
                      <w:szCs w:val="20"/>
                    </w:rPr>
                  </w:pPr>
                  <w:r w:rsidRPr="007F4ABB">
                    <w:rPr>
                      <w:rFonts w:cs="Times New Roman"/>
                      <w:spacing w:val="-3"/>
                      <w:sz w:val="20"/>
                      <w:szCs w:val="20"/>
                    </w:rPr>
                    <w:t>100 комплектів</w:t>
                  </w:r>
                </w:p>
              </w:tc>
              <w:tc>
                <w:tcPr>
                  <w:tcW w:w="1137" w:type="dxa"/>
                  <w:tcBorders>
                    <w:top w:val="single" w:sz="4" w:space="0" w:color="auto"/>
                    <w:left w:val="single" w:sz="4" w:space="0" w:color="auto"/>
                    <w:bottom w:val="single" w:sz="4" w:space="0" w:color="auto"/>
                    <w:right w:val="single" w:sz="4" w:space="0" w:color="auto"/>
                  </w:tcBorders>
                </w:tcPr>
                <w:p w14:paraId="319AE867" w14:textId="77777777" w:rsidR="007B4834" w:rsidRPr="007F4ABB" w:rsidRDefault="007B4834" w:rsidP="0091439D">
                  <w:pPr>
                    <w:jc w:val="right"/>
                    <w:rPr>
                      <w:rFonts w:cs="Times New Roman"/>
                      <w:sz w:val="20"/>
                      <w:szCs w:val="20"/>
                    </w:rPr>
                  </w:pPr>
                  <w:r w:rsidRPr="007F4ABB">
                    <w:rPr>
                      <w:rFonts w:cs="Times New Roman"/>
                      <w:spacing w:val="-3"/>
                      <w:sz w:val="20"/>
                      <w:szCs w:val="20"/>
                    </w:rPr>
                    <w:t>0,63</w:t>
                  </w:r>
                </w:p>
              </w:tc>
            </w:tr>
            <w:tr w:rsidR="007B4834" w:rsidRPr="009F6998" w14:paraId="0D6BF855" w14:textId="77777777" w:rsidTr="0091439D">
              <w:tc>
                <w:tcPr>
                  <w:tcW w:w="557" w:type="dxa"/>
                  <w:tcBorders>
                    <w:top w:val="single" w:sz="4" w:space="0" w:color="auto"/>
                    <w:left w:val="single" w:sz="4" w:space="0" w:color="auto"/>
                    <w:bottom w:val="single" w:sz="4" w:space="0" w:color="auto"/>
                    <w:right w:val="single" w:sz="4" w:space="0" w:color="auto"/>
                  </w:tcBorders>
                </w:tcPr>
                <w:p w14:paraId="0F8B7D9C" w14:textId="77777777" w:rsidR="007B4834" w:rsidRPr="007F4ABB" w:rsidRDefault="007B4834" w:rsidP="0091439D">
                  <w:pPr>
                    <w:rPr>
                      <w:rFonts w:cs="Times New Roman"/>
                      <w:sz w:val="20"/>
                      <w:szCs w:val="20"/>
                    </w:rPr>
                  </w:pPr>
                  <w:r w:rsidRPr="007F4ABB">
                    <w:rPr>
                      <w:rFonts w:cs="Times New Roman"/>
                      <w:spacing w:val="-3"/>
                      <w:sz w:val="20"/>
                      <w:szCs w:val="20"/>
                    </w:rPr>
                    <w:t>17</w:t>
                  </w:r>
                </w:p>
              </w:tc>
              <w:tc>
                <w:tcPr>
                  <w:tcW w:w="4339" w:type="dxa"/>
                  <w:tcBorders>
                    <w:top w:val="single" w:sz="4" w:space="0" w:color="auto"/>
                    <w:left w:val="single" w:sz="4" w:space="0" w:color="auto"/>
                    <w:bottom w:val="single" w:sz="4" w:space="0" w:color="auto"/>
                    <w:right w:val="single" w:sz="4" w:space="0" w:color="auto"/>
                  </w:tcBorders>
                </w:tcPr>
                <w:p w14:paraId="755E756D" w14:textId="77777777" w:rsidR="007B4834" w:rsidRPr="007F4ABB" w:rsidRDefault="007B4834" w:rsidP="0091439D">
                  <w:pPr>
                    <w:rPr>
                      <w:rFonts w:cs="Times New Roman"/>
                      <w:spacing w:val="-3"/>
                      <w:sz w:val="20"/>
                      <w:szCs w:val="20"/>
                    </w:rPr>
                  </w:pPr>
                  <w:r w:rsidRPr="007F4ABB">
                    <w:rPr>
                      <w:rFonts w:cs="Times New Roman"/>
                      <w:spacing w:val="-3"/>
                      <w:sz w:val="20"/>
                      <w:szCs w:val="20"/>
                    </w:rPr>
                    <w:t>Демонтаж раковин [умивальникiв]</w:t>
                  </w:r>
                </w:p>
              </w:tc>
              <w:tc>
                <w:tcPr>
                  <w:tcW w:w="1560" w:type="dxa"/>
                  <w:tcBorders>
                    <w:top w:val="single" w:sz="4" w:space="0" w:color="auto"/>
                    <w:left w:val="single" w:sz="4" w:space="0" w:color="auto"/>
                    <w:bottom w:val="single" w:sz="4" w:space="0" w:color="auto"/>
                    <w:right w:val="single" w:sz="4" w:space="0" w:color="auto"/>
                  </w:tcBorders>
                </w:tcPr>
                <w:p w14:paraId="43CBD9CC" w14:textId="77777777" w:rsidR="007B4834" w:rsidRPr="007F4ABB" w:rsidRDefault="007B4834" w:rsidP="0091439D">
                  <w:pPr>
                    <w:rPr>
                      <w:rFonts w:cs="Times New Roman"/>
                      <w:spacing w:val="-3"/>
                      <w:sz w:val="20"/>
                      <w:szCs w:val="20"/>
                    </w:rPr>
                  </w:pPr>
                  <w:r w:rsidRPr="007F4ABB">
                    <w:rPr>
                      <w:rFonts w:cs="Times New Roman"/>
                      <w:spacing w:val="-3"/>
                      <w:sz w:val="20"/>
                      <w:szCs w:val="20"/>
                    </w:rPr>
                    <w:t>100 комплектів</w:t>
                  </w:r>
                </w:p>
              </w:tc>
              <w:tc>
                <w:tcPr>
                  <w:tcW w:w="1137" w:type="dxa"/>
                  <w:tcBorders>
                    <w:top w:val="single" w:sz="4" w:space="0" w:color="auto"/>
                    <w:left w:val="single" w:sz="4" w:space="0" w:color="auto"/>
                    <w:bottom w:val="single" w:sz="4" w:space="0" w:color="auto"/>
                    <w:right w:val="single" w:sz="4" w:space="0" w:color="auto"/>
                  </w:tcBorders>
                </w:tcPr>
                <w:p w14:paraId="7E6F430B" w14:textId="77777777" w:rsidR="007B4834" w:rsidRPr="007F4ABB" w:rsidRDefault="007B4834" w:rsidP="0091439D">
                  <w:pPr>
                    <w:jc w:val="right"/>
                    <w:rPr>
                      <w:rFonts w:cs="Times New Roman"/>
                      <w:sz w:val="20"/>
                      <w:szCs w:val="20"/>
                    </w:rPr>
                  </w:pPr>
                  <w:r w:rsidRPr="007F4ABB">
                    <w:rPr>
                      <w:rFonts w:cs="Times New Roman"/>
                      <w:spacing w:val="-3"/>
                      <w:sz w:val="20"/>
                      <w:szCs w:val="20"/>
                    </w:rPr>
                    <w:t>0,56</w:t>
                  </w:r>
                </w:p>
              </w:tc>
            </w:tr>
            <w:tr w:rsidR="007B4834" w:rsidRPr="009F6998" w14:paraId="52ADCD59" w14:textId="77777777" w:rsidTr="0091439D">
              <w:tc>
                <w:tcPr>
                  <w:tcW w:w="557" w:type="dxa"/>
                  <w:tcBorders>
                    <w:top w:val="single" w:sz="4" w:space="0" w:color="auto"/>
                    <w:left w:val="single" w:sz="4" w:space="0" w:color="auto"/>
                    <w:bottom w:val="single" w:sz="4" w:space="0" w:color="auto"/>
                    <w:right w:val="single" w:sz="4" w:space="0" w:color="auto"/>
                  </w:tcBorders>
                </w:tcPr>
                <w:p w14:paraId="022287C2" w14:textId="77777777" w:rsidR="007B4834" w:rsidRPr="007F4ABB" w:rsidRDefault="007B4834" w:rsidP="0091439D">
                  <w:pPr>
                    <w:rPr>
                      <w:rFonts w:cs="Times New Roman"/>
                      <w:sz w:val="20"/>
                      <w:szCs w:val="20"/>
                    </w:rPr>
                  </w:pPr>
                  <w:r w:rsidRPr="007F4ABB">
                    <w:rPr>
                      <w:rFonts w:cs="Times New Roman"/>
                      <w:spacing w:val="-3"/>
                      <w:sz w:val="20"/>
                      <w:szCs w:val="20"/>
                    </w:rPr>
                    <w:t>18</w:t>
                  </w:r>
                </w:p>
              </w:tc>
              <w:tc>
                <w:tcPr>
                  <w:tcW w:w="4339" w:type="dxa"/>
                  <w:tcBorders>
                    <w:top w:val="single" w:sz="4" w:space="0" w:color="auto"/>
                    <w:left w:val="single" w:sz="4" w:space="0" w:color="auto"/>
                    <w:bottom w:val="single" w:sz="4" w:space="0" w:color="auto"/>
                    <w:right w:val="single" w:sz="4" w:space="0" w:color="auto"/>
                  </w:tcBorders>
                </w:tcPr>
                <w:p w14:paraId="01BEDDC5" w14:textId="77777777" w:rsidR="007B4834" w:rsidRPr="007F4ABB" w:rsidRDefault="007B4834" w:rsidP="0091439D">
                  <w:pPr>
                    <w:rPr>
                      <w:rFonts w:cs="Times New Roman"/>
                      <w:spacing w:val="-3"/>
                      <w:sz w:val="20"/>
                      <w:szCs w:val="20"/>
                    </w:rPr>
                  </w:pPr>
                  <w:r w:rsidRPr="007F4ABB">
                    <w:rPr>
                      <w:rFonts w:cs="Times New Roman"/>
                      <w:spacing w:val="-3"/>
                      <w:sz w:val="20"/>
                      <w:szCs w:val="20"/>
                    </w:rPr>
                    <w:t>Прокладання трубопроводiв каналiзацiї з полiетиленових труб дiаметром 100 мм</w:t>
                  </w:r>
                </w:p>
              </w:tc>
              <w:tc>
                <w:tcPr>
                  <w:tcW w:w="1560" w:type="dxa"/>
                  <w:tcBorders>
                    <w:top w:val="single" w:sz="4" w:space="0" w:color="auto"/>
                    <w:left w:val="single" w:sz="4" w:space="0" w:color="auto"/>
                    <w:bottom w:val="single" w:sz="4" w:space="0" w:color="auto"/>
                    <w:right w:val="single" w:sz="4" w:space="0" w:color="auto"/>
                  </w:tcBorders>
                </w:tcPr>
                <w:p w14:paraId="124E7C34"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w:t>
                  </w:r>
                </w:p>
              </w:tc>
              <w:tc>
                <w:tcPr>
                  <w:tcW w:w="1137" w:type="dxa"/>
                  <w:tcBorders>
                    <w:top w:val="single" w:sz="4" w:space="0" w:color="auto"/>
                    <w:left w:val="single" w:sz="4" w:space="0" w:color="auto"/>
                    <w:bottom w:val="single" w:sz="4" w:space="0" w:color="auto"/>
                    <w:right w:val="single" w:sz="4" w:space="0" w:color="auto"/>
                  </w:tcBorders>
                </w:tcPr>
                <w:p w14:paraId="67FF92C0" w14:textId="77777777" w:rsidR="007B4834" w:rsidRPr="007F4ABB" w:rsidRDefault="007B4834" w:rsidP="0091439D">
                  <w:pPr>
                    <w:jc w:val="right"/>
                    <w:rPr>
                      <w:rFonts w:cs="Times New Roman"/>
                      <w:sz w:val="20"/>
                      <w:szCs w:val="20"/>
                    </w:rPr>
                  </w:pPr>
                  <w:r w:rsidRPr="007F4ABB">
                    <w:rPr>
                      <w:rFonts w:cs="Times New Roman"/>
                      <w:spacing w:val="-3"/>
                      <w:sz w:val="20"/>
                      <w:szCs w:val="20"/>
                    </w:rPr>
                    <w:t>1,73</w:t>
                  </w:r>
                </w:p>
              </w:tc>
            </w:tr>
            <w:tr w:rsidR="007B4834" w:rsidRPr="009F6998" w14:paraId="719148F1" w14:textId="77777777" w:rsidTr="0091439D">
              <w:tc>
                <w:tcPr>
                  <w:tcW w:w="557" w:type="dxa"/>
                  <w:tcBorders>
                    <w:top w:val="single" w:sz="4" w:space="0" w:color="auto"/>
                    <w:left w:val="single" w:sz="4" w:space="0" w:color="auto"/>
                    <w:bottom w:val="single" w:sz="4" w:space="0" w:color="auto"/>
                    <w:right w:val="single" w:sz="4" w:space="0" w:color="auto"/>
                  </w:tcBorders>
                </w:tcPr>
                <w:p w14:paraId="70ABB1C9" w14:textId="77777777" w:rsidR="007B4834" w:rsidRPr="007F4ABB" w:rsidRDefault="007B4834" w:rsidP="0091439D">
                  <w:pPr>
                    <w:rPr>
                      <w:rFonts w:cs="Times New Roman"/>
                      <w:sz w:val="20"/>
                      <w:szCs w:val="20"/>
                    </w:rPr>
                  </w:pPr>
                  <w:r w:rsidRPr="007F4ABB">
                    <w:rPr>
                      <w:rFonts w:cs="Times New Roman"/>
                      <w:spacing w:val="-3"/>
                      <w:sz w:val="20"/>
                      <w:szCs w:val="20"/>
                    </w:rPr>
                    <w:t>19</w:t>
                  </w:r>
                </w:p>
              </w:tc>
              <w:tc>
                <w:tcPr>
                  <w:tcW w:w="4339" w:type="dxa"/>
                  <w:tcBorders>
                    <w:top w:val="single" w:sz="4" w:space="0" w:color="auto"/>
                    <w:left w:val="single" w:sz="4" w:space="0" w:color="auto"/>
                    <w:bottom w:val="single" w:sz="4" w:space="0" w:color="auto"/>
                    <w:right w:val="single" w:sz="4" w:space="0" w:color="auto"/>
                  </w:tcBorders>
                </w:tcPr>
                <w:p w14:paraId="05D05FCA" w14:textId="77777777" w:rsidR="007B4834" w:rsidRPr="007F4ABB" w:rsidRDefault="007B4834" w:rsidP="0091439D">
                  <w:pPr>
                    <w:rPr>
                      <w:rFonts w:cs="Times New Roman"/>
                      <w:spacing w:val="-3"/>
                      <w:sz w:val="20"/>
                      <w:szCs w:val="20"/>
                    </w:rPr>
                  </w:pPr>
                  <w:r w:rsidRPr="007F4ABB">
                    <w:rPr>
                      <w:rFonts w:cs="Times New Roman"/>
                      <w:spacing w:val="-3"/>
                      <w:sz w:val="20"/>
                      <w:szCs w:val="20"/>
                    </w:rPr>
                    <w:t>Прокладання трубопроводiв каналiзацiї з полiетиленових труб дiаметром 50 мм</w:t>
                  </w:r>
                </w:p>
              </w:tc>
              <w:tc>
                <w:tcPr>
                  <w:tcW w:w="1560" w:type="dxa"/>
                  <w:tcBorders>
                    <w:top w:val="single" w:sz="4" w:space="0" w:color="auto"/>
                    <w:left w:val="single" w:sz="4" w:space="0" w:color="auto"/>
                    <w:bottom w:val="single" w:sz="4" w:space="0" w:color="auto"/>
                    <w:right w:val="single" w:sz="4" w:space="0" w:color="auto"/>
                  </w:tcBorders>
                </w:tcPr>
                <w:p w14:paraId="25F76DEC"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w:t>
                  </w:r>
                </w:p>
              </w:tc>
              <w:tc>
                <w:tcPr>
                  <w:tcW w:w="1137" w:type="dxa"/>
                  <w:tcBorders>
                    <w:top w:val="single" w:sz="4" w:space="0" w:color="auto"/>
                    <w:left w:val="single" w:sz="4" w:space="0" w:color="auto"/>
                    <w:bottom w:val="single" w:sz="4" w:space="0" w:color="auto"/>
                    <w:right w:val="single" w:sz="4" w:space="0" w:color="auto"/>
                  </w:tcBorders>
                </w:tcPr>
                <w:p w14:paraId="2040D0A7" w14:textId="77777777" w:rsidR="007B4834" w:rsidRPr="007F4ABB" w:rsidRDefault="007B4834" w:rsidP="0091439D">
                  <w:pPr>
                    <w:jc w:val="right"/>
                    <w:rPr>
                      <w:rFonts w:cs="Times New Roman"/>
                      <w:sz w:val="20"/>
                      <w:szCs w:val="20"/>
                    </w:rPr>
                  </w:pPr>
                  <w:r w:rsidRPr="007F4ABB">
                    <w:rPr>
                      <w:rFonts w:cs="Times New Roman"/>
                      <w:spacing w:val="-3"/>
                      <w:sz w:val="20"/>
                      <w:szCs w:val="20"/>
                    </w:rPr>
                    <w:t>1</w:t>
                  </w:r>
                </w:p>
              </w:tc>
            </w:tr>
            <w:tr w:rsidR="007B4834" w:rsidRPr="009F6998" w14:paraId="6BF480EC" w14:textId="77777777" w:rsidTr="0091439D">
              <w:tc>
                <w:tcPr>
                  <w:tcW w:w="557" w:type="dxa"/>
                  <w:tcBorders>
                    <w:top w:val="single" w:sz="4" w:space="0" w:color="auto"/>
                    <w:left w:val="single" w:sz="4" w:space="0" w:color="auto"/>
                    <w:bottom w:val="single" w:sz="4" w:space="0" w:color="auto"/>
                    <w:right w:val="single" w:sz="4" w:space="0" w:color="auto"/>
                  </w:tcBorders>
                </w:tcPr>
                <w:p w14:paraId="6DA8412E" w14:textId="77777777" w:rsidR="007B4834" w:rsidRPr="007F4ABB" w:rsidRDefault="007B4834" w:rsidP="0091439D">
                  <w:pPr>
                    <w:rPr>
                      <w:rFonts w:cs="Times New Roman"/>
                      <w:sz w:val="20"/>
                      <w:szCs w:val="20"/>
                    </w:rPr>
                  </w:pPr>
                  <w:r w:rsidRPr="007F4ABB">
                    <w:rPr>
                      <w:rFonts w:cs="Times New Roman"/>
                      <w:spacing w:val="-3"/>
                      <w:sz w:val="20"/>
                      <w:szCs w:val="20"/>
                    </w:rPr>
                    <w:t>20</w:t>
                  </w:r>
                </w:p>
              </w:tc>
              <w:tc>
                <w:tcPr>
                  <w:tcW w:w="4339" w:type="dxa"/>
                  <w:tcBorders>
                    <w:top w:val="single" w:sz="4" w:space="0" w:color="auto"/>
                    <w:left w:val="single" w:sz="4" w:space="0" w:color="auto"/>
                    <w:bottom w:val="single" w:sz="4" w:space="0" w:color="auto"/>
                    <w:right w:val="single" w:sz="4" w:space="0" w:color="auto"/>
                  </w:tcBorders>
                </w:tcPr>
                <w:p w14:paraId="6AD976D2" w14:textId="77777777" w:rsidR="007B4834" w:rsidRPr="007F4ABB" w:rsidRDefault="007B4834" w:rsidP="0091439D">
                  <w:pPr>
                    <w:rPr>
                      <w:rFonts w:cs="Times New Roman"/>
                      <w:spacing w:val="-3"/>
                      <w:sz w:val="20"/>
                      <w:szCs w:val="20"/>
                    </w:rPr>
                  </w:pPr>
                  <w:r w:rsidRPr="007F4ABB">
                    <w:rPr>
                      <w:rFonts w:cs="Times New Roman"/>
                      <w:spacing w:val="-3"/>
                      <w:sz w:val="20"/>
                      <w:szCs w:val="20"/>
                    </w:rPr>
                    <w:t>Труби каналізації ПВХ діаметром 110мм</w:t>
                  </w:r>
                </w:p>
              </w:tc>
              <w:tc>
                <w:tcPr>
                  <w:tcW w:w="1560" w:type="dxa"/>
                  <w:tcBorders>
                    <w:top w:val="single" w:sz="4" w:space="0" w:color="auto"/>
                    <w:left w:val="single" w:sz="4" w:space="0" w:color="auto"/>
                    <w:bottom w:val="single" w:sz="4" w:space="0" w:color="auto"/>
                    <w:right w:val="single" w:sz="4" w:space="0" w:color="auto"/>
                  </w:tcBorders>
                </w:tcPr>
                <w:p w14:paraId="33B052E5" w14:textId="77777777" w:rsidR="007B4834" w:rsidRPr="007F4ABB" w:rsidRDefault="007B4834" w:rsidP="0091439D">
                  <w:pPr>
                    <w:rPr>
                      <w:rFonts w:cs="Times New Roman"/>
                      <w:spacing w:val="-3"/>
                      <w:sz w:val="20"/>
                      <w:szCs w:val="20"/>
                    </w:rPr>
                  </w:pPr>
                  <w:r w:rsidRPr="007F4ABB">
                    <w:rPr>
                      <w:rFonts w:cs="Times New Roman"/>
                      <w:spacing w:val="-3"/>
                      <w:sz w:val="20"/>
                      <w:szCs w:val="20"/>
                    </w:rPr>
                    <w:t>метр</w:t>
                  </w:r>
                </w:p>
              </w:tc>
              <w:tc>
                <w:tcPr>
                  <w:tcW w:w="1137" w:type="dxa"/>
                  <w:tcBorders>
                    <w:top w:val="single" w:sz="4" w:space="0" w:color="auto"/>
                    <w:left w:val="single" w:sz="4" w:space="0" w:color="auto"/>
                    <w:bottom w:val="single" w:sz="4" w:space="0" w:color="auto"/>
                    <w:right w:val="single" w:sz="4" w:space="0" w:color="auto"/>
                  </w:tcBorders>
                </w:tcPr>
                <w:p w14:paraId="0E68F7BB" w14:textId="77777777" w:rsidR="007B4834" w:rsidRPr="007F4ABB" w:rsidRDefault="007B4834" w:rsidP="0091439D">
                  <w:pPr>
                    <w:jc w:val="right"/>
                    <w:rPr>
                      <w:rFonts w:cs="Times New Roman"/>
                      <w:sz w:val="20"/>
                      <w:szCs w:val="20"/>
                    </w:rPr>
                  </w:pPr>
                  <w:r w:rsidRPr="007F4ABB">
                    <w:rPr>
                      <w:rFonts w:cs="Times New Roman"/>
                      <w:spacing w:val="-3"/>
                      <w:sz w:val="20"/>
                      <w:szCs w:val="20"/>
                    </w:rPr>
                    <w:t>173</w:t>
                  </w:r>
                </w:p>
              </w:tc>
            </w:tr>
            <w:tr w:rsidR="007B4834" w:rsidRPr="009F6998" w14:paraId="5A88CBDD" w14:textId="77777777" w:rsidTr="0091439D">
              <w:tc>
                <w:tcPr>
                  <w:tcW w:w="557" w:type="dxa"/>
                  <w:tcBorders>
                    <w:top w:val="single" w:sz="4" w:space="0" w:color="auto"/>
                    <w:left w:val="single" w:sz="4" w:space="0" w:color="auto"/>
                    <w:bottom w:val="single" w:sz="4" w:space="0" w:color="auto"/>
                    <w:right w:val="single" w:sz="4" w:space="0" w:color="auto"/>
                  </w:tcBorders>
                </w:tcPr>
                <w:p w14:paraId="1E02BC39" w14:textId="77777777" w:rsidR="007B4834" w:rsidRPr="007F4ABB" w:rsidRDefault="007B4834" w:rsidP="0091439D">
                  <w:pPr>
                    <w:rPr>
                      <w:rFonts w:cs="Times New Roman"/>
                      <w:sz w:val="20"/>
                      <w:szCs w:val="20"/>
                    </w:rPr>
                  </w:pPr>
                  <w:r w:rsidRPr="007F4ABB">
                    <w:rPr>
                      <w:rFonts w:cs="Times New Roman"/>
                      <w:spacing w:val="-3"/>
                      <w:sz w:val="20"/>
                      <w:szCs w:val="20"/>
                    </w:rPr>
                    <w:t>21</w:t>
                  </w:r>
                </w:p>
              </w:tc>
              <w:tc>
                <w:tcPr>
                  <w:tcW w:w="4339" w:type="dxa"/>
                  <w:tcBorders>
                    <w:top w:val="single" w:sz="4" w:space="0" w:color="auto"/>
                    <w:left w:val="single" w:sz="4" w:space="0" w:color="auto"/>
                    <w:bottom w:val="single" w:sz="4" w:space="0" w:color="auto"/>
                    <w:right w:val="single" w:sz="4" w:space="0" w:color="auto"/>
                  </w:tcBorders>
                </w:tcPr>
                <w:p w14:paraId="69FB8C21" w14:textId="77777777" w:rsidR="007B4834" w:rsidRPr="007F4ABB" w:rsidRDefault="007B4834" w:rsidP="0091439D">
                  <w:pPr>
                    <w:rPr>
                      <w:rFonts w:cs="Times New Roman"/>
                      <w:spacing w:val="-3"/>
                      <w:sz w:val="20"/>
                      <w:szCs w:val="20"/>
                    </w:rPr>
                  </w:pPr>
                  <w:r w:rsidRPr="007F4ABB">
                    <w:rPr>
                      <w:rFonts w:cs="Times New Roman"/>
                      <w:spacing w:val="-3"/>
                      <w:sz w:val="20"/>
                      <w:szCs w:val="20"/>
                    </w:rPr>
                    <w:t>Труби каналізації ПВХ діаметром 50 мм</w:t>
                  </w:r>
                </w:p>
              </w:tc>
              <w:tc>
                <w:tcPr>
                  <w:tcW w:w="1560" w:type="dxa"/>
                  <w:tcBorders>
                    <w:top w:val="single" w:sz="4" w:space="0" w:color="auto"/>
                    <w:left w:val="single" w:sz="4" w:space="0" w:color="auto"/>
                    <w:bottom w:val="single" w:sz="4" w:space="0" w:color="auto"/>
                    <w:right w:val="single" w:sz="4" w:space="0" w:color="auto"/>
                  </w:tcBorders>
                </w:tcPr>
                <w:p w14:paraId="723BBB61" w14:textId="77777777" w:rsidR="007B4834" w:rsidRPr="007F4ABB" w:rsidRDefault="007B4834" w:rsidP="0091439D">
                  <w:pPr>
                    <w:rPr>
                      <w:rFonts w:cs="Times New Roman"/>
                      <w:spacing w:val="-3"/>
                      <w:sz w:val="20"/>
                      <w:szCs w:val="20"/>
                    </w:rPr>
                  </w:pPr>
                  <w:r w:rsidRPr="007F4ABB">
                    <w:rPr>
                      <w:rFonts w:cs="Times New Roman"/>
                      <w:spacing w:val="-3"/>
                      <w:sz w:val="20"/>
                      <w:szCs w:val="20"/>
                    </w:rPr>
                    <w:t>метр</w:t>
                  </w:r>
                </w:p>
              </w:tc>
              <w:tc>
                <w:tcPr>
                  <w:tcW w:w="1137" w:type="dxa"/>
                  <w:tcBorders>
                    <w:top w:val="single" w:sz="4" w:space="0" w:color="auto"/>
                    <w:left w:val="single" w:sz="4" w:space="0" w:color="auto"/>
                    <w:bottom w:val="single" w:sz="4" w:space="0" w:color="auto"/>
                    <w:right w:val="single" w:sz="4" w:space="0" w:color="auto"/>
                  </w:tcBorders>
                </w:tcPr>
                <w:p w14:paraId="78907FEE" w14:textId="77777777" w:rsidR="007B4834" w:rsidRPr="007F4ABB" w:rsidRDefault="007B4834" w:rsidP="0091439D">
                  <w:pPr>
                    <w:jc w:val="right"/>
                    <w:rPr>
                      <w:rFonts w:cs="Times New Roman"/>
                      <w:sz w:val="20"/>
                      <w:szCs w:val="20"/>
                    </w:rPr>
                  </w:pPr>
                  <w:r w:rsidRPr="007F4ABB">
                    <w:rPr>
                      <w:rFonts w:cs="Times New Roman"/>
                      <w:spacing w:val="-3"/>
                      <w:sz w:val="20"/>
                      <w:szCs w:val="20"/>
                    </w:rPr>
                    <w:t>100</w:t>
                  </w:r>
                </w:p>
              </w:tc>
            </w:tr>
            <w:tr w:rsidR="007B4834" w:rsidRPr="009F6998" w14:paraId="55A1C500" w14:textId="77777777" w:rsidTr="0091439D">
              <w:tc>
                <w:tcPr>
                  <w:tcW w:w="557" w:type="dxa"/>
                  <w:tcBorders>
                    <w:top w:val="single" w:sz="4" w:space="0" w:color="auto"/>
                    <w:left w:val="single" w:sz="4" w:space="0" w:color="auto"/>
                    <w:bottom w:val="single" w:sz="4" w:space="0" w:color="auto"/>
                    <w:right w:val="single" w:sz="4" w:space="0" w:color="auto"/>
                  </w:tcBorders>
                </w:tcPr>
                <w:p w14:paraId="4D01C79C" w14:textId="77777777" w:rsidR="007B4834" w:rsidRPr="007F4ABB" w:rsidRDefault="007B4834" w:rsidP="0091439D">
                  <w:pPr>
                    <w:rPr>
                      <w:rFonts w:cs="Times New Roman"/>
                      <w:sz w:val="20"/>
                      <w:szCs w:val="20"/>
                    </w:rPr>
                  </w:pPr>
                  <w:r w:rsidRPr="007F4ABB">
                    <w:rPr>
                      <w:rFonts w:cs="Times New Roman"/>
                      <w:spacing w:val="-3"/>
                      <w:sz w:val="20"/>
                      <w:szCs w:val="20"/>
                    </w:rPr>
                    <w:t>22</w:t>
                  </w:r>
                </w:p>
              </w:tc>
              <w:tc>
                <w:tcPr>
                  <w:tcW w:w="4339" w:type="dxa"/>
                  <w:tcBorders>
                    <w:top w:val="single" w:sz="4" w:space="0" w:color="auto"/>
                    <w:left w:val="single" w:sz="4" w:space="0" w:color="auto"/>
                    <w:bottom w:val="single" w:sz="4" w:space="0" w:color="auto"/>
                    <w:right w:val="single" w:sz="4" w:space="0" w:color="auto"/>
                  </w:tcBorders>
                </w:tcPr>
                <w:p w14:paraId="58537BD8" w14:textId="77777777" w:rsidR="007B4834" w:rsidRPr="007F4ABB" w:rsidRDefault="007B4834" w:rsidP="0091439D">
                  <w:pPr>
                    <w:rPr>
                      <w:rFonts w:cs="Times New Roman"/>
                      <w:spacing w:val="-3"/>
                      <w:sz w:val="20"/>
                      <w:szCs w:val="20"/>
                    </w:rPr>
                  </w:pPr>
                  <w:r w:rsidRPr="007F4ABB">
                    <w:rPr>
                      <w:rFonts w:cs="Times New Roman"/>
                      <w:spacing w:val="-3"/>
                      <w:sz w:val="20"/>
                      <w:szCs w:val="20"/>
                    </w:rPr>
                    <w:t>Хрестовина одноплощинна дiам. 110*110*110/87* мм</w:t>
                  </w:r>
                </w:p>
              </w:tc>
              <w:tc>
                <w:tcPr>
                  <w:tcW w:w="1560" w:type="dxa"/>
                  <w:tcBorders>
                    <w:top w:val="single" w:sz="4" w:space="0" w:color="auto"/>
                    <w:left w:val="single" w:sz="4" w:space="0" w:color="auto"/>
                    <w:bottom w:val="single" w:sz="4" w:space="0" w:color="auto"/>
                    <w:right w:val="single" w:sz="4" w:space="0" w:color="auto"/>
                  </w:tcBorders>
                </w:tcPr>
                <w:p w14:paraId="15C2F4F3"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733BBBD5" w14:textId="77777777" w:rsidR="007B4834" w:rsidRPr="007F4ABB" w:rsidRDefault="007B4834" w:rsidP="0091439D">
                  <w:pPr>
                    <w:jc w:val="right"/>
                    <w:rPr>
                      <w:rFonts w:cs="Times New Roman"/>
                      <w:sz w:val="20"/>
                      <w:szCs w:val="20"/>
                    </w:rPr>
                  </w:pPr>
                  <w:r w:rsidRPr="007F4ABB">
                    <w:rPr>
                      <w:rFonts w:cs="Times New Roman"/>
                      <w:spacing w:val="-3"/>
                      <w:sz w:val="20"/>
                      <w:szCs w:val="20"/>
                    </w:rPr>
                    <w:t>1</w:t>
                  </w:r>
                </w:p>
              </w:tc>
            </w:tr>
            <w:tr w:rsidR="007B4834" w:rsidRPr="009F6998" w14:paraId="7A972F21" w14:textId="77777777" w:rsidTr="0091439D">
              <w:tc>
                <w:tcPr>
                  <w:tcW w:w="557" w:type="dxa"/>
                  <w:tcBorders>
                    <w:top w:val="single" w:sz="4" w:space="0" w:color="auto"/>
                    <w:left w:val="single" w:sz="4" w:space="0" w:color="auto"/>
                    <w:bottom w:val="single" w:sz="4" w:space="0" w:color="auto"/>
                    <w:right w:val="single" w:sz="4" w:space="0" w:color="auto"/>
                  </w:tcBorders>
                </w:tcPr>
                <w:p w14:paraId="3A0F7D1F" w14:textId="77777777" w:rsidR="007B4834" w:rsidRPr="007F4ABB" w:rsidRDefault="007B4834" w:rsidP="0091439D">
                  <w:pPr>
                    <w:rPr>
                      <w:rFonts w:cs="Times New Roman"/>
                      <w:sz w:val="20"/>
                      <w:szCs w:val="20"/>
                    </w:rPr>
                  </w:pPr>
                  <w:r w:rsidRPr="007F4ABB">
                    <w:rPr>
                      <w:rFonts w:cs="Times New Roman"/>
                      <w:spacing w:val="-3"/>
                      <w:sz w:val="20"/>
                      <w:szCs w:val="20"/>
                    </w:rPr>
                    <w:t>23</w:t>
                  </w:r>
                </w:p>
              </w:tc>
              <w:tc>
                <w:tcPr>
                  <w:tcW w:w="4339" w:type="dxa"/>
                  <w:tcBorders>
                    <w:top w:val="single" w:sz="4" w:space="0" w:color="auto"/>
                    <w:left w:val="single" w:sz="4" w:space="0" w:color="auto"/>
                    <w:bottom w:val="single" w:sz="4" w:space="0" w:color="auto"/>
                    <w:right w:val="single" w:sz="4" w:space="0" w:color="auto"/>
                  </w:tcBorders>
                </w:tcPr>
                <w:p w14:paraId="7F3FEC38" w14:textId="77777777" w:rsidR="007B4834" w:rsidRPr="007F4ABB" w:rsidRDefault="007B4834" w:rsidP="0091439D">
                  <w:pPr>
                    <w:rPr>
                      <w:rFonts w:cs="Times New Roman"/>
                      <w:spacing w:val="-3"/>
                      <w:sz w:val="20"/>
                      <w:szCs w:val="20"/>
                    </w:rPr>
                  </w:pPr>
                  <w:r w:rsidRPr="007F4ABB">
                    <w:rPr>
                      <w:rFonts w:cs="Times New Roman"/>
                      <w:spacing w:val="-3"/>
                      <w:sz w:val="20"/>
                      <w:szCs w:val="20"/>
                    </w:rPr>
                    <w:t>Трійник ПВХ діам. 110х110/90</w:t>
                  </w:r>
                </w:p>
              </w:tc>
              <w:tc>
                <w:tcPr>
                  <w:tcW w:w="1560" w:type="dxa"/>
                  <w:tcBorders>
                    <w:top w:val="single" w:sz="4" w:space="0" w:color="auto"/>
                    <w:left w:val="single" w:sz="4" w:space="0" w:color="auto"/>
                    <w:bottom w:val="single" w:sz="4" w:space="0" w:color="auto"/>
                    <w:right w:val="single" w:sz="4" w:space="0" w:color="auto"/>
                  </w:tcBorders>
                </w:tcPr>
                <w:p w14:paraId="52561801"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4BE3BB59" w14:textId="77777777" w:rsidR="007B4834" w:rsidRPr="007F4ABB" w:rsidRDefault="007B4834" w:rsidP="0091439D">
                  <w:pPr>
                    <w:jc w:val="right"/>
                    <w:rPr>
                      <w:rFonts w:cs="Times New Roman"/>
                      <w:sz w:val="20"/>
                      <w:szCs w:val="20"/>
                    </w:rPr>
                  </w:pPr>
                  <w:r w:rsidRPr="007F4ABB">
                    <w:rPr>
                      <w:rFonts w:cs="Times New Roman"/>
                      <w:spacing w:val="-3"/>
                      <w:sz w:val="20"/>
                      <w:szCs w:val="20"/>
                    </w:rPr>
                    <w:t>38</w:t>
                  </w:r>
                </w:p>
              </w:tc>
            </w:tr>
            <w:tr w:rsidR="007B4834" w:rsidRPr="009F6998" w14:paraId="72721C03" w14:textId="77777777" w:rsidTr="0091439D">
              <w:tc>
                <w:tcPr>
                  <w:tcW w:w="557" w:type="dxa"/>
                  <w:tcBorders>
                    <w:top w:val="single" w:sz="4" w:space="0" w:color="auto"/>
                    <w:left w:val="single" w:sz="4" w:space="0" w:color="auto"/>
                    <w:bottom w:val="single" w:sz="4" w:space="0" w:color="auto"/>
                    <w:right w:val="single" w:sz="4" w:space="0" w:color="auto"/>
                  </w:tcBorders>
                </w:tcPr>
                <w:p w14:paraId="14F7F11D" w14:textId="77777777" w:rsidR="007B4834" w:rsidRPr="007F4ABB" w:rsidRDefault="007B4834" w:rsidP="0091439D">
                  <w:pPr>
                    <w:rPr>
                      <w:rFonts w:cs="Times New Roman"/>
                      <w:sz w:val="20"/>
                      <w:szCs w:val="20"/>
                    </w:rPr>
                  </w:pPr>
                  <w:r w:rsidRPr="007F4ABB">
                    <w:rPr>
                      <w:rFonts w:cs="Times New Roman"/>
                      <w:spacing w:val="-3"/>
                      <w:sz w:val="20"/>
                      <w:szCs w:val="20"/>
                    </w:rPr>
                    <w:t>24</w:t>
                  </w:r>
                </w:p>
              </w:tc>
              <w:tc>
                <w:tcPr>
                  <w:tcW w:w="4339" w:type="dxa"/>
                  <w:tcBorders>
                    <w:top w:val="single" w:sz="4" w:space="0" w:color="auto"/>
                    <w:left w:val="single" w:sz="4" w:space="0" w:color="auto"/>
                    <w:bottom w:val="single" w:sz="4" w:space="0" w:color="auto"/>
                    <w:right w:val="single" w:sz="4" w:space="0" w:color="auto"/>
                  </w:tcBorders>
                </w:tcPr>
                <w:p w14:paraId="06E99D36" w14:textId="77777777" w:rsidR="007B4834" w:rsidRPr="007F4ABB" w:rsidRDefault="007B4834" w:rsidP="0091439D">
                  <w:pPr>
                    <w:rPr>
                      <w:rFonts w:cs="Times New Roman"/>
                      <w:spacing w:val="-3"/>
                      <w:sz w:val="20"/>
                      <w:szCs w:val="20"/>
                    </w:rPr>
                  </w:pPr>
                  <w:r w:rsidRPr="007F4ABB">
                    <w:rPr>
                      <w:rFonts w:cs="Times New Roman"/>
                      <w:spacing w:val="-3"/>
                      <w:sz w:val="20"/>
                      <w:szCs w:val="20"/>
                    </w:rPr>
                    <w:t>Трійник ПВХ діам. 110х110/45</w:t>
                  </w:r>
                </w:p>
              </w:tc>
              <w:tc>
                <w:tcPr>
                  <w:tcW w:w="1560" w:type="dxa"/>
                  <w:tcBorders>
                    <w:top w:val="single" w:sz="4" w:space="0" w:color="auto"/>
                    <w:left w:val="single" w:sz="4" w:space="0" w:color="auto"/>
                    <w:bottom w:val="single" w:sz="4" w:space="0" w:color="auto"/>
                    <w:right w:val="single" w:sz="4" w:space="0" w:color="auto"/>
                  </w:tcBorders>
                </w:tcPr>
                <w:p w14:paraId="4B40D285"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10D9111C" w14:textId="77777777" w:rsidR="007B4834" w:rsidRPr="007F4ABB" w:rsidRDefault="007B4834" w:rsidP="0091439D">
                  <w:pPr>
                    <w:jc w:val="right"/>
                    <w:rPr>
                      <w:rFonts w:cs="Times New Roman"/>
                      <w:sz w:val="20"/>
                      <w:szCs w:val="20"/>
                    </w:rPr>
                  </w:pPr>
                  <w:r w:rsidRPr="007F4ABB">
                    <w:rPr>
                      <w:rFonts w:cs="Times New Roman"/>
                      <w:spacing w:val="-3"/>
                      <w:sz w:val="20"/>
                      <w:szCs w:val="20"/>
                    </w:rPr>
                    <w:t>64</w:t>
                  </w:r>
                </w:p>
              </w:tc>
            </w:tr>
            <w:tr w:rsidR="007B4834" w:rsidRPr="009F6998" w14:paraId="46B81C44" w14:textId="77777777" w:rsidTr="0091439D">
              <w:tc>
                <w:tcPr>
                  <w:tcW w:w="557" w:type="dxa"/>
                  <w:tcBorders>
                    <w:top w:val="single" w:sz="4" w:space="0" w:color="auto"/>
                    <w:left w:val="single" w:sz="4" w:space="0" w:color="auto"/>
                    <w:bottom w:val="single" w:sz="4" w:space="0" w:color="auto"/>
                    <w:right w:val="single" w:sz="4" w:space="0" w:color="auto"/>
                  </w:tcBorders>
                </w:tcPr>
                <w:p w14:paraId="1EA98BD0" w14:textId="77777777" w:rsidR="007B4834" w:rsidRPr="007F4ABB" w:rsidRDefault="007B4834" w:rsidP="0091439D">
                  <w:pPr>
                    <w:rPr>
                      <w:rFonts w:cs="Times New Roman"/>
                      <w:sz w:val="20"/>
                      <w:szCs w:val="20"/>
                    </w:rPr>
                  </w:pPr>
                  <w:r w:rsidRPr="007F4ABB">
                    <w:rPr>
                      <w:rFonts w:cs="Times New Roman"/>
                      <w:spacing w:val="-3"/>
                      <w:sz w:val="20"/>
                      <w:szCs w:val="20"/>
                    </w:rPr>
                    <w:t>25</w:t>
                  </w:r>
                </w:p>
              </w:tc>
              <w:tc>
                <w:tcPr>
                  <w:tcW w:w="4339" w:type="dxa"/>
                  <w:tcBorders>
                    <w:top w:val="single" w:sz="4" w:space="0" w:color="auto"/>
                    <w:left w:val="single" w:sz="4" w:space="0" w:color="auto"/>
                    <w:bottom w:val="single" w:sz="4" w:space="0" w:color="auto"/>
                    <w:right w:val="single" w:sz="4" w:space="0" w:color="auto"/>
                  </w:tcBorders>
                </w:tcPr>
                <w:p w14:paraId="6965739E" w14:textId="77777777" w:rsidR="007B4834" w:rsidRPr="007F4ABB" w:rsidRDefault="007B4834" w:rsidP="0091439D">
                  <w:pPr>
                    <w:rPr>
                      <w:rFonts w:cs="Times New Roman"/>
                      <w:spacing w:val="-3"/>
                      <w:sz w:val="20"/>
                      <w:szCs w:val="20"/>
                    </w:rPr>
                  </w:pPr>
                  <w:r w:rsidRPr="007F4ABB">
                    <w:rPr>
                      <w:rFonts w:cs="Times New Roman"/>
                      <w:spacing w:val="-3"/>
                      <w:sz w:val="20"/>
                      <w:szCs w:val="20"/>
                    </w:rPr>
                    <w:t>Трійник ПВХ діам. 100*50/87*</w:t>
                  </w:r>
                </w:p>
              </w:tc>
              <w:tc>
                <w:tcPr>
                  <w:tcW w:w="1560" w:type="dxa"/>
                  <w:tcBorders>
                    <w:top w:val="single" w:sz="4" w:space="0" w:color="auto"/>
                    <w:left w:val="single" w:sz="4" w:space="0" w:color="auto"/>
                    <w:bottom w:val="single" w:sz="4" w:space="0" w:color="auto"/>
                    <w:right w:val="single" w:sz="4" w:space="0" w:color="auto"/>
                  </w:tcBorders>
                </w:tcPr>
                <w:p w14:paraId="7411520E"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5785E53C" w14:textId="77777777" w:rsidR="007B4834" w:rsidRPr="007F4ABB" w:rsidRDefault="007B4834" w:rsidP="0091439D">
                  <w:pPr>
                    <w:jc w:val="right"/>
                    <w:rPr>
                      <w:rFonts w:cs="Times New Roman"/>
                      <w:sz w:val="20"/>
                      <w:szCs w:val="20"/>
                    </w:rPr>
                  </w:pPr>
                  <w:r w:rsidRPr="007F4ABB">
                    <w:rPr>
                      <w:rFonts w:cs="Times New Roman"/>
                      <w:spacing w:val="-3"/>
                      <w:sz w:val="20"/>
                      <w:szCs w:val="20"/>
                    </w:rPr>
                    <w:t>14</w:t>
                  </w:r>
                </w:p>
              </w:tc>
            </w:tr>
            <w:tr w:rsidR="007B4834" w:rsidRPr="009F6998" w14:paraId="56862165" w14:textId="77777777" w:rsidTr="0091439D">
              <w:tc>
                <w:tcPr>
                  <w:tcW w:w="557" w:type="dxa"/>
                  <w:tcBorders>
                    <w:top w:val="single" w:sz="4" w:space="0" w:color="auto"/>
                    <w:left w:val="single" w:sz="4" w:space="0" w:color="auto"/>
                    <w:bottom w:val="single" w:sz="4" w:space="0" w:color="auto"/>
                    <w:right w:val="single" w:sz="4" w:space="0" w:color="auto"/>
                  </w:tcBorders>
                </w:tcPr>
                <w:p w14:paraId="20214501" w14:textId="77777777" w:rsidR="007B4834" w:rsidRPr="007F4ABB" w:rsidRDefault="007B4834" w:rsidP="0091439D">
                  <w:pPr>
                    <w:rPr>
                      <w:rFonts w:cs="Times New Roman"/>
                      <w:sz w:val="20"/>
                      <w:szCs w:val="20"/>
                    </w:rPr>
                  </w:pPr>
                  <w:r w:rsidRPr="007F4ABB">
                    <w:rPr>
                      <w:rFonts w:cs="Times New Roman"/>
                      <w:spacing w:val="-3"/>
                      <w:sz w:val="20"/>
                      <w:szCs w:val="20"/>
                    </w:rPr>
                    <w:t>26</w:t>
                  </w:r>
                </w:p>
              </w:tc>
              <w:tc>
                <w:tcPr>
                  <w:tcW w:w="4339" w:type="dxa"/>
                  <w:tcBorders>
                    <w:top w:val="single" w:sz="4" w:space="0" w:color="auto"/>
                    <w:left w:val="single" w:sz="4" w:space="0" w:color="auto"/>
                    <w:bottom w:val="single" w:sz="4" w:space="0" w:color="auto"/>
                    <w:right w:val="single" w:sz="4" w:space="0" w:color="auto"/>
                  </w:tcBorders>
                </w:tcPr>
                <w:p w14:paraId="37610B35" w14:textId="77777777" w:rsidR="007B4834" w:rsidRPr="007F4ABB" w:rsidRDefault="007B4834" w:rsidP="0091439D">
                  <w:pPr>
                    <w:rPr>
                      <w:rFonts w:cs="Times New Roman"/>
                      <w:spacing w:val="-3"/>
                      <w:sz w:val="20"/>
                      <w:szCs w:val="20"/>
                    </w:rPr>
                  </w:pPr>
                  <w:r w:rsidRPr="007F4ABB">
                    <w:rPr>
                      <w:rFonts w:cs="Times New Roman"/>
                      <w:spacing w:val="-3"/>
                      <w:sz w:val="20"/>
                      <w:szCs w:val="20"/>
                    </w:rPr>
                    <w:t>Трійник ПВХ діам. 50х50/87</w:t>
                  </w:r>
                </w:p>
              </w:tc>
              <w:tc>
                <w:tcPr>
                  <w:tcW w:w="1560" w:type="dxa"/>
                  <w:tcBorders>
                    <w:top w:val="single" w:sz="4" w:space="0" w:color="auto"/>
                    <w:left w:val="single" w:sz="4" w:space="0" w:color="auto"/>
                    <w:bottom w:val="single" w:sz="4" w:space="0" w:color="auto"/>
                    <w:right w:val="single" w:sz="4" w:space="0" w:color="auto"/>
                  </w:tcBorders>
                </w:tcPr>
                <w:p w14:paraId="20F7D3E9"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5E895B73" w14:textId="77777777" w:rsidR="007B4834" w:rsidRPr="007F4ABB" w:rsidRDefault="007B4834" w:rsidP="0091439D">
                  <w:pPr>
                    <w:jc w:val="right"/>
                    <w:rPr>
                      <w:rFonts w:cs="Times New Roman"/>
                      <w:sz w:val="20"/>
                      <w:szCs w:val="20"/>
                    </w:rPr>
                  </w:pPr>
                  <w:r w:rsidRPr="007F4ABB">
                    <w:rPr>
                      <w:rFonts w:cs="Times New Roman"/>
                      <w:spacing w:val="-3"/>
                      <w:sz w:val="20"/>
                      <w:szCs w:val="20"/>
                    </w:rPr>
                    <w:t>70</w:t>
                  </w:r>
                </w:p>
              </w:tc>
            </w:tr>
            <w:tr w:rsidR="007B4834" w:rsidRPr="009F6998" w14:paraId="2F337A15" w14:textId="77777777" w:rsidTr="0091439D">
              <w:tc>
                <w:tcPr>
                  <w:tcW w:w="557" w:type="dxa"/>
                  <w:tcBorders>
                    <w:top w:val="single" w:sz="4" w:space="0" w:color="auto"/>
                    <w:left w:val="single" w:sz="4" w:space="0" w:color="auto"/>
                    <w:bottom w:val="single" w:sz="4" w:space="0" w:color="auto"/>
                    <w:right w:val="single" w:sz="4" w:space="0" w:color="auto"/>
                  </w:tcBorders>
                </w:tcPr>
                <w:p w14:paraId="72BBF8A1" w14:textId="77777777" w:rsidR="007B4834" w:rsidRPr="007F4ABB" w:rsidRDefault="007B4834" w:rsidP="0091439D">
                  <w:pPr>
                    <w:rPr>
                      <w:rFonts w:cs="Times New Roman"/>
                      <w:sz w:val="20"/>
                      <w:szCs w:val="20"/>
                    </w:rPr>
                  </w:pPr>
                  <w:r w:rsidRPr="007F4ABB">
                    <w:rPr>
                      <w:rFonts w:cs="Times New Roman"/>
                      <w:spacing w:val="-3"/>
                      <w:sz w:val="20"/>
                      <w:szCs w:val="20"/>
                    </w:rPr>
                    <w:t>27</w:t>
                  </w:r>
                </w:p>
              </w:tc>
              <w:tc>
                <w:tcPr>
                  <w:tcW w:w="4339" w:type="dxa"/>
                  <w:tcBorders>
                    <w:top w:val="single" w:sz="4" w:space="0" w:color="auto"/>
                    <w:left w:val="single" w:sz="4" w:space="0" w:color="auto"/>
                    <w:bottom w:val="single" w:sz="4" w:space="0" w:color="auto"/>
                    <w:right w:val="single" w:sz="4" w:space="0" w:color="auto"/>
                  </w:tcBorders>
                </w:tcPr>
                <w:p w14:paraId="303E29A2" w14:textId="77777777" w:rsidR="007B4834" w:rsidRPr="007F4ABB" w:rsidRDefault="007B4834" w:rsidP="0091439D">
                  <w:pPr>
                    <w:rPr>
                      <w:rFonts w:cs="Times New Roman"/>
                      <w:spacing w:val="-3"/>
                      <w:sz w:val="20"/>
                      <w:szCs w:val="20"/>
                    </w:rPr>
                  </w:pPr>
                  <w:r w:rsidRPr="007F4ABB">
                    <w:rPr>
                      <w:rFonts w:cs="Times New Roman"/>
                      <w:spacing w:val="-3"/>
                      <w:sz w:val="20"/>
                      <w:szCs w:val="20"/>
                    </w:rPr>
                    <w:t>Відвід (коліно) 110/30*</w:t>
                  </w:r>
                </w:p>
              </w:tc>
              <w:tc>
                <w:tcPr>
                  <w:tcW w:w="1560" w:type="dxa"/>
                  <w:tcBorders>
                    <w:top w:val="single" w:sz="4" w:space="0" w:color="auto"/>
                    <w:left w:val="single" w:sz="4" w:space="0" w:color="auto"/>
                    <w:bottom w:val="single" w:sz="4" w:space="0" w:color="auto"/>
                    <w:right w:val="single" w:sz="4" w:space="0" w:color="auto"/>
                  </w:tcBorders>
                </w:tcPr>
                <w:p w14:paraId="5BCFEA1E"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52555890" w14:textId="77777777" w:rsidR="007B4834" w:rsidRPr="007F4ABB" w:rsidRDefault="007B4834" w:rsidP="0091439D">
                  <w:pPr>
                    <w:jc w:val="right"/>
                    <w:rPr>
                      <w:rFonts w:cs="Times New Roman"/>
                      <w:sz w:val="20"/>
                      <w:szCs w:val="20"/>
                    </w:rPr>
                  </w:pPr>
                  <w:r w:rsidRPr="007F4ABB">
                    <w:rPr>
                      <w:rFonts w:cs="Times New Roman"/>
                      <w:spacing w:val="-3"/>
                      <w:sz w:val="20"/>
                      <w:szCs w:val="20"/>
                    </w:rPr>
                    <w:t>87</w:t>
                  </w:r>
                </w:p>
              </w:tc>
            </w:tr>
            <w:tr w:rsidR="007B4834" w:rsidRPr="009F6998" w14:paraId="5EB9B039" w14:textId="77777777" w:rsidTr="0091439D">
              <w:tc>
                <w:tcPr>
                  <w:tcW w:w="557" w:type="dxa"/>
                  <w:tcBorders>
                    <w:top w:val="single" w:sz="4" w:space="0" w:color="auto"/>
                    <w:left w:val="single" w:sz="4" w:space="0" w:color="auto"/>
                    <w:bottom w:val="single" w:sz="4" w:space="0" w:color="auto"/>
                    <w:right w:val="single" w:sz="4" w:space="0" w:color="auto"/>
                  </w:tcBorders>
                </w:tcPr>
                <w:p w14:paraId="64DF5570" w14:textId="77777777" w:rsidR="007B4834" w:rsidRPr="007F4ABB" w:rsidRDefault="007B4834" w:rsidP="0091439D">
                  <w:pPr>
                    <w:rPr>
                      <w:rFonts w:cs="Times New Roman"/>
                      <w:sz w:val="20"/>
                      <w:szCs w:val="20"/>
                    </w:rPr>
                  </w:pPr>
                  <w:r w:rsidRPr="007F4ABB">
                    <w:rPr>
                      <w:rFonts w:cs="Times New Roman"/>
                      <w:spacing w:val="-3"/>
                      <w:sz w:val="20"/>
                      <w:szCs w:val="20"/>
                    </w:rPr>
                    <w:t>28</w:t>
                  </w:r>
                </w:p>
              </w:tc>
              <w:tc>
                <w:tcPr>
                  <w:tcW w:w="4339" w:type="dxa"/>
                  <w:tcBorders>
                    <w:top w:val="single" w:sz="4" w:space="0" w:color="auto"/>
                    <w:left w:val="single" w:sz="4" w:space="0" w:color="auto"/>
                    <w:bottom w:val="single" w:sz="4" w:space="0" w:color="auto"/>
                    <w:right w:val="single" w:sz="4" w:space="0" w:color="auto"/>
                  </w:tcBorders>
                </w:tcPr>
                <w:p w14:paraId="66DD9369" w14:textId="77777777" w:rsidR="007B4834" w:rsidRPr="007F4ABB" w:rsidRDefault="007B4834" w:rsidP="0091439D">
                  <w:pPr>
                    <w:rPr>
                      <w:rFonts w:cs="Times New Roman"/>
                      <w:spacing w:val="-3"/>
                      <w:sz w:val="20"/>
                      <w:szCs w:val="20"/>
                    </w:rPr>
                  </w:pPr>
                  <w:r w:rsidRPr="007F4ABB">
                    <w:rPr>
                      <w:rFonts w:cs="Times New Roman"/>
                      <w:spacing w:val="-3"/>
                      <w:sz w:val="20"/>
                      <w:szCs w:val="20"/>
                    </w:rPr>
                    <w:t>Відвід (коліно) 50/67*</w:t>
                  </w:r>
                </w:p>
              </w:tc>
              <w:tc>
                <w:tcPr>
                  <w:tcW w:w="1560" w:type="dxa"/>
                  <w:tcBorders>
                    <w:top w:val="single" w:sz="4" w:space="0" w:color="auto"/>
                    <w:left w:val="single" w:sz="4" w:space="0" w:color="auto"/>
                    <w:bottom w:val="single" w:sz="4" w:space="0" w:color="auto"/>
                    <w:right w:val="single" w:sz="4" w:space="0" w:color="auto"/>
                  </w:tcBorders>
                </w:tcPr>
                <w:p w14:paraId="5D6D084C"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3AE42DB1" w14:textId="77777777" w:rsidR="007B4834" w:rsidRPr="007F4ABB" w:rsidRDefault="007B4834" w:rsidP="0091439D">
                  <w:pPr>
                    <w:jc w:val="right"/>
                    <w:rPr>
                      <w:rFonts w:cs="Times New Roman"/>
                      <w:sz w:val="20"/>
                      <w:szCs w:val="20"/>
                    </w:rPr>
                  </w:pPr>
                  <w:r w:rsidRPr="007F4ABB">
                    <w:rPr>
                      <w:rFonts w:cs="Times New Roman"/>
                      <w:spacing w:val="-3"/>
                      <w:sz w:val="20"/>
                      <w:szCs w:val="20"/>
                    </w:rPr>
                    <w:t>73</w:t>
                  </w:r>
                </w:p>
              </w:tc>
            </w:tr>
            <w:tr w:rsidR="007B4834" w:rsidRPr="009F6998" w14:paraId="4631B177" w14:textId="77777777" w:rsidTr="0091439D">
              <w:tc>
                <w:tcPr>
                  <w:tcW w:w="557" w:type="dxa"/>
                  <w:tcBorders>
                    <w:top w:val="single" w:sz="4" w:space="0" w:color="auto"/>
                    <w:left w:val="single" w:sz="4" w:space="0" w:color="auto"/>
                    <w:bottom w:val="single" w:sz="4" w:space="0" w:color="auto"/>
                    <w:right w:val="single" w:sz="4" w:space="0" w:color="auto"/>
                  </w:tcBorders>
                </w:tcPr>
                <w:p w14:paraId="14AA5B25" w14:textId="77777777" w:rsidR="007B4834" w:rsidRPr="007F4ABB" w:rsidRDefault="007B4834" w:rsidP="0091439D">
                  <w:pPr>
                    <w:rPr>
                      <w:rFonts w:cs="Times New Roman"/>
                      <w:sz w:val="20"/>
                      <w:szCs w:val="20"/>
                    </w:rPr>
                  </w:pPr>
                  <w:r w:rsidRPr="007F4ABB">
                    <w:rPr>
                      <w:rFonts w:cs="Times New Roman"/>
                      <w:spacing w:val="-3"/>
                      <w:sz w:val="20"/>
                      <w:szCs w:val="20"/>
                    </w:rPr>
                    <w:t>29</w:t>
                  </w:r>
                </w:p>
              </w:tc>
              <w:tc>
                <w:tcPr>
                  <w:tcW w:w="4339" w:type="dxa"/>
                  <w:tcBorders>
                    <w:top w:val="single" w:sz="4" w:space="0" w:color="auto"/>
                    <w:left w:val="single" w:sz="4" w:space="0" w:color="auto"/>
                    <w:bottom w:val="single" w:sz="4" w:space="0" w:color="auto"/>
                    <w:right w:val="single" w:sz="4" w:space="0" w:color="auto"/>
                  </w:tcBorders>
                </w:tcPr>
                <w:p w14:paraId="66774526" w14:textId="77777777" w:rsidR="007B4834" w:rsidRPr="007F4ABB" w:rsidRDefault="007B4834" w:rsidP="0091439D">
                  <w:pPr>
                    <w:rPr>
                      <w:rFonts w:cs="Times New Roman"/>
                      <w:spacing w:val="-3"/>
                      <w:sz w:val="20"/>
                      <w:szCs w:val="20"/>
                    </w:rPr>
                  </w:pPr>
                  <w:r w:rsidRPr="007F4ABB">
                    <w:rPr>
                      <w:rFonts w:cs="Times New Roman"/>
                      <w:spacing w:val="-3"/>
                      <w:sz w:val="20"/>
                      <w:szCs w:val="20"/>
                    </w:rPr>
                    <w:t>Установлення фланцевих вентилiв, засувок, затворiв, клапанiв зворотних, кранiв прохiдних на трубопроводах iз чавунних напiрних труб дiаметром понад 65 до 100 мм</w:t>
                  </w:r>
                </w:p>
              </w:tc>
              <w:tc>
                <w:tcPr>
                  <w:tcW w:w="1560" w:type="dxa"/>
                  <w:tcBorders>
                    <w:top w:val="single" w:sz="4" w:space="0" w:color="auto"/>
                    <w:left w:val="single" w:sz="4" w:space="0" w:color="auto"/>
                    <w:bottom w:val="single" w:sz="4" w:space="0" w:color="auto"/>
                    <w:right w:val="single" w:sz="4" w:space="0" w:color="auto"/>
                  </w:tcBorders>
                </w:tcPr>
                <w:p w14:paraId="08A4B12E" w14:textId="77777777" w:rsidR="007B4834" w:rsidRPr="007F4ABB" w:rsidRDefault="007B4834" w:rsidP="0091439D">
                  <w:pPr>
                    <w:rPr>
                      <w:rFonts w:cs="Times New Roman"/>
                      <w:spacing w:val="-3"/>
                      <w:sz w:val="20"/>
                      <w:szCs w:val="20"/>
                    </w:rPr>
                  </w:pPr>
                  <w:r w:rsidRPr="007F4ABB">
                    <w:rPr>
                      <w:rFonts w:cs="Times New Roman"/>
                      <w:spacing w:val="-3"/>
                      <w:sz w:val="20"/>
                      <w:szCs w:val="20"/>
                    </w:rPr>
                    <w:t>100 штук</w:t>
                  </w:r>
                </w:p>
              </w:tc>
              <w:tc>
                <w:tcPr>
                  <w:tcW w:w="1137" w:type="dxa"/>
                  <w:tcBorders>
                    <w:top w:val="single" w:sz="4" w:space="0" w:color="auto"/>
                    <w:left w:val="single" w:sz="4" w:space="0" w:color="auto"/>
                    <w:bottom w:val="single" w:sz="4" w:space="0" w:color="auto"/>
                    <w:right w:val="single" w:sz="4" w:space="0" w:color="auto"/>
                  </w:tcBorders>
                </w:tcPr>
                <w:p w14:paraId="312DD42E" w14:textId="77777777" w:rsidR="007B4834" w:rsidRPr="007F4ABB" w:rsidRDefault="007B4834" w:rsidP="0091439D">
                  <w:pPr>
                    <w:jc w:val="right"/>
                    <w:rPr>
                      <w:rFonts w:cs="Times New Roman"/>
                      <w:sz w:val="20"/>
                      <w:szCs w:val="20"/>
                    </w:rPr>
                  </w:pPr>
                  <w:r w:rsidRPr="007F4ABB">
                    <w:rPr>
                      <w:rFonts w:cs="Times New Roman"/>
                      <w:spacing w:val="-3"/>
                      <w:sz w:val="20"/>
                      <w:szCs w:val="20"/>
                    </w:rPr>
                    <w:t>0,41</w:t>
                  </w:r>
                </w:p>
              </w:tc>
            </w:tr>
            <w:tr w:rsidR="007B4834" w:rsidRPr="009F6998" w14:paraId="605570C3" w14:textId="77777777" w:rsidTr="0091439D">
              <w:tc>
                <w:tcPr>
                  <w:tcW w:w="557" w:type="dxa"/>
                  <w:tcBorders>
                    <w:top w:val="single" w:sz="4" w:space="0" w:color="auto"/>
                    <w:left w:val="single" w:sz="4" w:space="0" w:color="auto"/>
                    <w:bottom w:val="single" w:sz="4" w:space="0" w:color="auto"/>
                    <w:right w:val="single" w:sz="4" w:space="0" w:color="auto"/>
                  </w:tcBorders>
                </w:tcPr>
                <w:p w14:paraId="7B720A61" w14:textId="77777777" w:rsidR="007B4834" w:rsidRPr="007F4ABB" w:rsidRDefault="007B4834" w:rsidP="0091439D">
                  <w:pPr>
                    <w:rPr>
                      <w:rFonts w:cs="Times New Roman"/>
                      <w:sz w:val="20"/>
                      <w:szCs w:val="20"/>
                    </w:rPr>
                  </w:pPr>
                  <w:r w:rsidRPr="007F4ABB">
                    <w:rPr>
                      <w:rFonts w:cs="Times New Roman"/>
                      <w:spacing w:val="-3"/>
                      <w:sz w:val="20"/>
                      <w:szCs w:val="20"/>
                    </w:rPr>
                    <w:t>30</w:t>
                  </w:r>
                </w:p>
              </w:tc>
              <w:tc>
                <w:tcPr>
                  <w:tcW w:w="4339" w:type="dxa"/>
                  <w:tcBorders>
                    <w:top w:val="single" w:sz="4" w:space="0" w:color="auto"/>
                    <w:left w:val="single" w:sz="4" w:space="0" w:color="auto"/>
                    <w:bottom w:val="single" w:sz="4" w:space="0" w:color="auto"/>
                    <w:right w:val="single" w:sz="4" w:space="0" w:color="auto"/>
                  </w:tcBorders>
                </w:tcPr>
                <w:p w14:paraId="61051782" w14:textId="77777777" w:rsidR="007B4834" w:rsidRPr="007F4ABB" w:rsidRDefault="007B4834" w:rsidP="0091439D">
                  <w:pPr>
                    <w:rPr>
                      <w:rFonts w:cs="Times New Roman"/>
                      <w:spacing w:val="-3"/>
                      <w:sz w:val="20"/>
                      <w:szCs w:val="20"/>
                    </w:rPr>
                  </w:pPr>
                  <w:r w:rsidRPr="007F4ABB">
                    <w:rPr>
                      <w:rFonts w:cs="Times New Roman"/>
                      <w:spacing w:val="-3"/>
                      <w:sz w:val="20"/>
                      <w:szCs w:val="20"/>
                    </w:rPr>
                    <w:t>Установлення трапiв дiаметром 50 мм</w:t>
                  </w:r>
                </w:p>
              </w:tc>
              <w:tc>
                <w:tcPr>
                  <w:tcW w:w="1560" w:type="dxa"/>
                  <w:tcBorders>
                    <w:top w:val="single" w:sz="4" w:space="0" w:color="auto"/>
                    <w:left w:val="single" w:sz="4" w:space="0" w:color="auto"/>
                    <w:bottom w:val="single" w:sz="4" w:space="0" w:color="auto"/>
                    <w:right w:val="single" w:sz="4" w:space="0" w:color="auto"/>
                  </w:tcBorders>
                </w:tcPr>
                <w:p w14:paraId="1B63C233" w14:textId="77777777" w:rsidR="007B4834" w:rsidRPr="007F4ABB" w:rsidRDefault="007B4834" w:rsidP="0091439D">
                  <w:pPr>
                    <w:rPr>
                      <w:rFonts w:cs="Times New Roman"/>
                      <w:spacing w:val="-3"/>
                      <w:sz w:val="20"/>
                      <w:szCs w:val="20"/>
                    </w:rPr>
                  </w:pPr>
                  <w:r w:rsidRPr="007F4ABB">
                    <w:rPr>
                      <w:rFonts w:cs="Times New Roman"/>
                      <w:spacing w:val="-3"/>
                      <w:sz w:val="20"/>
                      <w:szCs w:val="20"/>
                    </w:rPr>
                    <w:t>10 комплектів</w:t>
                  </w:r>
                </w:p>
              </w:tc>
              <w:tc>
                <w:tcPr>
                  <w:tcW w:w="1137" w:type="dxa"/>
                  <w:tcBorders>
                    <w:top w:val="single" w:sz="4" w:space="0" w:color="auto"/>
                    <w:left w:val="single" w:sz="4" w:space="0" w:color="auto"/>
                    <w:bottom w:val="single" w:sz="4" w:space="0" w:color="auto"/>
                    <w:right w:val="single" w:sz="4" w:space="0" w:color="auto"/>
                  </w:tcBorders>
                </w:tcPr>
                <w:p w14:paraId="5D1DEE8D" w14:textId="77777777" w:rsidR="007B4834" w:rsidRPr="007F4ABB" w:rsidRDefault="007B4834" w:rsidP="0091439D">
                  <w:pPr>
                    <w:jc w:val="right"/>
                    <w:rPr>
                      <w:rFonts w:cs="Times New Roman"/>
                      <w:sz w:val="20"/>
                      <w:szCs w:val="20"/>
                    </w:rPr>
                  </w:pPr>
                  <w:r w:rsidRPr="007F4ABB">
                    <w:rPr>
                      <w:rFonts w:cs="Times New Roman"/>
                      <w:spacing w:val="-3"/>
                      <w:sz w:val="20"/>
                      <w:szCs w:val="20"/>
                    </w:rPr>
                    <w:t>2,3</w:t>
                  </w:r>
                </w:p>
              </w:tc>
            </w:tr>
            <w:tr w:rsidR="007B4834" w:rsidRPr="009F6998" w14:paraId="12C45532" w14:textId="77777777" w:rsidTr="0091439D">
              <w:tc>
                <w:tcPr>
                  <w:tcW w:w="557" w:type="dxa"/>
                  <w:tcBorders>
                    <w:top w:val="single" w:sz="4" w:space="0" w:color="auto"/>
                    <w:left w:val="single" w:sz="4" w:space="0" w:color="auto"/>
                    <w:bottom w:val="single" w:sz="4" w:space="0" w:color="auto"/>
                    <w:right w:val="single" w:sz="4" w:space="0" w:color="auto"/>
                  </w:tcBorders>
                </w:tcPr>
                <w:p w14:paraId="48D3C500" w14:textId="77777777" w:rsidR="007B4834" w:rsidRPr="007F4ABB" w:rsidRDefault="007B4834" w:rsidP="0091439D">
                  <w:pPr>
                    <w:rPr>
                      <w:rFonts w:cs="Times New Roman"/>
                      <w:sz w:val="20"/>
                      <w:szCs w:val="20"/>
                    </w:rPr>
                  </w:pPr>
                  <w:r w:rsidRPr="007F4ABB">
                    <w:rPr>
                      <w:rFonts w:cs="Times New Roman"/>
                      <w:spacing w:val="-3"/>
                      <w:sz w:val="20"/>
                      <w:szCs w:val="20"/>
                    </w:rPr>
                    <w:t>31</w:t>
                  </w:r>
                </w:p>
              </w:tc>
              <w:tc>
                <w:tcPr>
                  <w:tcW w:w="4339" w:type="dxa"/>
                  <w:tcBorders>
                    <w:top w:val="single" w:sz="4" w:space="0" w:color="auto"/>
                    <w:left w:val="single" w:sz="4" w:space="0" w:color="auto"/>
                    <w:bottom w:val="single" w:sz="4" w:space="0" w:color="auto"/>
                    <w:right w:val="single" w:sz="4" w:space="0" w:color="auto"/>
                  </w:tcBorders>
                </w:tcPr>
                <w:p w14:paraId="7F397ADF" w14:textId="77777777" w:rsidR="007B4834" w:rsidRPr="007F4ABB" w:rsidRDefault="007B4834" w:rsidP="0091439D">
                  <w:pPr>
                    <w:rPr>
                      <w:rFonts w:cs="Times New Roman"/>
                      <w:spacing w:val="-3"/>
                      <w:sz w:val="20"/>
                      <w:szCs w:val="20"/>
                    </w:rPr>
                  </w:pPr>
                  <w:r w:rsidRPr="007F4ABB">
                    <w:rPr>
                      <w:rFonts w:cs="Times New Roman"/>
                      <w:spacing w:val="-3"/>
                      <w:sz w:val="20"/>
                      <w:szCs w:val="20"/>
                    </w:rPr>
                    <w:t>Редукцiя дiам. 110х50 мм</w:t>
                  </w:r>
                </w:p>
              </w:tc>
              <w:tc>
                <w:tcPr>
                  <w:tcW w:w="1560" w:type="dxa"/>
                  <w:tcBorders>
                    <w:top w:val="single" w:sz="4" w:space="0" w:color="auto"/>
                    <w:left w:val="single" w:sz="4" w:space="0" w:color="auto"/>
                    <w:bottom w:val="single" w:sz="4" w:space="0" w:color="auto"/>
                    <w:right w:val="single" w:sz="4" w:space="0" w:color="auto"/>
                  </w:tcBorders>
                </w:tcPr>
                <w:p w14:paraId="5B2BB01A"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360FAF49" w14:textId="77777777" w:rsidR="007B4834" w:rsidRPr="007F4ABB" w:rsidRDefault="007B4834" w:rsidP="0091439D">
                  <w:pPr>
                    <w:jc w:val="right"/>
                    <w:rPr>
                      <w:rFonts w:cs="Times New Roman"/>
                      <w:sz w:val="20"/>
                      <w:szCs w:val="20"/>
                    </w:rPr>
                  </w:pPr>
                  <w:r w:rsidRPr="007F4ABB">
                    <w:rPr>
                      <w:rFonts w:cs="Times New Roman"/>
                      <w:spacing w:val="-3"/>
                      <w:sz w:val="20"/>
                      <w:szCs w:val="20"/>
                    </w:rPr>
                    <w:t>20</w:t>
                  </w:r>
                </w:p>
              </w:tc>
            </w:tr>
            <w:tr w:rsidR="007B4834" w:rsidRPr="009F6998" w14:paraId="6EB37686" w14:textId="77777777" w:rsidTr="0091439D">
              <w:tc>
                <w:tcPr>
                  <w:tcW w:w="557" w:type="dxa"/>
                  <w:tcBorders>
                    <w:top w:val="single" w:sz="4" w:space="0" w:color="auto"/>
                    <w:left w:val="single" w:sz="4" w:space="0" w:color="auto"/>
                    <w:bottom w:val="single" w:sz="4" w:space="0" w:color="auto"/>
                    <w:right w:val="single" w:sz="4" w:space="0" w:color="auto"/>
                  </w:tcBorders>
                </w:tcPr>
                <w:p w14:paraId="11051232" w14:textId="77777777" w:rsidR="007B4834" w:rsidRPr="007F4ABB" w:rsidRDefault="007B4834" w:rsidP="0091439D">
                  <w:pPr>
                    <w:rPr>
                      <w:rFonts w:cs="Times New Roman"/>
                      <w:sz w:val="20"/>
                      <w:szCs w:val="20"/>
                    </w:rPr>
                  </w:pPr>
                  <w:r w:rsidRPr="007F4ABB">
                    <w:rPr>
                      <w:rFonts w:cs="Times New Roman"/>
                      <w:spacing w:val="-3"/>
                      <w:sz w:val="20"/>
                      <w:szCs w:val="20"/>
                    </w:rPr>
                    <w:t>32</w:t>
                  </w:r>
                </w:p>
              </w:tc>
              <w:tc>
                <w:tcPr>
                  <w:tcW w:w="4339" w:type="dxa"/>
                  <w:tcBorders>
                    <w:top w:val="single" w:sz="4" w:space="0" w:color="auto"/>
                    <w:left w:val="single" w:sz="4" w:space="0" w:color="auto"/>
                    <w:bottom w:val="single" w:sz="4" w:space="0" w:color="auto"/>
                    <w:right w:val="single" w:sz="4" w:space="0" w:color="auto"/>
                  </w:tcBorders>
                </w:tcPr>
                <w:p w14:paraId="0A97B008" w14:textId="77777777" w:rsidR="007B4834" w:rsidRPr="007F4ABB" w:rsidRDefault="007B4834" w:rsidP="0091439D">
                  <w:pPr>
                    <w:rPr>
                      <w:rFonts w:cs="Times New Roman"/>
                      <w:spacing w:val="-3"/>
                      <w:sz w:val="20"/>
                      <w:szCs w:val="20"/>
                    </w:rPr>
                  </w:pPr>
                  <w:r w:rsidRPr="007F4ABB">
                    <w:rPr>
                      <w:rFonts w:cs="Times New Roman"/>
                      <w:spacing w:val="-3"/>
                      <w:sz w:val="20"/>
                      <w:szCs w:val="20"/>
                    </w:rPr>
                    <w:t>Ревізія ПВХ діам. 110 мм</w:t>
                  </w:r>
                </w:p>
              </w:tc>
              <w:tc>
                <w:tcPr>
                  <w:tcW w:w="1560" w:type="dxa"/>
                  <w:tcBorders>
                    <w:top w:val="single" w:sz="4" w:space="0" w:color="auto"/>
                    <w:left w:val="single" w:sz="4" w:space="0" w:color="auto"/>
                    <w:bottom w:val="single" w:sz="4" w:space="0" w:color="auto"/>
                    <w:right w:val="single" w:sz="4" w:space="0" w:color="auto"/>
                  </w:tcBorders>
                </w:tcPr>
                <w:p w14:paraId="7848C84B"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1B38D797" w14:textId="77777777" w:rsidR="007B4834" w:rsidRPr="007F4ABB" w:rsidRDefault="007B4834" w:rsidP="0091439D">
                  <w:pPr>
                    <w:jc w:val="right"/>
                    <w:rPr>
                      <w:rFonts w:cs="Times New Roman"/>
                      <w:sz w:val="20"/>
                      <w:szCs w:val="20"/>
                    </w:rPr>
                  </w:pPr>
                  <w:r w:rsidRPr="007F4ABB">
                    <w:rPr>
                      <w:rFonts w:cs="Times New Roman"/>
                      <w:spacing w:val="-3"/>
                      <w:sz w:val="20"/>
                      <w:szCs w:val="20"/>
                    </w:rPr>
                    <w:t>21</w:t>
                  </w:r>
                </w:p>
              </w:tc>
            </w:tr>
            <w:tr w:rsidR="007B4834" w:rsidRPr="009F6998" w14:paraId="7B3A9402" w14:textId="77777777" w:rsidTr="0091439D">
              <w:tc>
                <w:tcPr>
                  <w:tcW w:w="557" w:type="dxa"/>
                  <w:tcBorders>
                    <w:top w:val="single" w:sz="4" w:space="0" w:color="auto"/>
                    <w:left w:val="single" w:sz="4" w:space="0" w:color="auto"/>
                    <w:bottom w:val="single" w:sz="4" w:space="0" w:color="auto"/>
                    <w:right w:val="single" w:sz="4" w:space="0" w:color="auto"/>
                  </w:tcBorders>
                </w:tcPr>
                <w:p w14:paraId="75D6D522" w14:textId="77777777" w:rsidR="007B4834" w:rsidRPr="007F4ABB" w:rsidRDefault="007B4834" w:rsidP="0091439D">
                  <w:pPr>
                    <w:rPr>
                      <w:rFonts w:cs="Times New Roman"/>
                      <w:sz w:val="20"/>
                      <w:szCs w:val="20"/>
                    </w:rPr>
                  </w:pPr>
                  <w:r w:rsidRPr="007F4ABB">
                    <w:rPr>
                      <w:rFonts w:cs="Times New Roman"/>
                      <w:spacing w:val="-3"/>
                      <w:sz w:val="20"/>
                      <w:szCs w:val="20"/>
                    </w:rPr>
                    <w:t>33</w:t>
                  </w:r>
                </w:p>
              </w:tc>
              <w:tc>
                <w:tcPr>
                  <w:tcW w:w="4339" w:type="dxa"/>
                  <w:tcBorders>
                    <w:top w:val="single" w:sz="4" w:space="0" w:color="auto"/>
                    <w:left w:val="single" w:sz="4" w:space="0" w:color="auto"/>
                    <w:bottom w:val="single" w:sz="4" w:space="0" w:color="auto"/>
                    <w:right w:val="single" w:sz="4" w:space="0" w:color="auto"/>
                  </w:tcBorders>
                </w:tcPr>
                <w:p w14:paraId="4DBB6D44" w14:textId="77777777" w:rsidR="007B4834" w:rsidRPr="007F4ABB" w:rsidRDefault="007B4834" w:rsidP="0091439D">
                  <w:pPr>
                    <w:rPr>
                      <w:rFonts w:cs="Times New Roman"/>
                      <w:spacing w:val="-3"/>
                      <w:sz w:val="20"/>
                      <w:szCs w:val="20"/>
                    </w:rPr>
                  </w:pPr>
                  <w:r w:rsidRPr="007F4ABB">
                    <w:rPr>
                      <w:rFonts w:cs="Times New Roman"/>
                      <w:spacing w:val="-3"/>
                      <w:sz w:val="20"/>
                      <w:szCs w:val="20"/>
                    </w:rPr>
                    <w:t>Прочистка в лючку, діаметр 110мм</w:t>
                  </w:r>
                </w:p>
              </w:tc>
              <w:tc>
                <w:tcPr>
                  <w:tcW w:w="1560" w:type="dxa"/>
                  <w:tcBorders>
                    <w:top w:val="single" w:sz="4" w:space="0" w:color="auto"/>
                    <w:left w:val="single" w:sz="4" w:space="0" w:color="auto"/>
                    <w:bottom w:val="single" w:sz="4" w:space="0" w:color="auto"/>
                    <w:right w:val="single" w:sz="4" w:space="0" w:color="auto"/>
                  </w:tcBorders>
                </w:tcPr>
                <w:p w14:paraId="2A5BA38B"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189DDD2C" w14:textId="77777777" w:rsidR="007B4834" w:rsidRPr="007F4ABB" w:rsidRDefault="007B4834" w:rsidP="0091439D">
                  <w:pPr>
                    <w:jc w:val="right"/>
                    <w:rPr>
                      <w:rFonts w:cs="Times New Roman"/>
                      <w:sz w:val="20"/>
                      <w:szCs w:val="20"/>
                    </w:rPr>
                  </w:pPr>
                  <w:r w:rsidRPr="007F4ABB">
                    <w:rPr>
                      <w:rFonts w:cs="Times New Roman"/>
                      <w:spacing w:val="-3"/>
                      <w:sz w:val="20"/>
                      <w:szCs w:val="20"/>
                    </w:rPr>
                    <w:t>8</w:t>
                  </w:r>
                </w:p>
              </w:tc>
            </w:tr>
            <w:tr w:rsidR="007B4834" w:rsidRPr="009F6998" w14:paraId="236C7CCF" w14:textId="77777777" w:rsidTr="0091439D">
              <w:tc>
                <w:tcPr>
                  <w:tcW w:w="557" w:type="dxa"/>
                  <w:tcBorders>
                    <w:top w:val="single" w:sz="4" w:space="0" w:color="auto"/>
                    <w:left w:val="single" w:sz="4" w:space="0" w:color="auto"/>
                    <w:bottom w:val="single" w:sz="4" w:space="0" w:color="auto"/>
                    <w:right w:val="single" w:sz="4" w:space="0" w:color="auto"/>
                  </w:tcBorders>
                </w:tcPr>
                <w:p w14:paraId="114D0551" w14:textId="77777777" w:rsidR="007B4834" w:rsidRPr="007F4ABB" w:rsidRDefault="007B4834" w:rsidP="0091439D">
                  <w:pPr>
                    <w:rPr>
                      <w:rFonts w:cs="Times New Roman"/>
                      <w:sz w:val="20"/>
                      <w:szCs w:val="20"/>
                    </w:rPr>
                  </w:pPr>
                  <w:r w:rsidRPr="007F4ABB">
                    <w:rPr>
                      <w:rFonts w:cs="Times New Roman"/>
                      <w:spacing w:val="-3"/>
                      <w:sz w:val="20"/>
                      <w:szCs w:val="20"/>
                    </w:rPr>
                    <w:t>34</w:t>
                  </w:r>
                </w:p>
              </w:tc>
              <w:tc>
                <w:tcPr>
                  <w:tcW w:w="4339" w:type="dxa"/>
                  <w:tcBorders>
                    <w:top w:val="single" w:sz="4" w:space="0" w:color="auto"/>
                    <w:left w:val="single" w:sz="4" w:space="0" w:color="auto"/>
                    <w:bottom w:val="single" w:sz="4" w:space="0" w:color="auto"/>
                    <w:right w:val="single" w:sz="4" w:space="0" w:color="auto"/>
                  </w:tcBorders>
                </w:tcPr>
                <w:p w14:paraId="52D1C02D" w14:textId="77777777" w:rsidR="007B4834" w:rsidRPr="007F4ABB" w:rsidRDefault="007B4834" w:rsidP="0091439D">
                  <w:pPr>
                    <w:rPr>
                      <w:rFonts w:cs="Times New Roman"/>
                      <w:spacing w:val="-3"/>
                      <w:sz w:val="20"/>
                      <w:szCs w:val="20"/>
                    </w:rPr>
                  </w:pPr>
                  <w:r w:rsidRPr="007F4ABB">
                    <w:rPr>
                      <w:rFonts w:cs="Times New Roman"/>
                      <w:spacing w:val="-3"/>
                      <w:sz w:val="20"/>
                      <w:szCs w:val="20"/>
                    </w:rPr>
                    <w:t>Прочистка в лючку, діаметр 50мм</w:t>
                  </w:r>
                </w:p>
              </w:tc>
              <w:tc>
                <w:tcPr>
                  <w:tcW w:w="1560" w:type="dxa"/>
                  <w:tcBorders>
                    <w:top w:val="single" w:sz="4" w:space="0" w:color="auto"/>
                    <w:left w:val="single" w:sz="4" w:space="0" w:color="auto"/>
                    <w:bottom w:val="single" w:sz="4" w:space="0" w:color="auto"/>
                    <w:right w:val="single" w:sz="4" w:space="0" w:color="auto"/>
                  </w:tcBorders>
                </w:tcPr>
                <w:p w14:paraId="53C670B0"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7EDDF0D1" w14:textId="77777777" w:rsidR="007B4834" w:rsidRPr="007F4ABB" w:rsidRDefault="007B4834" w:rsidP="0091439D">
                  <w:pPr>
                    <w:jc w:val="right"/>
                    <w:rPr>
                      <w:rFonts w:cs="Times New Roman"/>
                      <w:sz w:val="20"/>
                      <w:szCs w:val="20"/>
                    </w:rPr>
                  </w:pPr>
                  <w:r w:rsidRPr="007F4ABB">
                    <w:rPr>
                      <w:rFonts w:cs="Times New Roman"/>
                      <w:spacing w:val="-3"/>
                      <w:sz w:val="20"/>
                      <w:szCs w:val="20"/>
                    </w:rPr>
                    <w:t>10</w:t>
                  </w:r>
                </w:p>
              </w:tc>
            </w:tr>
            <w:tr w:rsidR="007B4834" w:rsidRPr="009F6998" w14:paraId="17721B33" w14:textId="77777777" w:rsidTr="0091439D">
              <w:tc>
                <w:tcPr>
                  <w:tcW w:w="557" w:type="dxa"/>
                  <w:tcBorders>
                    <w:top w:val="single" w:sz="4" w:space="0" w:color="auto"/>
                    <w:left w:val="single" w:sz="4" w:space="0" w:color="auto"/>
                    <w:bottom w:val="single" w:sz="4" w:space="0" w:color="auto"/>
                    <w:right w:val="single" w:sz="4" w:space="0" w:color="auto"/>
                  </w:tcBorders>
                </w:tcPr>
                <w:p w14:paraId="13FCE6D8" w14:textId="77777777" w:rsidR="007B4834" w:rsidRPr="007F4ABB" w:rsidRDefault="007B4834" w:rsidP="0091439D">
                  <w:pPr>
                    <w:rPr>
                      <w:rFonts w:cs="Times New Roman"/>
                      <w:sz w:val="20"/>
                      <w:szCs w:val="20"/>
                    </w:rPr>
                  </w:pPr>
                  <w:r w:rsidRPr="007F4ABB">
                    <w:rPr>
                      <w:rFonts w:cs="Times New Roman"/>
                      <w:spacing w:val="-3"/>
                      <w:sz w:val="20"/>
                      <w:szCs w:val="20"/>
                    </w:rPr>
                    <w:t>35</w:t>
                  </w:r>
                </w:p>
              </w:tc>
              <w:tc>
                <w:tcPr>
                  <w:tcW w:w="4339" w:type="dxa"/>
                  <w:tcBorders>
                    <w:top w:val="single" w:sz="4" w:space="0" w:color="auto"/>
                    <w:left w:val="single" w:sz="4" w:space="0" w:color="auto"/>
                    <w:bottom w:val="single" w:sz="4" w:space="0" w:color="auto"/>
                    <w:right w:val="single" w:sz="4" w:space="0" w:color="auto"/>
                  </w:tcBorders>
                </w:tcPr>
                <w:p w14:paraId="6830B78B"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Установлення чаш [унiтазiв] пiдлогових з високорозташованим бачком</w:t>
                  </w:r>
                </w:p>
              </w:tc>
              <w:tc>
                <w:tcPr>
                  <w:tcW w:w="1560" w:type="dxa"/>
                  <w:tcBorders>
                    <w:top w:val="single" w:sz="4" w:space="0" w:color="auto"/>
                    <w:left w:val="single" w:sz="4" w:space="0" w:color="auto"/>
                    <w:bottom w:val="single" w:sz="4" w:space="0" w:color="auto"/>
                    <w:right w:val="single" w:sz="4" w:space="0" w:color="auto"/>
                  </w:tcBorders>
                </w:tcPr>
                <w:p w14:paraId="2FFE4FD9" w14:textId="77777777" w:rsidR="007B4834" w:rsidRPr="007F4ABB" w:rsidRDefault="007B4834" w:rsidP="0091439D">
                  <w:pPr>
                    <w:rPr>
                      <w:rFonts w:cs="Times New Roman"/>
                      <w:spacing w:val="-3"/>
                      <w:sz w:val="20"/>
                      <w:szCs w:val="20"/>
                    </w:rPr>
                  </w:pPr>
                  <w:r w:rsidRPr="007F4ABB">
                    <w:rPr>
                      <w:rFonts w:cs="Times New Roman"/>
                      <w:spacing w:val="-3"/>
                      <w:sz w:val="20"/>
                      <w:szCs w:val="20"/>
                    </w:rPr>
                    <w:t>10 комплектів</w:t>
                  </w:r>
                </w:p>
              </w:tc>
              <w:tc>
                <w:tcPr>
                  <w:tcW w:w="1137" w:type="dxa"/>
                  <w:tcBorders>
                    <w:top w:val="single" w:sz="4" w:space="0" w:color="auto"/>
                    <w:left w:val="single" w:sz="4" w:space="0" w:color="auto"/>
                    <w:bottom w:val="single" w:sz="4" w:space="0" w:color="auto"/>
                    <w:right w:val="single" w:sz="4" w:space="0" w:color="auto"/>
                  </w:tcBorders>
                </w:tcPr>
                <w:p w14:paraId="4A4A1771" w14:textId="77777777" w:rsidR="007B4834" w:rsidRPr="007F4ABB" w:rsidRDefault="007B4834" w:rsidP="0091439D">
                  <w:pPr>
                    <w:jc w:val="right"/>
                    <w:rPr>
                      <w:rFonts w:cs="Times New Roman"/>
                      <w:sz w:val="20"/>
                      <w:szCs w:val="20"/>
                    </w:rPr>
                  </w:pPr>
                  <w:r w:rsidRPr="007F4ABB">
                    <w:rPr>
                      <w:rFonts w:cs="Times New Roman"/>
                      <w:spacing w:val="-3"/>
                      <w:sz w:val="20"/>
                      <w:szCs w:val="20"/>
                    </w:rPr>
                    <w:t>5</w:t>
                  </w:r>
                </w:p>
              </w:tc>
            </w:tr>
            <w:tr w:rsidR="007B4834" w:rsidRPr="009F6998" w14:paraId="5F044DEF" w14:textId="77777777" w:rsidTr="0091439D">
              <w:tc>
                <w:tcPr>
                  <w:tcW w:w="557" w:type="dxa"/>
                  <w:tcBorders>
                    <w:top w:val="single" w:sz="4" w:space="0" w:color="auto"/>
                    <w:left w:val="single" w:sz="4" w:space="0" w:color="auto"/>
                    <w:bottom w:val="single" w:sz="4" w:space="0" w:color="auto"/>
                    <w:right w:val="single" w:sz="4" w:space="0" w:color="auto"/>
                  </w:tcBorders>
                </w:tcPr>
                <w:p w14:paraId="0F8A4281" w14:textId="77777777" w:rsidR="007B4834" w:rsidRPr="007F4ABB" w:rsidRDefault="007B4834" w:rsidP="0091439D">
                  <w:pPr>
                    <w:rPr>
                      <w:rFonts w:cs="Times New Roman"/>
                      <w:sz w:val="20"/>
                      <w:szCs w:val="20"/>
                    </w:rPr>
                  </w:pPr>
                  <w:r w:rsidRPr="007F4ABB">
                    <w:rPr>
                      <w:rFonts w:cs="Times New Roman"/>
                      <w:spacing w:val="-3"/>
                      <w:sz w:val="20"/>
                      <w:szCs w:val="20"/>
                    </w:rPr>
                    <w:t>36</w:t>
                  </w:r>
                </w:p>
              </w:tc>
              <w:tc>
                <w:tcPr>
                  <w:tcW w:w="4339" w:type="dxa"/>
                  <w:tcBorders>
                    <w:top w:val="single" w:sz="4" w:space="0" w:color="auto"/>
                    <w:left w:val="single" w:sz="4" w:space="0" w:color="auto"/>
                    <w:bottom w:val="single" w:sz="4" w:space="0" w:color="auto"/>
                    <w:right w:val="single" w:sz="4" w:space="0" w:color="auto"/>
                  </w:tcBorders>
                </w:tcPr>
                <w:p w14:paraId="46261393" w14:textId="77777777" w:rsidR="007B4834" w:rsidRPr="007F4ABB" w:rsidRDefault="007B4834" w:rsidP="0091439D">
                  <w:pPr>
                    <w:rPr>
                      <w:rFonts w:cs="Times New Roman"/>
                      <w:spacing w:val="-3"/>
                      <w:sz w:val="20"/>
                      <w:szCs w:val="20"/>
                    </w:rPr>
                  </w:pPr>
                  <w:r w:rsidRPr="007F4ABB">
                    <w:rPr>
                      <w:rFonts w:cs="Times New Roman"/>
                      <w:spacing w:val="-3"/>
                      <w:sz w:val="20"/>
                      <w:szCs w:val="20"/>
                    </w:rPr>
                    <w:t>Чаша підлогова Генуя в комплекті з бачком</w:t>
                  </w:r>
                </w:p>
              </w:tc>
              <w:tc>
                <w:tcPr>
                  <w:tcW w:w="1560" w:type="dxa"/>
                  <w:tcBorders>
                    <w:top w:val="single" w:sz="4" w:space="0" w:color="auto"/>
                    <w:left w:val="single" w:sz="4" w:space="0" w:color="auto"/>
                    <w:bottom w:val="single" w:sz="4" w:space="0" w:color="auto"/>
                    <w:right w:val="single" w:sz="4" w:space="0" w:color="auto"/>
                  </w:tcBorders>
                </w:tcPr>
                <w:p w14:paraId="3DC9B788"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7E92C108" w14:textId="77777777" w:rsidR="007B4834" w:rsidRPr="007F4ABB" w:rsidRDefault="007B4834" w:rsidP="0091439D">
                  <w:pPr>
                    <w:jc w:val="right"/>
                    <w:rPr>
                      <w:rFonts w:cs="Times New Roman"/>
                      <w:sz w:val="20"/>
                      <w:szCs w:val="20"/>
                    </w:rPr>
                  </w:pPr>
                  <w:r w:rsidRPr="007F4ABB">
                    <w:rPr>
                      <w:rFonts w:cs="Times New Roman"/>
                      <w:spacing w:val="-3"/>
                      <w:sz w:val="20"/>
                      <w:szCs w:val="20"/>
                    </w:rPr>
                    <w:t>50</w:t>
                  </w:r>
                </w:p>
              </w:tc>
            </w:tr>
            <w:tr w:rsidR="007B4834" w:rsidRPr="009F6998" w14:paraId="67E5A93F" w14:textId="77777777" w:rsidTr="0091439D">
              <w:tc>
                <w:tcPr>
                  <w:tcW w:w="557" w:type="dxa"/>
                  <w:tcBorders>
                    <w:top w:val="single" w:sz="4" w:space="0" w:color="auto"/>
                    <w:left w:val="single" w:sz="4" w:space="0" w:color="auto"/>
                    <w:bottom w:val="single" w:sz="4" w:space="0" w:color="auto"/>
                    <w:right w:val="single" w:sz="4" w:space="0" w:color="auto"/>
                  </w:tcBorders>
                </w:tcPr>
                <w:p w14:paraId="432EB7BF" w14:textId="77777777" w:rsidR="007B4834" w:rsidRPr="007F4ABB" w:rsidRDefault="007B4834" w:rsidP="0091439D">
                  <w:pPr>
                    <w:rPr>
                      <w:rFonts w:cs="Times New Roman"/>
                      <w:sz w:val="20"/>
                      <w:szCs w:val="20"/>
                    </w:rPr>
                  </w:pPr>
                  <w:r w:rsidRPr="007F4ABB">
                    <w:rPr>
                      <w:rFonts w:cs="Times New Roman"/>
                      <w:spacing w:val="-3"/>
                      <w:sz w:val="20"/>
                      <w:szCs w:val="20"/>
                    </w:rPr>
                    <w:t>37</w:t>
                  </w:r>
                </w:p>
              </w:tc>
              <w:tc>
                <w:tcPr>
                  <w:tcW w:w="4339" w:type="dxa"/>
                  <w:tcBorders>
                    <w:top w:val="single" w:sz="4" w:space="0" w:color="auto"/>
                    <w:left w:val="single" w:sz="4" w:space="0" w:color="auto"/>
                    <w:bottom w:val="single" w:sz="4" w:space="0" w:color="auto"/>
                    <w:right w:val="single" w:sz="4" w:space="0" w:color="auto"/>
                  </w:tcBorders>
                </w:tcPr>
                <w:p w14:paraId="724BDFC4"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Установлення унiтазiв з безпосередньо приєднаним бачком</w:t>
                  </w:r>
                </w:p>
              </w:tc>
              <w:tc>
                <w:tcPr>
                  <w:tcW w:w="1560" w:type="dxa"/>
                  <w:tcBorders>
                    <w:top w:val="single" w:sz="4" w:space="0" w:color="auto"/>
                    <w:left w:val="single" w:sz="4" w:space="0" w:color="auto"/>
                    <w:bottom w:val="single" w:sz="4" w:space="0" w:color="auto"/>
                    <w:right w:val="single" w:sz="4" w:space="0" w:color="auto"/>
                  </w:tcBorders>
                </w:tcPr>
                <w:p w14:paraId="63D46A0C" w14:textId="77777777" w:rsidR="007B4834" w:rsidRPr="007F4ABB" w:rsidRDefault="007B4834" w:rsidP="0091439D">
                  <w:pPr>
                    <w:rPr>
                      <w:rFonts w:cs="Times New Roman"/>
                      <w:spacing w:val="-3"/>
                      <w:sz w:val="20"/>
                      <w:szCs w:val="20"/>
                    </w:rPr>
                  </w:pPr>
                  <w:r w:rsidRPr="007F4ABB">
                    <w:rPr>
                      <w:rFonts w:cs="Times New Roman"/>
                      <w:spacing w:val="-3"/>
                      <w:sz w:val="20"/>
                      <w:szCs w:val="20"/>
                    </w:rPr>
                    <w:t>10 комплектів</w:t>
                  </w:r>
                </w:p>
              </w:tc>
              <w:tc>
                <w:tcPr>
                  <w:tcW w:w="1137" w:type="dxa"/>
                  <w:tcBorders>
                    <w:top w:val="single" w:sz="4" w:space="0" w:color="auto"/>
                    <w:left w:val="single" w:sz="4" w:space="0" w:color="auto"/>
                    <w:bottom w:val="single" w:sz="4" w:space="0" w:color="auto"/>
                    <w:right w:val="single" w:sz="4" w:space="0" w:color="auto"/>
                  </w:tcBorders>
                </w:tcPr>
                <w:p w14:paraId="66F53456" w14:textId="77777777" w:rsidR="007B4834" w:rsidRPr="007F4ABB" w:rsidRDefault="007B4834" w:rsidP="0091439D">
                  <w:pPr>
                    <w:jc w:val="right"/>
                    <w:rPr>
                      <w:rFonts w:cs="Times New Roman"/>
                      <w:sz w:val="20"/>
                      <w:szCs w:val="20"/>
                    </w:rPr>
                  </w:pPr>
                  <w:r w:rsidRPr="007F4ABB">
                    <w:rPr>
                      <w:rFonts w:cs="Times New Roman"/>
                      <w:spacing w:val="-3"/>
                      <w:sz w:val="20"/>
                      <w:szCs w:val="20"/>
                    </w:rPr>
                    <w:t>1,3</w:t>
                  </w:r>
                </w:p>
              </w:tc>
            </w:tr>
            <w:tr w:rsidR="007B4834" w:rsidRPr="009F6998" w14:paraId="309DB1FA" w14:textId="77777777" w:rsidTr="0091439D">
              <w:tc>
                <w:tcPr>
                  <w:tcW w:w="557" w:type="dxa"/>
                  <w:tcBorders>
                    <w:top w:val="single" w:sz="4" w:space="0" w:color="auto"/>
                    <w:left w:val="single" w:sz="4" w:space="0" w:color="auto"/>
                    <w:bottom w:val="single" w:sz="4" w:space="0" w:color="auto"/>
                    <w:right w:val="single" w:sz="4" w:space="0" w:color="auto"/>
                  </w:tcBorders>
                </w:tcPr>
                <w:p w14:paraId="709AC634" w14:textId="77777777" w:rsidR="007B4834" w:rsidRPr="007F4ABB" w:rsidRDefault="007B4834" w:rsidP="0091439D">
                  <w:pPr>
                    <w:rPr>
                      <w:rFonts w:cs="Times New Roman"/>
                      <w:sz w:val="20"/>
                      <w:szCs w:val="20"/>
                    </w:rPr>
                  </w:pPr>
                  <w:r w:rsidRPr="007F4ABB">
                    <w:rPr>
                      <w:rFonts w:cs="Times New Roman"/>
                      <w:spacing w:val="-3"/>
                      <w:sz w:val="20"/>
                      <w:szCs w:val="20"/>
                    </w:rPr>
                    <w:t>38</w:t>
                  </w:r>
                </w:p>
              </w:tc>
              <w:tc>
                <w:tcPr>
                  <w:tcW w:w="4339" w:type="dxa"/>
                  <w:tcBorders>
                    <w:top w:val="single" w:sz="4" w:space="0" w:color="auto"/>
                    <w:left w:val="single" w:sz="4" w:space="0" w:color="auto"/>
                    <w:bottom w:val="single" w:sz="4" w:space="0" w:color="auto"/>
                    <w:right w:val="single" w:sz="4" w:space="0" w:color="auto"/>
                  </w:tcBorders>
                </w:tcPr>
                <w:p w14:paraId="7CB29D71"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Унiтаз підвісний для людей з обмеженими можливостями</w:t>
                  </w:r>
                </w:p>
              </w:tc>
              <w:tc>
                <w:tcPr>
                  <w:tcW w:w="1560" w:type="dxa"/>
                  <w:tcBorders>
                    <w:top w:val="single" w:sz="4" w:space="0" w:color="auto"/>
                    <w:left w:val="single" w:sz="4" w:space="0" w:color="auto"/>
                    <w:bottom w:val="single" w:sz="4" w:space="0" w:color="auto"/>
                    <w:right w:val="single" w:sz="4" w:space="0" w:color="auto"/>
                  </w:tcBorders>
                </w:tcPr>
                <w:p w14:paraId="6B4EEF42"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4E3DB6E1" w14:textId="77777777" w:rsidR="007B4834" w:rsidRPr="007F4ABB" w:rsidRDefault="007B4834" w:rsidP="0091439D">
                  <w:pPr>
                    <w:jc w:val="right"/>
                    <w:rPr>
                      <w:rFonts w:cs="Times New Roman"/>
                      <w:sz w:val="20"/>
                      <w:szCs w:val="20"/>
                    </w:rPr>
                  </w:pPr>
                  <w:r w:rsidRPr="007F4ABB">
                    <w:rPr>
                      <w:rFonts w:cs="Times New Roman"/>
                      <w:spacing w:val="-3"/>
                      <w:sz w:val="20"/>
                      <w:szCs w:val="20"/>
                    </w:rPr>
                    <w:t>1</w:t>
                  </w:r>
                </w:p>
              </w:tc>
            </w:tr>
            <w:tr w:rsidR="007B4834" w:rsidRPr="009F6998" w14:paraId="23A88E07" w14:textId="77777777" w:rsidTr="0091439D">
              <w:tc>
                <w:tcPr>
                  <w:tcW w:w="557" w:type="dxa"/>
                  <w:tcBorders>
                    <w:top w:val="single" w:sz="4" w:space="0" w:color="auto"/>
                    <w:left w:val="single" w:sz="4" w:space="0" w:color="auto"/>
                    <w:bottom w:val="single" w:sz="4" w:space="0" w:color="auto"/>
                    <w:right w:val="single" w:sz="4" w:space="0" w:color="auto"/>
                  </w:tcBorders>
                </w:tcPr>
                <w:p w14:paraId="2CC18E4D" w14:textId="77777777" w:rsidR="007B4834" w:rsidRPr="007F4ABB" w:rsidRDefault="007B4834" w:rsidP="0091439D">
                  <w:pPr>
                    <w:rPr>
                      <w:rFonts w:cs="Times New Roman"/>
                      <w:sz w:val="20"/>
                      <w:szCs w:val="20"/>
                    </w:rPr>
                  </w:pPr>
                  <w:r w:rsidRPr="007F4ABB">
                    <w:rPr>
                      <w:rFonts w:cs="Times New Roman"/>
                      <w:spacing w:val="-3"/>
                      <w:sz w:val="20"/>
                      <w:szCs w:val="20"/>
                    </w:rPr>
                    <w:t>39</w:t>
                  </w:r>
                </w:p>
              </w:tc>
              <w:tc>
                <w:tcPr>
                  <w:tcW w:w="4339" w:type="dxa"/>
                  <w:tcBorders>
                    <w:top w:val="single" w:sz="4" w:space="0" w:color="auto"/>
                    <w:left w:val="single" w:sz="4" w:space="0" w:color="auto"/>
                    <w:bottom w:val="single" w:sz="4" w:space="0" w:color="auto"/>
                    <w:right w:val="single" w:sz="4" w:space="0" w:color="auto"/>
                  </w:tcBorders>
                </w:tcPr>
                <w:p w14:paraId="187CE895" w14:textId="77777777" w:rsidR="007B4834" w:rsidRPr="007F4ABB" w:rsidRDefault="007B4834" w:rsidP="0091439D">
                  <w:pPr>
                    <w:rPr>
                      <w:rFonts w:cs="Times New Roman"/>
                      <w:spacing w:val="-3"/>
                      <w:sz w:val="20"/>
                      <w:szCs w:val="20"/>
                    </w:rPr>
                  </w:pPr>
                  <w:r w:rsidRPr="007F4ABB">
                    <w:rPr>
                      <w:rFonts w:cs="Times New Roman"/>
                      <w:spacing w:val="-3"/>
                      <w:sz w:val="20"/>
                      <w:szCs w:val="20"/>
                    </w:rPr>
                    <w:t>Унiтаз-компакт дитячий "Бембі"</w:t>
                  </w:r>
                </w:p>
              </w:tc>
              <w:tc>
                <w:tcPr>
                  <w:tcW w:w="1560" w:type="dxa"/>
                  <w:tcBorders>
                    <w:top w:val="single" w:sz="4" w:space="0" w:color="auto"/>
                    <w:left w:val="single" w:sz="4" w:space="0" w:color="auto"/>
                    <w:bottom w:val="single" w:sz="4" w:space="0" w:color="auto"/>
                    <w:right w:val="single" w:sz="4" w:space="0" w:color="auto"/>
                  </w:tcBorders>
                </w:tcPr>
                <w:p w14:paraId="0AF34FFC"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33501E56" w14:textId="77777777" w:rsidR="007B4834" w:rsidRPr="007F4ABB" w:rsidRDefault="007B4834" w:rsidP="0091439D">
                  <w:pPr>
                    <w:jc w:val="right"/>
                    <w:rPr>
                      <w:rFonts w:cs="Times New Roman"/>
                      <w:sz w:val="20"/>
                      <w:szCs w:val="20"/>
                    </w:rPr>
                  </w:pPr>
                  <w:r w:rsidRPr="007F4ABB">
                    <w:rPr>
                      <w:rFonts w:cs="Times New Roman"/>
                      <w:spacing w:val="-3"/>
                      <w:sz w:val="20"/>
                      <w:szCs w:val="20"/>
                    </w:rPr>
                    <w:t>10</w:t>
                  </w:r>
                </w:p>
              </w:tc>
            </w:tr>
            <w:tr w:rsidR="007B4834" w:rsidRPr="009F6998" w14:paraId="6D44EABC" w14:textId="77777777" w:rsidTr="0091439D">
              <w:tc>
                <w:tcPr>
                  <w:tcW w:w="557" w:type="dxa"/>
                  <w:tcBorders>
                    <w:top w:val="single" w:sz="4" w:space="0" w:color="auto"/>
                    <w:left w:val="single" w:sz="4" w:space="0" w:color="auto"/>
                    <w:bottom w:val="single" w:sz="4" w:space="0" w:color="auto"/>
                    <w:right w:val="single" w:sz="4" w:space="0" w:color="auto"/>
                  </w:tcBorders>
                </w:tcPr>
                <w:p w14:paraId="145D72A5" w14:textId="77777777" w:rsidR="007B4834" w:rsidRPr="007F4ABB" w:rsidRDefault="007B4834" w:rsidP="0091439D">
                  <w:pPr>
                    <w:rPr>
                      <w:rFonts w:cs="Times New Roman"/>
                      <w:sz w:val="20"/>
                      <w:szCs w:val="20"/>
                    </w:rPr>
                  </w:pPr>
                  <w:r w:rsidRPr="007F4ABB">
                    <w:rPr>
                      <w:rFonts w:cs="Times New Roman"/>
                      <w:spacing w:val="-3"/>
                      <w:sz w:val="20"/>
                      <w:szCs w:val="20"/>
                    </w:rPr>
                    <w:t>40</w:t>
                  </w:r>
                </w:p>
              </w:tc>
              <w:tc>
                <w:tcPr>
                  <w:tcW w:w="4339" w:type="dxa"/>
                  <w:tcBorders>
                    <w:top w:val="single" w:sz="4" w:space="0" w:color="auto"/>
                    <w:left w:val="single" w:sz="4" w:space="0" w:color="auto"/>
                    <w:bottom w:val="single" w:sz="4" w:space="0" w:color="auto"/>
                    <w:right w:val="single" w:sz="4" w:space="0" w:color="auto"/>
                  </w:tcBorders>
                </w:tcPr>
                <w:p w14:paraId="6003DE16" w14:textId="77777777" w:rsidR="007B4834" w:rsidRPr="007F4ABB" w:rsidRDefault="007B4834" w:rsidP="0091439D">
                  <w:pPr>
                    <w:rPr>
                      <w:rFonts w:cs="Times New Roman"/>
                      <w:spacing w:val="-3"/>
                      <w:sz w:val="20"/>
                      <w:szCs w:val="20"/>
                    </w:rPr>
                  </w:pPr>
                  <w:r w:rsidRPr="007F4ABB">
                    <w:rPr>
                      <w:rFonts w:cs="Times New Roman"/>
                      <w:spacing w:val="-3"/>
                      <w:sz w:val="20"/>
                      <w:szCs w:val="20"/>
                    </w:rPr>
                    <w:t>Унiтаз керамічний із косим випуском</w:t>
                  </w:r>
                </w:p>
              </w:tc>
              <w:tc>
                <w:tcPr>
                  <w:tcW w:w="1560" w:type="dxa"/>
                  <w:tcBorders>
                    <w:top w:val="single" w:sz="4" w:space="0" w:color="auto"/>
                    <w:left w:val="single" w:sz="4" w:space="0" w:color="auto"/>
                    <w:bottom w:val="single" w:sz="4" w:space="0" w:color="auto"/>
                    <w:right w:val="single" w:sz="4" w:space="0" w:color="auto"/>
                  </w:tcBorders>
                </w:tcPr>
                <w:p w14:paraId="0F6BCA09"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35327F28" w14:textId="77777777" w:rsidR="007B4834" w:rsidRPr="007F4ABB" w:rsidRDefault="007B4834" w:rsidP="0091439D">
                  <w:pPr>
                    <w:jc w:val="right"/>
                    <w:rPr>
                      <w:rFonts w:cs="Times New Roman"/>
                      <w:sz w:val="20"/>
                      <w:szCs w:val="20"/>
                    </w:rPr>
                  </w:pPr>
                  <w:r w:rsidRPr="007F4ABB">
                    <w:rPr>
                      <w:rFonts w:cs="Times New Roman"/>
                      <w:spacing w:val="-3"/>
                      <w:sz w:val="20"/>
                      <w:szCs w:val="20"/>
                    </w:rPr>
                    <w:t>2</w:t>
                  </w:r>
                </w:p>
              </w:tc>
            </w:tr>
            <w:tr w:rsidR="007B4834" w:rsidRPr="009F6998" w14:paraId="5FB66AB9" w14:textId="77777777" w:rsidTr="0091439D">
              <w:tc>
                <w:tcPr>
                  <w:tcW w:w="557" w:type="dxa"/>
                  <w:tcBorders>
                    <w:top w:val="single" w:sz="4" w:space="0" w:color="auto"/>
                    <w:left w:val="single" w:sz="4" w:space="0" w:color="auto"/>
                    <w:bottom w:val="single" w:sz="4" w:space="0" w:color="auto"/>
                    <w:right w:val="single" w:sz="4" w:space="0" w:color="auto"/>
                  </w:tcBorders>
                </w:tcPr>
                <w:p w14:paraId="07EE19E6" w14:textId="77777777" w:rsidR="007B4834" w:rsidRPr="007F4ABB" w:rsidRDefault="007B4834" w:rsidP="0091439D">
                  <w:pPr>
                    <w:rPr>
                      <w:rFonts w:cs="Times New Roman"/>
                      <w:sz w:val="20"/>
                      <w:szCs w:val="20"/>
                    </w:rPr>
                  </w:pPr>
                  <w:r w:rsidRPr="007F4ABB">
                    <w:rPr>
                      <w:rFonts w:cs="Times New Roman"/>
                      <w:spacing w:val="-3"/>
                      <w:sz w:val="20"/>
                      <w:szCs w:val="20"/>
                    </w:rPr>
                    <w:t>41</w:t>
                  </w:r>
                </w:p>
              </w:tc>
              <w:tc>
                <w:tcPr>
                  <w:tcW w:w="4339" w:type="dxa"/>
                  <w:tcBorders>
                    <w:top w:val="single" w:sz="4" w:space="0" w:color="auto"/>
                    <w:left w:val="single" w:sz="4" w:space="0" w:color="auto"/>
                    <w:bottom w:val="single" w:sz="4" w:space="0" w:color="auto"/>
                    <w:right w:val="single" w:sz="4" w:space="0" w:color="auto"/>
                  </w:tcBorders>
                </w:tcPr>
                <w:p w14:paraId="546439BC" w14:textId="77777777" w:rsidR="007B4834" w:rsidRPr="007F4ABB" w:rsidRDefault="007B4834" w:rsidP="0091439D">
                  <w:pPr>
                    <w:rPr>
                      <w:rFonts w:cs="Times New Roman"/>
                      <w:spacing w:val="-3"/>
                      <w:sz w:val="20"/>
                      <w:szCs w:val="20"/>
                    </w:rPr>
                  </w:pPr>
                  <w:r w:rsidRPr="007F4ABB">
                    <w:rPr>
                      <w:rFonts w:cs="Times New Roman"/>
                      <w:spacing w:val="-3"/>
                      <w:sz w:val="20"/>
                      <w:szCs w:val="20"/>
                    </w:rPr>
                    <w:t>Установлення пiсуарiв настiнних [одиночних]</w:t>
                  </w:r>
                </w:p>
              </w:tc>
              <w:tc>
                <w:tcPr>
                  <w:tcW w:w="1560" w:type="dxa"/>
                  <w:tcBorders>
                    <w:top w:val="single" w:sz="4" w:space="0" w:color="auto"/>
                    <w:left w:val="single" w:sz="4" w:space="0" w:color="auto"/>
                    <w:bottom w:val="single" w:sz="4" w:space="0" w:color="auto"/>
                    <w:right w:val="single" w:sz="4" w:space="0" w:color="auto"/>
                  </w:tcBorders>
                </w:tcPr>
                <w:p w14:paraId="2407CF72" w14:textId="77777777" w:rsidR="007B4834" w:rsidRPr="007F4ABB" w:rsidRDefault="007B4834" w:rsidP="0091439D">
                  <w:pPr>
                    <w:rPr>
                      <w:rFonts w:cs="Times New Roman"/>
                      <w:spacing w:val="-3"/>
                      <w:sz w:val="20"/>
                      <w:szCs w:val="20"/>
                    </w:rPr>
                  </w:pPr>
                  <w:r w:rsidRPr="007F4ABB">
                    <w:rPr>
                      <w:rFonts w:cs="Times New Roman"/>
                      <w:spacing w:val="-3"/>
                      <w:sz w:val="20"/>
                      <w:szCs w:val="20"/>
                    </w:rPr>
                    <w:t>10 комплектів</w:t>
                  </w:r>
                </w:p>
              </w:tc>
              <w:tc>
                <w:tcPr>
                  <w:tcW w:w="1137" w:type="dxa"/>
                  <w:tcBorders>
                    <w:top w:val="single" w:sz="4" w:space="0" w:color="auto"/>
                    <w:left w:val="single" w:sz="4" w:space="0" w:color="auto"/>
                    <w:bottom w:val="single" w:sz="4" w:space="0" w:color="auto"/>
                    <w:right w:val="single" w:sz="4" w:space="0" w:color="auto"/>
                  </w:tcBorders>
                </w:tcPr>
                <w:p w14:paraId="5AADFC57" w14:textId="77777777" w:rsidR="007B4834" w:rsidRPr="007F4ABB" w:rsidRDefault="007B4834" w:rsidP="0091439D">
                  <w:pPr>
                    <w:jc w:val="right"/>
                    <w:rPr>
                      <w:rFonts w:cs="Times New Roman"/>
                      <w:sz w:val="20"/>
                      <w:szCs w:val="20"/>
                    </w:rPr>
                  </w:pPr>
                  <w:r w:rsidRPr="007F4ABB">
                    <w:rPr>
                      <w:rFonts w:cs="Times New Roman"/>
                      <w:spacing w:val="-3"/>
                      <w:sz w:val="20"/>
                      <w:szCs w:val="20"/>
                    </w:rPr>
                    <w:t>1,3</w:t>
                  </w:r>
                </w:p>
              </w:tc>
            </w:tr>
            <w:tr w:rsidR="007B4834" w:rsidRPr="009F6998" w14:paraId="2FF73638" w14:textId="77777777" w:rsidTr="0091439D">
              <w:tc>
                <w:tcPr>
                  <w:tcW w:w="557" w:type="dxa"/>
                  <w:tcBorders>
                    <w:top w:val="single" w:sz="4" w:space="0" w:color="auto"/>
                    <w:left w:val="single" w:sz="4" w:space="0" w:color="auto"/>
                    <w:bottom w:val="single" w:sz="4" w:space="0" w:color="auto"/>
                    <w:right w:val="single" w:sz="4" w:space="0" w:color="auto"/>
                  </w:tcBorders>
                </w:tcPr>
                <w:p w14:paraId="7429223B" w14:textId="77777777" w:rsidR="007B4834" w:rsidRPr="007F4ABB" w:rsidRDefault="007B4834" w:rsidP="0091439D">
                  <w:pPr>
                    <w:rPr>
                      <w:rFonts w:cs="Times New Roman"/>
                      <w:sz w:val="20"/>
                      <w:szCs w:val="20"/>
                    </w:rPr>
                  </w:pPr>
                  <w:r w:rsidRPr="007F4ABB">
                    <w:rPr>
                      <w:rFonts w:cs="Times New Roman"/>
                      <w:spacing w:val="-3"/>
                      <w:sz w:val="20"/>
                      <w:szCs w:val="20"/>
                    </w:rPr>
                    <w:t>42</w:t>
                  </w:r>
                </w:p>
              </w:tc>
              <w:tc>
                <w:tcPr>
                  <w:tcW w:w="4339" w:type="dxa"/>
                  <w:tcBorders>
                    <w:top w:val="single" w:sz="4" w:space="0" w:color="auto"/>
                    <w:left w:val="single" w:sz="4" w:space="0" w:color="auto"/>
                    <w:bottom w:val="single" w:sz="4" w:space="0" w:color="auto"/>
                    <w:right w:val="single" w:sz="4" w:space="0" w:color="auto"/>
                  </w:tcBorders>
                </w:tcPr>
                <w:p w14:paraId="69132845"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Пiсуар настінний дитячий з сенсорним зливом "Domino" (Доміно)</w:t>
                  </w:r>
                </w:p>
              </w:tc>
              <w:tc>
                <w:tcPr>
                  <w:tcW w:w="1560" w:type="dxa"/>
                  <w:tcBorders>
                    <w:top w:val="single" w:sz="4" w:space="0" w:color="auto"/>
                    <w:left w:val="single" w:sz="4" w:space="0" w:color="auto"/>
                    <w:bottom w:val="single" w:sz="4" w:space="0" w:color="auto"/>
                    <w:right w:val="single" w:sz="4" w:space="0" w:color="auto"/>
                  </w:tcBorders>
                </w:tcPr>
                <w:p w14:paraId="1EFCBC34"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60CCE843" w14:textId="77777777" w:rsidR="007B4834" w:rsidRPr="007F4ABB" w:rsidRDefault="007B4834" w:rsidP="0091439D">
                  <w:pPr>
                    <w:jc w:val="right"/>
                    <w:rPr>
                      <w:rFonts w:cs="Times New Roman"/>
                      <w:sz w:val="20"/>
                      <w:szCs w:val="20"/>
                    </w:rPr>
                  </w:pPr>
                  <w:r w:rsidRPr="007F4ABB">
                    <w:rPr>
                      <w:rFonts w:cs="Times New Roman"/>
                      <w:spacing w:val="-3"/>
                      <w:sz w:val="20"/>
                      <w:szCs w:val="20"/>
                    </w:rPr>
                    <w:t>4</w:t>
                  </w:r>
                </w:p>
              </w:tc>
            </w:tr>
            <w:tr w:rsidR="007B4834" w:rsidRPr="009F6998" w14:paraId="646CA90D" w14:textId="77777777" w:rsidTr="0091439D">
              <w:tc>
                <w:tcPr>
                  <w:tcW w:w="557" w:type="dxa"/>
                  <w:tcBorders>
                    <w:top w:val="single" w:sz="4" w:space="0" w:color="auto"/>
                    <w:left w:val="single" w:sz="4" w:space="0" w:color="auto"/>
                    <w:bottom w:val="single" w:sz="4" w:space="0" w:color="auto"/>
                    <w:right w:val="single" w:sz="4" w:space="0" w:color="auto"/>
                  </w:tcBorders>
                </w:tcPr>
                <w:p w14:paraId="39E7E10E" w14:textId="77777777" w:rsidR="007B4834" w:rsidRPr="007F4ABB" w:rsidRDefault="007B4834" w:rsidP="0091439D">
                  <w:pPr>
                    <w:rPr>
                      <w:rFonts w:cs="Times New Roman"/>
                      <w:sz w:val="20"/>
                      <w:szCs w:val="20"/>
                    </w:rPr>
                  </w:pPr>
                  <w:r w:rsidRPr="007F4ABB">
                    <w:rPr>
                      <w:rFonts w:cs="Times New Roman"/>
                      <w:spacing w:val="-3"/>
                      <w:sz w:val="20"/>
                      <w:szCs w:val="20"/>
                    </w:rPr>
                    <w:t>43</w:t>
                  </w:r>
                </w:p>
              </w:tc>
              <w:tc>
                <w:tcPr>
                  <w:tcW w:w="4339" w:type="dxa"/>
                  <w:tcBorders>
                    <w:top w:val="single" w:sz="4" w:space="0" w:color="auto"/>
                    <w:left w:val="single" w:sz="4" w:space="0" w:color="auto"/>
                    <w:bottom w:val="single" w:sz="4" w:space="0" w:color="auto"/>
                    <w:right w:val="single" w:sz="4" w:space="0" w:color="auto"/>
                  </w:tcBorders>
                </w:tcPr>
                <w:p w14:paraId="0FB1A058"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Пiсуар настінний з сенсорним зливом "Domino" (Доміно)</w:t>
                  </w:r>
                </w:p>
              </w:tc>
              <w:tc>
                <w:tcPr>
                  <w:tcW w:w="1560" w:type="dxa"/>
                  <w:tcBorders>
                    <w:top w:val="single" w:sz="4" w:space="0" w:color="auto"/>
                    <w:left w:val="single" w:sz="4" w:space="0" w:color="auto"/>
                    <w:bottom w:val="single" w:sz="4" w:space="0" w:color="auto"/>
                    <w:right w:val="single" w:sz="4" w:space="0" w:color="auto"/>
                  </w:tcBorders>
                </w:tcPr>
                <w:p w14:paraId="2C6103AC"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20D69DB3" w14:textId="77777777" w:rsidR="007B4834" w:rsidRPr="007F4ABB" w:rsidRDefault="007B4834" w:rsidP="0091439D">
                  <w:pPr>
                    <w:jc w:val="right"/>
                    <w:rPr>
                      <w:rFonts w:cs="Times New Roman"/>
                      <w:sz w:val="20"/>
                      <w:szCs w:val="20"/>
                    </w:rPr>
                  </w:pPr>
                  <w:r w:rsidRPr="007F4ABB">
                    <w:rPr>
                      <w:rFonts w:cs="Times New Roman"/>
                      <w:spacing w:val="-3"/>
                      <w:sz w:val="20"/>
                      <w:szCs w:val="20"/>
                    </w:rPr>
                    <w:t>9</w:t>
                  </w:r>
                </w:p>
              </w:tc>
            </w:tr>
            <w:tr w:rsidR="007B4834" w:rsidRPr="009F6998" w14:paraId="4A24AA87" w14:textId="77777777" w:rsidTr="0091439D">
              <w:tc>
                <w:tcPr>
                  <w:tcW w:w="557" w:type="dxa"/>
                  <w:tcBorders>
                    <w:top w:val="single" w:sz="4" w:space="0" w:color="auto"/>
                    <w:left w:val="single" w:sz="4" w:space="0" w:color="auto"/>
                    <w:bottom w:val="single" w:sz="4" w:space="0" w:color="auto"/>
                    <w:right w:val="single" w:sz="4" w:space="0" w:color="auto"/>
                  </w:tcBorders>
                </w:tcPr>
                <w:p w14:paraId="379E4D70" w14:textId="77777777" w:rsidR="007B4834" w:rsidRPr="007F4ABB" w:rsidRDefault="007B4834" w:rsidP="0091439D">
                  <w:pPr>
                    <w:rPr>
                      <w:rFonts w:cs="Times New Roman"/>
                      <w:sz w:val="20"/>
                      <w:szCs w:val="20"/>
                    </w:rPr>
                  </w:pPr>
                  <w:r w:rsidRPr="007F4ABB">
                    <w:rPr>
                      <w:rFonts w:cs="Times New Roman"/>
                      <w:spacing w:val="-3"/>
                      <w:sz w:val="20"/>
                      <w:szCs w:val="20"/>
                    </w:rPr>
                    <w:t>44</w:t>
                  </w:r>
                </w:p>
              </w:tc>
              <w:tc>
                <w:tcPr>
                  <w:tcW w:w="4339" w:type="dxa"/>
                  <w:tcBorders>
                    <w:top w:val="single" w:sz="4" w:space="0" w:color="auto"/>
                    <w:left w:val="single" w:sz="4" w:space="0" w:color="auto"/>
                    <w:bottom w:val="single" w:sz="4" w:space="0" w:color="auto"/>
                    <w:right w:val="single" w:sz="4" w:space="0" w:color="auto"/>
                  </w:tcBorders>
                </w:tcPr>
                <w:p w14:paraId="4F0D82E0"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Установлення фонтанчикiв питних наземних з педальним пуском</w:t>
                  </w:r>
                </w:p>
              </w:tc>
              <w:tc>
                <w:tcPr>
                  <w:tcW w:w="1560" w:type="dxa"/>
                  <w:tcBorders>
                    <w:top w:val="single" w:sz="4" w:space="0" w:color="auto"/>
                    <w:left w:val="single" w:sz="4" w:space="0" w:color="auto"/>
                    <w:bottom w:val="single" w:sz="4" w:space="0" w:color="auto"/>
                    <w:right w:val="single" w:sz="4" w:space="0" w:color="auto"/>
                  </w:tcBorders>
                </w:tcPr>
                <w:p w14:paraId="5462A643" w14:textId="77777777" w:rsidR="007B4834" w:rsidRPr="007F4ABB" w:rsidRDefault="007B4834" w:rsidP="0091439D">
                  <w:pPr>
                    <w:rPr>
                      <w:rFonts w:cs="Times New Roman"/>
                      <w:spacing w:val="-3"/>
                      <w:sz w:val="20"/>
                      <w:szCs w:val="20"/>
                    </w:rPr>
                  </w:pPr>
                  <w:r w:rsidRPr="007F4ABB">
                    <w:rPr>
                      <w:rFonts w:cs="Times New Roman"/>
                      <w:spacing w:val="-3"/>
                      <w:sz w:val="20"/>
                      <w:szCs w:val="20"/>
                    </w:rPr>
                    <w:t>10 комплектів</w:t>
                  </w:r>
                </w:p>
              </w:tc>
              <w:tc>
                <w:tcPr>
                  <w:tcW w:w="1137" w:type="dxa"/>
                  <w:tcBorders>
                    <w:top w:val="single" w:sz="4" w:space="0" w:color="auto"/>
                    <w:left w:val="single" w:sz="4" w:space="0" w:color="auto"/>
                    <w:bottom w:val="single" w:sz="4" w:space="0" w:color="auto"/>
                    <w:right w:val="single" w:sz="4" w:space="0" w:color="auto"/>
                  </w:tcBorders>
                </w:tcPr>
                <w:p w14:paraId="67913ED7" w14:textId="77777777" w:rsidR="007B4834" w:rsidRPr="007F4ABB" w:rsidRDefault="007B4834" w:rsidP="0091439D">
                  <w:pPr>
                    <w:jc w:val="right"/>
                    <w:rPr>
                      <w:rFonts w:cs="Times New Roman"/>
                      <w:sz w:val="20"/>
                      <w:szCs w:val="20"/>
                    </w:rPr>
                  </w:pPr>
                  <w:r w:rsidRPr="007F4ABB">
                    <w:rPr>
                      <w:rFonts w:cs="Times New Roman"/>
                      <w:spacing w:val="-3"/>
                      <w:sz w:val="20"/>
                      <w:szCs w:val="20"/>
                    </w:rPr>
                    <w:t>0,8</w:t>
                  </w:r>
                </w:p>
              </w:tc>
            </w:tr>
            <w:tr w:rsidR="007B4834" w:rsidRPr="009F6998" w14:paraId="2AA8729B" w14:textId="77777777" w:rsidTr="0091439D">
              <w:tc>
                <w:tcPr>
                  <w:tcW w:w="557" w:type="dxa"/>
                  <w:tcBorders>
                    <w:top w:val="single" w:sz="4" w:space="0" w:color="auto"/>
                    <w:left w:val="single" w:sz="4" w:space="0" w:color="auto"/>
                    <w:bottom w:val="single" w:sz="4" w:space="0" w:color="auto"/>
                    <w:right w:val="single" w:sz="4" w:space="0" w:color="auto"/>
                  </w:tcBorders>
                </w:tcPr>
                <w:p w14:paraId="7BAED083" w14:textId="77777777" w:rsidR="007B4834" w:rsidRPr="007F4ABB" w:rsidRDefault="007B4834" w:rsidP="0091439D">
                  <w:pPr>
                    <w:rPr>
                      <w:rFonts w:cs="Times New Roman"/>
                      <w:sz w:val="20"/>
                      <w:szCs w:val="20"/>
                    </w:rPr>
                  </w:pPr>
                  <w:r w:rsidRPr="007F4ABB">
                    <w:rPr>
                      <w:rFonts w:cs="Times New Roman"/>
                      <w:spacing w:val="-3"/>
                      <w:sz w:val="20"/>
                      <w:szCs w:val="20"/>
                    </w:rPr>
                    <w:t>45</w:t>
                  </w:r>
                </w:p>
              </w:tc>
              <w:tc>
                <w:tcPr>
                  <w:tcW w:w="4339" w:type="dxa"/>
                  <w:tcBorders>
                    <w:top w:val="single" w:sz="4" w:space="0" w:color="auto"/>
                    <w:left w:val="single" w:sz="4" w:space="0" w:color="auto"/>
                    <w:bottom w:val="single" w:sz="4" w:space="0" w:color="auto"/>
                    <w:right w:val="single" w:sz="4" w:space="0" w:color="auto"/>
                  </w:tcBorders>
                </w:tcPr>
                <w:p w14:paraId="7C8218C3" w14:textId="77777777" w:rsidR="007B4834" w:rsidRPr="007F4ABB" w:rsidRDefault="007B4834" w:rsidP="0091439D">
                  <w:pPr>
                    <w:rPr>
                      <w:rFonts w:cs="Times New Roman"/>
                      <w:spacing w:val="-3"/>
                      <w:sz w:val="20"/>
                      <w:szCs w:val="20"/>
                    </w:rPr>
                  </w:pPr>
                  <w:r w:rsidRPr="007F4ABB">
                    <w:rPr>
                      <w:rFonts w:cs="Times New Roman"/>
                      <w:spacing w:val="-3"/>
                      <w:sz w:val="20"/>
                      <w:szCs w:val="20"/>
                    </w:rPr>
                    <w:t>Сифон до умивальника</w:t>
                  </w:r>
                </w:p>
              </w:tc>
              <w:tc>
                <w:tcPr>
                  <w:tcW w:w="1560" w:type="dxa"/>
                  <w:tcBorders>
                    <w:top w:val="single" w:sz="4" w:space="0" w:color="auto"/>
                    <w:left w:val="single" w:sz="4" w:space="0" w:color="auto"/>
                    <w:bottom w:val="single" w:sz="4" w:space="0" w:color="auto"/>
                    <w:right w:val="single" w:sz="4" w:space="0" w:color="auto"/>
                  </w:tcBorders>
                </w:tcPr>
                <w:p w14:paraId="25FCF5B1"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746A3CB9" w14:textId="77777777" w:rsidR="007B4834" w:rsidRPr="007F4ABB" w:rsidRDefault="007B4834" w:rsidP="0091439D">
                  <w:pPr>
                    <w:jc w:val="right"/>
                    <w:rPr>
                      <w:rFonts w:cs="Times New Roman"/>
                      <w:sz w:val="20"/>
                      <w:szCs w:val="20"/>
                    </w:rPr>
                  </w:pPr>
                  <w:r w:rsidRPr="007F4ABB">
                    <w:rPr>
                      <w:rFonts w:cs="Times New Roman"/>
                      <w:spacing w:val="-3"/>
                      <w:sz w:val="20"/>
                      <w:szCs w:val="20"/>
                    </w:rPr>
                    <w:t>56</w:t>
                  </w:r>
                </w:p>
              </w:tc>
            </w:tr>
            <w:tr w:rsidR="007B4834" w:rsidRPr="009F6998" w14:paraId="7772F9B1" w14:textId="77777777" w:rsidTr="0091439D">
              <w:tc>
                <w:tcPr>
                  <w:tcW w:w="557" w:type="dxa"/>
                  <w:tcBorders>
                    <w:top w:val="single" w:sz="4" w:space="0" w:color="auto"/>
                    <w:left w:val="single" w:sz="4" w:space="0" w:color="auto"/>
                    <w:bottom w:val="single" w:sz="4" w:space="0" w:color="auto"/>
                    <w:right w:val="single" w:sz="4" w:space="0" w:color="auto"/>
                  </w:tcBorders>
                </w:tcPr>
                <w:p w14:paraId="1B415F48" w14:textId="77777777" w:rsidR="007B4834" w:rsidRPr="007F4ABB" w:rsidRDefault="007B4834" w:rsidP="0091439D">
                  <w:pPr>
                    <w:rPr>
                      <w:rFonts w:cs="Times New Roman"/>
                      <w:sz w:val="20"/>
                      <w:szCs w:val="20"/>
                    </w:rPr>
                  </w:pPr>
                  <w:r w:rsidRPr="007F4ABB">
                    <w:rPr>
                      <w:rFonts w:cs="Times New Roman"/>
                      <w:spacing w:val="-3"/>
                      <w:sz w:val="20"/>
                      <w:szCs w:val="20"/>
                    </w:rPr>
                    <w:t>46</w:t>
                  </w:r>
                </w:p>
              </w:tc>
              <w:tc>
                <w:tcPr>
                  <w:tcW w:w="4339" w:type="dxa"/>
                  <w:tcBorders>
                    <w:top w:val="single" w:sz="4" w:space="0" w:color="auto"/>
                    <w:left w:val="single" w:sz="4" w:space="0" w:color="auto"/>
                    <w:bottom w:val="single" w:sz="4" w:space="0" w:color="auto"/>
                    <w:right w:val="single" w:sz="4" w:space="0" w:color="auto"/>
                  </w:tcBorders>
                </w:tcPr>
                <w:p w14:paraId="35F0FEC2"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Установлення клапанiв запобiжних одноважiльних дiаметром 110 мм</w:t>
                  </w:r>
                </w:p>
              </w:tc>
              <w:tc>
                <w:tcPr>
                  <w:tcW w:w="1560" w:type="dxa"/>
                  <w:tcBorders>
                    <w:top w:val="single" w:sz="4" w:space="0" w:color="auto"/>
                    <w:left w:val="single" w:sz="4" w:space="0" w:color="auto"/>
                    <w:bottom w:val="single" w:sz="4" w:space="0" w:color="auto"/>
                    <w:right w:val="single" w:sz="4" w:space="0" w:color="auto"/>
                  </w:tcBorders>
                </w:tcPr>
                <w:p w14:paraId="796A3BC1"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7B834ECD" w14:textId="77777777" w:rsidR="007B4834" w:rsidRPr="007F4ABB" w:rsidRDefault="007B4834" w:rsidP="0091439D">
                  <w:pPr>
                    <w:jc w:val="right"/>
                    <w:rPr>
                      <w:rFonts w:cs="Times New Roman"/>
                      <w:sz w:val="20"/>
                      <w:szCs w:val="20"/>
                    </w:rPr>
                  </w:pPr>
                  <w:r w:rsidRPr="007F4ABB">
                    <w:rPr>
                      <w:rFonts w:cs="Times New Roman"/>
                      <w:spacing w:val="-3"/>
                      <w:sz w:val="20"/>
                      <w:szCs w:val="20"/>
                    </w:rPr>
                    <w:t>8</w:t>
                  </w:r>
                </w:p>
              </w:tc>
            </w:tr>
            <w:tr w:rsidR="007B4834" w:rsidRPr="009F6998" w14:paraId="325190EF" w14:textId="77777777" w:rsidTr="0091439D">
              <w:tc>
                <w:tcPr>
                  <w:tcW w:w="557" w:type="dxa"/>
                  <w:tcBorders>
                    <w:top w:val="single" w:sz="4" w:space="0" w:color="auto"/>
                    <w:left w:val="single" w:sz="4" w:space="0" w:color="auto"/>
                    <w:bottom w:val="single" w:sz="4" w:space="0" w:color="auto"/>
                    <w:right w:val="single" w:sz="4" w:space="0" w:color="auto"/>
                  </w:tcBorders>
                </w:tcPr>
                <w:p w14:paraId="10E1F8CF" w14:textId="77777777" w:rsidR="007B4834" w:rsidRPr="007F4ABB" w:rsidRDefault="007B4834" w:rsidP="0091439D">
                  <w:pPr>
                    <w:rPr>
                      <w:rFonts w:cs="Times New Roman"/>
                      <w:sz w:val="20"/>
                      <w:szCs w:val="20"/>
                    </w:rPr>
                  </w:pPr>
                  <w:r w:rsidRPr="007F4ABB">
                    <w:rPr>
                      <w:rFonts w:cs="Times New Roman"/>
                      <w:spacing w:val="-3"/>
                      <w:sz w:val="20"/>
                      <w:szCs w:val="20"/>
                    </w:rPr>
                    <w:t>47</w:t>
                  </w:r>
                </w:p>
              </w:tc>
              <w:tc>
                <w:tcPr>
                  <w:tcW w:w="4339" w:type="dxa"/>
                  <w:tcBorders>
                    <w:top w:val="single" w:sz="4" w:space="0" w:color="auto"/>
                    <w:left w:val="single" w:sz="4" w:space="0" w:color="auto"/>
                    <w:bottom w:val="single" w:sz="4" w:space="0" w:color="auto"/>
                    <w:right w:val="single" w:sz="4" w:space="0" w:color="auto"/>
                  </w:tcBorders>
                </w:tcPr>
                <w:p w14:paraId="4812DA44" w14:textId="77777777" w:rsidR="007B4834" w:rsidRPr="007F4ABB" w:rsidRDefault="007B4834" w:rsidP="0091439D">
                  <w:pPr>
                    <w:rPr>
                      <w:rFonts w:cs="Times New Roman"/>
                      <w:spacing w:val="-3"/>
                      <w:sz w:val="20"/>
                      <w:szCs w:val="20"/>
                    </w:rPr>
                  </w:pPr>
                  <w:r w:rsidRPr="007F4ABB">
                    <w:rPr>
                      <w:rFonts w:cs="Times New Roman"/>
                      <w:spacing w:val="-3"/>
                      <w:sz w:val="20"/>
                      <w:szCs w:val="20"/>
                    </w:rPr>
                    <w:t>Вентиляційний клапан дiам. 110 мм</w:t>
                  </w:r>
                </w:p>
              </w:tc>
              <w:tc>
                <w:tcPr>
                  <w:tcW w:w="1560" w:type="dxa"/>
                  <w:tcBorders>
                    <w:top w:val="single" w:sz="4" w:space="0" w:color="auto"/>
                    <w:left w:val="single" w:sz="4" w:space="0" w:color="auto"/>
                    <w:bottom w:val="single" w:sz="4" w:space="0" w:color="auto"/>
                    <w:right w:val="single" w:sz="4" w:space="0" w:color="auto"/>
                  </w:tcBorders>
                </w:tcPr>
                <w:p w14:paraId="164C3DF8"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05F20FB7" w14:textId="77777777" w:rsidR="007B4834" w:rsidRPr="007F4ABB" w:rsidRDefault="007B4834" w:rsidP="0091439D">
                  <w:pPr>
                    <w:jc w:val="right"/>
                    <w:rPr>
                      <w:rFonts w:cs="Times New Roman"/>
                      <w:sz w:val="20"/>
                      <w:szCs w:val="20"/>
                    </w:rPr>
                  </w:pPr>
                  <w:r w:rsidRPr="007F4ABB">
                    <w:rPr>
                      <w:rFonts w:cs="Times New Roman"/>
                      <w:spacing w:val="-3"/>
                      <w:sz w:val="20"/>
                      <w:szCs w:val="20"/>
                    </w:rPr>
                    <w:t>8</w:t>
                  </w:r>
                </w:p>
              </w:tc>
            </w:tr>
            <w:tr w:rsidR="007B4834" w:rsidRPr="009F6998" w14:paraId="2C16B321" w14:textId="77777777" w:rsidTr="0091439D">
              <w:tc>
                <w:tcPr>
                  <w:tcW w:w="557" w:type="dxa"/>
                  <w:tcBorders>
                    <w:top w:val="single" w:sz="4" w:space="0" w:color="auto"/>
                    <w:left w:val="single" w:sz="4" w:space="0" w:color="auto"/>
                    <w:bottom w:val="single" w:sz="4" w:space="0" w:color="auto"/>
                    <w:right w:val="single" w:sz="4" w:space="0" w:color="auto"/>
                  </w:tcBorders>
                </w:tcPr>
                <w:p w14:paraId="7E31F62A" w14:textId="77777777" w:rsidR="007B4834" w:rsidRPr="007F4ABB" w:rsidRDefault="007B4834" w:rsidP="0091439D">
                  <w:pPr>
                    <w:rPr>
                      <w:rFonts w:cs="Times New Roman"/>
                      <w:sz w:val="20"/>
                      <w:szCs w:val="20"/>
                    </w:rPr>
                  </w:pPr>
                  <w:r w:rsidRPr="007F4ABB">
                    <w:rPr>
                      <w:rFonts w:cs="Times New Roman"/>
                      <w:spacing w:val="-3"/>
                      <w:sz w:val="20"/>
                      <w:szCs w:val="20"/>
                    </w:rPr>
                    <w:t>48</w:t>
                  </w:r>
                </w:p>
              </w:tc>
              <w:tc>
                <w:tcPr>
                  <w:tcW w:w="4339" w:type="dxa"/>
                  <w:tcBorders>
                    <w:top w:val="single" w:sz="4" w:space="0" w:color="auto"/>
                    <w:left w:val="single" w:sz="4" w:space="0" w:color="auto"/>
                    <w:bottom w:val="single" w:sz="4" w:space="0" w:color="auto"/>
                    <w:right w:val="single" w:sz="4" w:space="0" w:color="auto"/>
                  </w:tcBorders>
                </w:tcPr>
                <w:p w14:paraId="5DBDA530"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Установлення умивальникiв одиночних з пiдведенням холодної та гарячої води</w:t>
                  </w:r>
                </w:p>
              </w:tc>
              <w:tc>
                <w:tcPr>
                  <w:tcW w:w="1560" w:type="dxa"/>
                  <w:tcBorders>
                    <w:top w:val="single" w:sz="4" w:space="0" w:color="auto"/>
                    <w:left w:val="single" w:sz="4" w:space="0" w:color="auto"/>
                    <w:bottom w:val="single" w:sz="4" w:space="0" w:color="auto"/>
                    <w:right w:val="single" w:sz="4" w:space="0" w:color="auto"/>
                  </w:tcBorders>
                </w:tcPr>
                <w:p w14:paraId="4F770D0F" w14:textId="77777777" w:rsidR="007B4834" w:rsidRPr="007F4ABB" w:rsidRDefault="007B4834" w:rsidP="0091439D">
                  <w:pPr>
                    <w:rPr>
                      <w:rFonts w:cs="Times New Roman"/>
                      <w:spacing w:val="-3"/>
                      <w:sz w:val="20"/>
                      <w:szCs w:val="20"/>
                    </w:rPr>
                  </w:pPr>
                  <w:r w:rsidRPr="007F4ABB">
                    <w:rPr>
                      <w:rFonts w:cs="Times New Roman"/>
                      <w:spacing w:val="-3"/>
                      <w:sz w:val="20"/>
                      <w:szCs w:val="20"/>
                    </w:rPr>
                    <w:t>10 комплектів</w:t>
                  </w:r>
                </w:p>
              </w:tc>
              <w:tc>
                <w:tcPr>
                  <w:tcW w:w="1137" w:type="dxa"/>
                  <w:tcBorders>
                    <w:top w:val="single" w:sz="4" w:space="0" w:color="auto"/>
                    <w:left w:val="single" w:sz="4" w:space="0" w:color="auto"/>
                    <w:bottom w:val="single" w:sz="4" w:space="0" w:color="auto"/>
                    <w:right w:val="single" w:sz="4" w:space="0" w:color="auto"/>
                  </w:tcBorders>
                </w:tcPr>
                <w:p w14:paraId="253CE47F" w14:textId="77777777" w:rsidR="007B4834" w:rsidRPr="007F4ABB" w:rsidRDefault="007B4834" w:rsidP="0091439D">
                  <w:pPr>
                    <w:jc w:val="right"/>
                    <w:rPr>
                      <w:rFonts w:cs="Times New Roman"/>
                      <w:sz w:val="20"/>
                      <w:szCs w:val="20"/>
                    </w:rPr>
                  </w:pPr>
                  <w:r w:rsidRPr="007F4ABB">
                    <w:rPr>
                      <w:rFonts w:cs="Times New Roman"/>
                      <w:spacing w:val="-3"/>
                      <w:sz w:val="20"/>
                      <w:szCs w:val="20"/>
                    </w:rPr>
                    <w:t>5,6</w:t>
                  </w:r>
                </w:p>
              </w:tc>
            </w:tr>
            <w:tr w:rsidR="007B4834" w:rsidRPr="009F6998" w14:paraId="350A8C66" w14:textId="77777777" w:rsidTr="0091439D">
              <w:tc>
                <w:tcPr>
                  <w:tcW w:w="557" w:type="dxa"/>
                  <w:tcBorders>
                    <w:top w:val="single" w:sz="4" w:space="0" w:color="auto"/>
                    <w:left w:val="single" w:sz="4" w:space="0" w:color="auto"/>
                    <w:bottom w:val="single" w:sz="4" w:space="0" w:color="auto"/>
                    <w:right w:val="single" w:sz="4" w:space="0" w:color="auto"/>
                  </w:tcBorders>
                </w:tcPr>
                <w:p w14:paraId="7DE2CE67" w14:textId="77777777" w:rsidR="007B4834" w:rsidRPr="007F4ABB" w:rsidRDefault="007B4834" w:rsidP="0091439D">
                  <w:pPr>
                    <w:rPr>
                      <w:rFonts w:cs="Times New Roman"/>
                      <w:sz w:val="20"/>
                      <w:szCs w:val="20"/>
                    </w:rPr>
                  </w:pPr>
                  <w:r w:rsidRPr="007F4ABB">
                    <w:rPr>
                      <w:rFonts w:cs="Times New Roman"/>
                      <w:spacing w:val="-3"/>
                      <w:sz w:val="20"/>
                      <w:szCs w:val="20"/>
                    </w:rPr>
                    <w:t>49</w:t>
                  </w:r>
                </w:p>
              </w:tc>
              <w:tc>
                <w:tcPr>
                  <w:tcW w:w="4339" w:type="dxa"/>
                  <w:tcBorders>
                    <w:top w:val="single" w:sz="4" w:space="0" w:color="auto"/>
                    <w:left w:val="single" w:sz="4" w:space="0" w:color="auto"/>
                    <w:bottom w:val="single" w:sz="4" w:space="0" w:color="auto"/>
                    <w:right w:val="single" w:sz="4" w:space="0" w:color="auto"/>
                  </w:tcBorders>
                </w:tcPr>
                <w:p w14:paraId="01154852"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Умивальник для людей з обмеженими можливостями</w:t>
                  </w:r>
                </w:p>
              </w:tc>
              <w:tc>
                <w:tcPr>
                  <w:tcW w:w="1560" w:type="dxa"/>
                  <w:tcBorders>
                    <w:top w:val="single" w:sz="4" w:space="0" w:color="auto"/>
                    <w:left w:val="single" w:sz="4" w:space="0" w:color="auto"/>
                    <w:bottom w:val="single" w:sz="4" w:space="0" w:color="auto"/>
                    <w:right w:val="single" w:sz="4" w:space="0" w:color="auto"/>
                  </w:tcBorders>
                </w:tcPr>
                <w:p w14:paraId="288431DB" w14:textId="77777777" w:rsidR="007B4834" w:rsidRPr="007F4ABB" w:rsidRDefault="007B4834" w:rsidP="0091439D">
                  <w:pPr>
                    <w:rPr>
                      <w:rFonts w:cs="Times New Roman"/>
                      <w:spacing w:val="-3"/>
                      <w:sz w:val="20"/>
                      <w:szCs w:val="20"/>
                    </w:rPr>
                  </w:pPr>
                  <w:r w:rsidRPr="007F4ABB">
                    <w:rPr>
                      <w:rFonts w:cs="Times New Roman"/>
                      <w:spacing w:val="-3"/>
                      <w:sz w:val="20"/>
                      <w:szCs w:val="20"/>
                    </w:rPr>
                    <w:t>комплект</w:t>
                  </w:r>
                </w:p>
              </w:tc>
              <w:tc>
                <w:tcPr>
                  <w:tcW w:w="1137" w:type="dxa"/>
                  <w:tcBorders>
                    <w:top w:val="single" w:sz="4" w:space="0" w:color="auto"/>
                    <w:left w:val="single" w:sz="4" w:space="0" w:color="auto"/>
                    <w:bottom w:val="single" w:sz="4" w:space="0" w:color="auto"/>
                    <w:right w:val="single" w:sz="4" w:space="0" w:color="auto"/>
                  </w:tcBorders>
                </w:tcPr>
                <w:p w14:paraId="72795DA6" w14:textId="77777777" w:rsidR="007B4834" w:rsidRPr="007F4ABB" w:rsidRDefault="007B4834" w:rsidP="0091439D">
                  <w:pPr>
                    <w:jc w:val="right"/>
                    <w:rPr>
                      <w:rFonts w:cs="Times New Roman"/>
                      <w:sz w:val="20"/>
                      <w:szCs w:val="20"/>
                    </w:rPr>
                  </w:pPr>
                  <w:r w:rsidRPr="007F4ABB">
                    <w:rPr>
                      <w:rFonts w:cs="Times New Roman"/>
                      <w:spacing w:val="-3"/>
                      <w:sz w:val="20"/>
                      <w:szCs w:val="20"/>
                    </w:rPr>
                    <w:t>1</w:t>
                  </w:r>
                </w:p>
              </w:tc>
            </w:tr>
            <w:tr w:rsidR="007B4834" w:rsidRPr="009F6998" w14:paraId="2FD32B43" w14:textId="77777777" w:rsidTr="0091439D">
              <w:tc>
                <w:tcPr>
                  <w:tcW w:w="557" w:type="dxa"/>
                  <w:tcBorders>
                    <w:top w:val="single" w:sz="4" w:space="0" w:color="auto"/>
                    <w:left w:val="single" w:sz="4" w:space="0" w:color="auto"/>
                    <w:bottom w:val="single" w:sz="4" w:space="0" w:color="auto"/>
                    <w:right w:val="single" w:sz="4" w:space="0" w:color="auto"/>
                  </w:tcBorders>
                </w:tcPr>
                <w:p w14:paraId="70B8F440" w14:textId="77777777" w:rsidR="007B4834" w:rsidRPr="007F4ABB" w:rsidRDefault="007B4834" w:rsidP="0091439D">
                  <w:pPr>
                    <w:rPr>
                      <w:rFonts w:cs="Times New Roman"/>
                      <w:sz w:val="20"/>
                      <w:szCs w:val="20"/>
                    </w:rPr>
                  </w:pPr>
                  <w:r w:rsidRPr="007F4ABB">
                    <w:rPr>
                      <w:rFonts w:cs="Times New Roman"/>
                      <w:spacing w:val="-3"/>
                      <w:sz w:val="20"/>
                      <w:szCs w:val="20"/>
                    </w:rPr>
                    <w:t>50</w:t>
                  </w:r>
                </w:p>
              </w:tc>
              <w:tc>
                <w:tcPr>
                  <w:tcW w:w="4339" w:type="dxa"/>
                  <w:tcBorders>
                    <w:top w:val="single" w:sz="4" w:space="0" w:color="auto"/>
                    <w:left w:val="single" w:sz="4" w:space="0" w:color="auto"/>
                    <w:bottom w:val="single" w:sz="4" w:space="0" w:color="auto"/>
                    <w:right w:val="single" w:sz="4" w:space="0" w:color="auto"/>
                  </w:tcBorders>
                </w:tcPr>
                <w:p w14:paraId="027F3B3B" w14:textId="77777777" w:rsidR="007B4834" w:rsidRPr="007F4ABB" w:rsidRDefault="007B4834" w:rsidP="0091439D">
                  <w:pPr>
                    <w:rPr>
                      <w:rFonts w:cs="Times New Roman"/>
                      <w:spacing w:val="-3"/>
                      <w:sz w:val="20"/>
                      <w:szCs w:val="20"/>
                    </w:rPr>
                  </w:pPr>
                  <w:r w:rsidRPr="007F4ABB">
                    <w:rPr>
                      <w:rFonts w:cs="Times New Roman"/>
                      <w:spacing w:val="-3"/>
                      <w:sz w:val="20"/>
                      <w:szCs w:val="20"/>
                    </w:rPr>
                    <w:t>Умивальники дитячий "Бембі 40"</w:t>
                  </w:r>
                </w:p>
              </w:tc>
              <w:tc>
                <w:tcPr>
                  <w:tcW w:w="1560" w:type="dxa"/>
                  <w:tcBorders>
                    <w:top w:val="single" w:sz="4" w:space="0" w:color="auto"/>
                    <w:left w:val="single" w:sz="4" w:space="0" w:color="auto"/>
                    <w:bottom w:val="single" w:sz="4" w:space="0" w:color="auto"/>
                    <w:right w:val="single" w:sz="4" w:space="0" w:color="auto"/>
                  </w:tcBorders>
                </w:tcPr>
                <w:p w14:paraId="66100333" w14:textId="77777777" w:rsidR="007B4834" w:rsidRPr="007F4ABB" w:rsidRDefault="007B4834" w:rsidP="0091439D">
                  <w:pPr>
                    <w:rPr>
                      <w:rFonts w:cs="Times New Roman"/>
                      <w:spacing w:val="-3"/>
                      <w:sz w:val="20"/>
                      <w:szCs w:val="20"/>
                    </w:rPr>
                  </w:pPr>
                  <w:r w:rsidRPr="007F4ABB">
                    <w:rPr>
                      <w:rFonts w:cs="Times New Roman"/>
                      <w:spacing w:val="-3"/>
                      <w:sz w:val="20"/>
                      <w:szCs w:val="20"/>
                    </w:rPr>
                    <w:t>комплект</w:t>
                  </w:r>
                </w:p>
              </w:tc>
              <w:tc>
                <w:tcPr>
                  <w:tcW w:w="1137" w:type="dxa"/>
                  <w:tcBorders>
                    <w:top w:val="single" w:sz="4" w:space="0" w:color="auto"/>
                    <w:left w:val="single" w:sz="4" w:space="0" w:color="auto"/>
                    <w:bottom w:val="single" w:sz="4" w:space="0" w:color="auto"/>
                    <w:right w:val="single" w:sz="4" w:space="0" w:color="auto"/>
                  </w:tcBorders>
                </w:tcPr>
                <w:p w14:paraId="0F57A149" w14:textId="77777777" w:rsidR="007B4834" w:rsidRPr="007F4ABB" w:rsidRDefault="007B4834" w:rsidP="0091439D">
                  <w:pPr>
                    <w:jc w:val="right"/>
                    <w:rPr>
                      <w:rFonts w:cs="Times New Roman"/>
                      <w:sz w:val="20"/>
                      <w:szCs w:val="20"/>
                    </w:rPr>
                  </w:pPr>
                  <w:r w:rsidRPr="007F4ABB">
                    <w:rPr>
                      <w:rFonts w:cs="Times New Roman"/>
                      <w:spacing w:val="-3"/>
                      <w:sz w:val="20"/>
                      <w:szCs w:val="20"/>
                    </w:rPr>
                    <w:t>8</w:t>
                  </w:r>
                </w:p>
              </w:tc>
            </w:tr>
            <w:tr w:rsidR="007B4834" w:rsidRPr="009F6998" w14:paraId="1B189344" w14:textId="77777777" w:rsidTr="0091439D">
              <w:tc>
                <w:tcPr>
                  <w:tcW w:w="557" w:type="dxa"/>
                  <w:tcBorders>
                    <w:top w:val="single" w:sz="4" w:space="0" w:color="auto"/>
                    <w:left w:val="single" w:sz="4" w:space="0" w:color="auto"/>
                    <w:bottom w:val="single" w:sz="4" w:space="0" w:color="auto"/>
                    <w:right w:val="single" w:sz="4" w:space="0" w:color="auto"/>
                  </w:tcBorders>
                </w:tcPr>
                <w:p w14:paraId="532F7697" w14:textId="77777777" w:rsidR="007B4834" w:rsidRPr="007F4ABB" w:rsidRDefault="007B4834" w:rsidP="0091439D">
                  <w:pPr>
                    <w:rPr>
                      <w:rFonts w:cs="Times New Roman"/>
                      <w:sz w:val="20"/>
                      <w:szCs w:val="20"/>
                    </w:rPr>
                  </w:pPr>
                  <w:r w:rsidRPr="007F4ABB">
                    <w:rPr>
                      <w:rFonts w:cs="Times New Roman"/>
                      <w:spacing w:val="-3"/>
                      <w:sz w:val="20"/>
                      <w:szCs w:val="20"/>
                    </w:rPr>
                    <w:t>51</w:t>
                  </w:r>
                </w:p>
              </w:tc>
              <w:tc>
                <w:tcPr>
                  <w:tcW w:w="4339" w:type="dxa"/>
                  <w:tcBorders>
                    <w:top w:val="single" w:sz="4" w:space="0" w:color="auto"/>
                    <w:left w:val="single" w:sz="4" w:space="0" w:color="auto"/>
                    <w:bottom w:val="single" w:sz="4" w:space="0" w:color="auto"/>
                    <w:right w:val="single" w:sz="4" w:space="0" w:color="auto"/>
                  </w:tcBorders>
                </w:tcPr>
                <w:p w14:paraId="5EE5631C"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 xml:space="preserve">Умивальник овальний з пляшковим сифоном </w:t>
                  </w:r>
                </w:p>
              </w:tc>
              <w:tc>
                <w:tcPr>
                  <w:tcW w:w="1560" w:type="dxa"/>
                  <w:tcBorders>
                    <w:top w:val="single" w:sz="4" w:space="0" w:color="auto"/>
                    <w:left w:val="single" w:sz="4" w:space="0" w:color="auto"/>
                    <w:bottom w:val="single" w:sz="4" w:space="0" w:color="auto"/>
                    <w:right w:val="single" w:sz="4" w:space="0" w:color="auto"/>
                  </w:tcBorders>
                </w:tcPr>
                <w:p w14:paraId="2118045D" w14:textId="77777777" w:rsidR="007B4834" w:rsidRPr="007F4ABB" w:rsidRDefault="007B4834" w:rsidP="0091439D">
                  <w:pPr>
                    <w:rPr>
                      <w:rFonts w:cs="Times New Roman"/>
                      <w:spacing w:val="-3"/>
                      <w:sz w:val="20"/>
                      <w:szCs w:val="20"/>
                    </w:rPr>
                  </w:pPr>
                  <w:r w:rsidRPr="007F4ABB">
                    <w:rPr>
                      <w:rFonts w:cs="Times New Roman"/>
                      <w:spacing w:val="-3"/>
                      <w:sz w:val="20"/>
                      <w:szCs w:val="20"/>
                    </w:rPr>
                    <w:t>комплект</w:t>
                  </w:r>
                </w:p>
              </w:tc>
              <w:tc>
                <w:tcPr>
                  <w:tcW w:w="1137" w:type="dxa"/>
                  <w:tcBorders>
                    <w:top w:val="single" w:sz="4" w:space="0" w:color="auto"/>
                    <w:left w:val="single" w:sz="4" w:space="0" w:color="auto"/>
                    <w:bottom w:val="single" w:sz="4" w:space="0" w:color="auto"/>
                    <w:right w:val="single" w:sz="4" w:space="0" w:color="auto"/>
                  </w:tcBorders>
                </w:tcPr>
                <w:p w14:paraId="316C196F" w14:textId="77777777" w:rsidR="007B4834" w:rsidRPr="007F4ABB" w:rsidRDefault="007B4834" w:rsidP="0091439D">
                  <w:pPr>
                    <w:jc w:val="right"/>
                    <w:rPr>
                      <w:rFonts w:cs="Times New Roman"/>
                      <w:sz w:val="20"/>
                      <w:szCs w:val="20"/>
                    </w:rPr>
                  </w:pPr>
                  <w:r w:rsidRPr="007F4ABB">
                    <w:rPr>
                      <w:rFonts w:cs="Times New Roman"/>
                      <w:spacing w:val="-3"/>
                      <w:sz w:val="20"/>
                      <w:szCs w:val="20"/>
                    </w:rPr>
                    <w:t>47</w:t>
                  </w:r>
                </w:p>
              </w:tc>
            </w:tr>
            <w:tr w:rsidR="007B4834" w:rsidRPr="009F6998" w14:paraId="3D708245" w14:textId="77777777" w:rsidTr="0091439D">
              <w:tc>
                <w:tcPr>
                  <w:tcW w:w="557" w:type="dxa"/>
                  <w:tcBorders>
                    <w:top w:val="single" w:sz="4" w:space="0" w:color="auto"/>
                    <w:left w:val="single" w:sz="4" w:space="0" w:color="auto"/>
                    <w:bottom w:val="single" w:sz="4" w:space="0" w:color="auto"/>
                    <w:right w:val="single" w:sz="4" w:space="0" w:color="auto"/>
                  </w:tcBorders>
                </w:tcPr>
                <w:p w14:paraId="18D64650" w14:textId="77777777" w:rsidR="007B4834" w:rsidRPr="007F4ABB" w:rsidRDefault="007B4834" w:rsidP="0091439D">
                  <w:pPr>
                    <w:rPr>
                      <w:rFonts w:cs="Times New Roman"/>
                      <w:sz w:val="20"/>
                      <w:szCs w:val="20"/>
                    </w:rPr>
                  </w:pPr>
                  <w:r w:rsidRPr="007F4ABB">
                    <w:rPr>
                      <w:rFonts w:cs="Times New Roman"/>
                      <w:spacing w:val="-3"/>
                      <w:sz w:val="20"/>
                      <w:szCs w:val="20"/>
                    </w:rPr>
                    <w:t>52</w:t>
                  </w:r>
                </w:p>
              </w:tc>
              <w:tc>
                <w:tcPr>
                  <w:tcW w:w="4339" w:type="dxa"/>
                  <w:tcBorders>
                    <w:top w:val="single" w:sz="4" w:space="0" w:color="auto"/>
                    <w:left w:val="single" w:sz="4" w:space="0" w:color="auto"/>
                    <w:bottom w:val="single" w:sz="4" w:space="0" w:color="auto"/>
                    <w:right w:val="single" w:sz="4" w:space="0" w:color="auto"/>
                  </w:tcBorders>
                </w:tcPr>
                <w:p w14:paraId="6F541DC9"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Установлення елементів для маломобільних груп населення</w:t>
                  </w:r>
                </w:p>
              </w:tc>
              <w:tc>
                <w:tcPr>
                  <w:tcW w:w="1560" w:type="dxa"/>
                  <w:tcBorders>
                    <w:top w:val="single" w:sz="4" w:space="0" w:color="auto"/>
                    <w:left w:val="single" w:sz="4" w:space="0" w:color="auto"/>
                    <w:bottom w:val="single" w:sz="4" w:space="0" w:color="auto"/>
                    <w:right w:val="single" w:sz="4" w:space="0" w:color="auto"/>
                  </w:tcBorders>
                </w:tcPr>
                <w:p w14:paraId="0907A71A" w14:textId="77777777" w:rsidR="007B4834" w:rsidRPr="007F4ABB" w:rsidRDefault="007B4834" w:rsidP="0091439D">
                  <w:pPr>
                    <w:rPr>
                      <w:rFonts w:cs="Times New Roman"/>
                      <w:spacing w:val="-3"/>
                      <w:sz w:val="20"/>
                      <w:szCs w:val="20"/>
                    </w:rPr>
                  </w:pPr>
                  <w:r w:rsidRPr="007F4ABB">
                    <w:rPr>
                      <w:rFonts w:cs="Times New Roman"/>
                      <w:spacing w:val="-3"/>
                      <w:sz w:val="20"/>
                      <w:szCs w:val="20"/>
                    </w:rPr>
                    <w:t>10 штук</w:t>
                  </w:r>
                </w:p>
              </w:tc>
              <w:tc>
                <w:tcPr>
                  <w:tcW w:w="1137" w:type="dxa"/>
                  <w:tcBorders>
                    <w:top w:val="single" w:sz="4" w:space="0" w:color="auto"/>
                    <w:left w:val="single" w:sz="4" w:space="0" w:color="auto"/>
                    <w:bottom w:val="single" w:sz="4" w:space="0" w:color="auto"/>
                    <w:right w:val="single" w:sz="4" w:space="0" w:color="auto"/>
                  </w:tcBorders>
                </w:tcPr>
                <w:p w14:paraId="05A24653" w14:textId="77777777" w:rsidR="007B4834" w:rsidRPr="007F4ABB" w:rsidRDefault="007B4834" w:rsidP="0091439D">
                  <w:pPr>
                    <w:jc w:val="right"/>
                    <w:rPr>
                      <w:rFonts w:cs="Times New Roman"/>
                      <w:sz w:val="20"/>
                      <w:szCs w:val="20"/>
                    </w:rPr>
                  </w:pPr>
                  <w:r w:rsidRPr="007F4ABB">
                    <w:rPr>
                      <w:rFonts w:cs="Times New Roman"/>
                      <w:spacing w:val="-3"/>
                      <w:sz w:val="20"/>
                      <w:szCs w:val="20"/>
                    </w:rPr>
                    <w:t>0,2</w:t>
                  </w:r>
                </w:p>
              </w:tc>
            </w:tr>
            <w:tr w:rsidR="007B4834" w:rsidRPr="009F6998" w14:paraId="4C0F6F3C" w14:textId="77777777" w:rsidTr="0091439D">
              <w:tc>
                <w:tcPr>
                  <w:tcW w:w="557" w:type="dxa"/>
                  <w:tcBorders>
                    <w:top w:val="single" w:sz="4" w:space="0" w:color="auto"/>
                    <w:left w:val="single" w:sz="4" w:space="0" w:color="auto"/>
                    <w:bottom w:val="single" w:sz="4" w:space="0" w:color="auto"/>
                    <w:right w:val="single" w:sz="4" w:space="0" w:color="auto"/>
                  </w:tcBorders>
                </w:tcPr>
                <w:p w14:paraId="204259AD" w14:textId="77777777" w:rsidR="007B4834" w:rsidRPr="007F4ABB" w:rsidRDefault="007B4834" w:rsidP="0091439D">
                  <w:pPr>
                    <w:rPr>
                      <w:rFonts w:cs="Times New Roman"/>
                      <w:sz w:val="20"/>
                      <w:szCs w:val="20"/>
                    </w:rPr>
                  </w:pPr>
                  <w:r w:rsidRPr="007F4ABB">
                    <w:rPr>
                      <w:rFonts w:cs="Times New Roman"/>
                      <w:spacing w:val="-3"/>
                      <w:sz w:val="20"/>
                      <w:szCs w:val="20"/>
                    </w:rPr>
                    <w:t>53</w:t>
                  </w:r>
                </w:p>
              </w:tc>
              <w:tc>
                <w:tcPr>
                  <w:tcW w:w="4339" w:type="dxa"/>
                  <w:tcBorders>
                    <w:top w:val="single" w:sz="4" w:space="0" w:color="auto"/>
                    <w:left w:val="single" w:sz="4" w:space="0" w:color="auto"/>
                    <w:bottom w:val="single" w:sz="4" w:space="0" w:color="auto"/>
                    <w:right w:val="single" w:sz="4" w:space="0" w:color="auto"/>
                  </w:tcBorders>
                </w:tcPr>
                <w:p w14:paraId="2C76F5B3" w14:textId="77777777" w:rsidR="007B4834" w:rsidRPr="007F4ABB" w:rsidRDefault="007B4834" w:rsidP="0091439D">
                  <w:pPr>
                    <w:rPr>
                      <w:rFonts w:cs="Times New Roman"/>
                      <w:spacing w:val="-3"/>
                      <w:sz w:val="20"/>
                      <w:szCs w:val="20"/>
                    </w:rPr>
                  </w:pPr>
                  <w:r w:rsidRPr="007F4ABB">
                    <w:rPr>
                      <w:rFonts w:cs="Times New Roman"/>
                      <w:spacing w:val="-3"/>
                      <w:sz w:val="20"/>
                      <w:szCs w:val="20"/>
                    </w:rPr>
                    <w:t>Поручень для умивальника</w:t>
                  </w:r>
                </w:p>
              </w:tc>
              <w:tc>
                <w:tcPr>
                  <w:tcW w:w="1560" w:type="dxa"/>
                  <w:tcBorders>
                    <w:top w:val="single" w:sz="4" w:space="0" w:color="auto"/>
                    <w:left w:val="single" w:sz="4" w:space="0" w:color="auto"/>
                    <w:bottom w:val="single" w:sz="4" w:space="0" w:color="auto"/>
                    <w:right w:val="single" w:sz="4" w:space="0" w:color="auto"/>
                  </w:tcBorders>
                </w:tcPr>
                <w:p w14:paraId="6ABCA22D"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61A6837E" w14:textId="77777777" w:rsidR="007B4834" w:rsidRPr="007F4ABB" w:rsidRDefault="007B4834" w:rsidP="0091439D">
                  <w:pPr>
                    <w:jc w:val="right"/>
                    <w:rPr>
                      <w:rFonts w:cs="Times New Roman"/>
                      <w:sz w:val="20"/>
                      <w:szCs w:val="20"/>
                    </w:rPr>
                  </w:pPr>
                  <w:r w:rsidRPr="007F4ABB">
                    <w:rPr>
                      <w:rFonts w:cs="Times New Roman"/>
                      <w:spacing w:val="-3"/>
                      <w:sz w:val="20"/>
                      <w:szCs w:val="20"/>
                    </w:rPr>
                    <w:t>2</w:t>
                  </w:r>
                </w:p>
              </w:tc>
            </w:tr>
            <w:tr w:rsidR="007B4834" w:rsidRPr="009F6998" w14:paraId="1484929E" w14:textId="77777777" w:rsidTr="0091439D">
              <w:tc>
                <w:tcPr>
                  <w:tcW w:w="557" w:type="dxa"/>
                  <w:tcBorders>
                    <w:top w:val="single" w:sz="4" w:space="0" w:color="auto"/>
                    <w:left w:val="single" w:sz="4" w:space="0" w:color="auto"/>
                    <w:bottom w:val="single" w:sz="4" w:space="0" w:color="auto"/>
                    <w:right w:val="single" w:sz="4" w:space="0" w:color="auto"/>
                  </w:tcBorders>
                </w:tcPr>
                <w:p w14:paraId="072B314F" w14:textId="77777777" w:rsidR="007B4834" w:rsidRPr="007F4ABB" w:rsidRDefault="007B4834" w:rsidP="0091439D">
                  <w:pPr>
                    <w:rPr>
                      <w:rFonts w:cs="Times New Roman"/>
                      <w:sz w:val="20"/>
                      <w:szCs w:val="20"/>
                    </w:rPr>
                  </w:pPr>
                  <w:r w:rsidRPr="007F4ABB">
                    <w:rPr>
                      <w:rFonts w:cs="Times New Roman"/>
                      <w:spacing w:val="-3"/>
                      <w:sz w:val="20"/>
                      <w:szCs w:val="20"/>
                    </w:rPr>
                    <w:t>54</w:t>
                  </w:r>
                </w:p>
              </w:tc>
              <w:tc>
                <w:tcPr>
                  <w:tcW w:w="4339" w:type="dxa"/>
                  <w:tcBorders>
                    <w:top w:val="single" w:sz="4" w:space="0" w:color="auto"/>
                    <w:left w:val="single" w:sz="4" w:space="0" w:color="auto"/>
                    <w:bottom w:val="single" w:sz="4" w:space="0" w:color="auto"/>
                    <w:right w:val="single" w:sz="4" w:space="0" w:color="auto"/>
                  </w:tcBorders>
                </w:tcPr>
                <w:p w14:paraId="1F0F5561"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Врiзування в дiючi внутрiшнi мережi трубопроводiв каналiзацiї дiаметром 100 мм</w:t>
                  </w:r>
                </w:p>
              </w:tc>
              <w:tc>
                <w:tcPr>
                  <w:tcW w:w="1560" w:type="dxa"/>
                  <w:tcBorders>
                    <w:top w:val="single" w:sz="4" w:space="0" w:color="auto"/>
                    <w:left w:val="single" w:sz="4" w:space="0" w:color="auto"/>
                    <w:bottom w:val="single" w:sz="4" w:space="0" w:color="auto"/>
                    <w:right w:val="single" w:sz="4" w:space="0" w:color="auto"/>
                  </w:tcBorders>
                </w:tcPr>
                <w:p w14:paraId="2A4B2E20"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21354AD5" w14:textId="77777777" w:rsidR="007B4834" w:rsidRPr="007F4ABB" w:rsidRDefault="007B4834" w:rsidP="0091439D">
                  <w:pPr>
                    <w:jc w:val="right"/>
                    <w:rPr>
                      <w:rFonts w:cs="Times New Roman"/>
                      <w:sz w:val="20"/>
                      <w:szCs w:val="20"/>
                    </w:rPr>
                  </w:pPr>
                  <w:r w:rsidRPr="007F4ABB">
                    <w:rPr>
                      <w:rFonts w:cs="Times New Roman"/>
                      <w:spacing w:val="-3"/>
                      <w:sz w:val="20"/>
                      <w:szCs w:val="20"/>
                    </w:rPr>
                    <w:t>2</w:t>
                  </w:r>
                </w:p>
              </w:tc>
            </w:tr>
            <w:tr w:rsidR="007B4834" w:rsidRPr="009F6998" w14:paraId="612E0493"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3CF96495"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46946FE9" w14:textId="77777777" w:rsidR="007B4834" w:rsidRPr="007F4ABB" w:rsidRDefault="007B4834" w:rsidP="0091439D">
                  <w:pPr>
                    <w:rPr>
                      <w:rFonts w:cs="Times New Roman"/>
                      <w:spacing w:val="-3"/>
                      <w:sz w:val="20"/>
                      <w:szCs w:val="20"/>
                    </w:rPr>
                  </w:pPr>
                  <w:r w:rsidRPr="007F4ABB">
                    <w:rPr>
                      <w:rFonts w:cs="Times New Roman"/>
                      <w:spacing w:val="-3"/>
                      <w:sz w:val="20"/>
                      <w:szCs w:val="20"/>
                    </w:rPr>
                    <w:t>ГОСПОДАРСЬКО-ПИТНИЙ ПРОТИПОЖЕЖНИЙ ВОДОПРОВІД В1</w:t>
                  </w:r>
                </w:p>
              </w:tc>
              <w:tc>
                <w:tcPr>
                  <w:tcW w:w="1560" w:type="dxa"/>
                  <w:tcBorders>
                    <w:top w:val="single" w:sz="4" w:space="0" w:color="auto"/>
                    <w:left w:val="single" w:sz="4" w:space="0" w:color="auto"/>
                    <w:bottom w:val="single" w:sz="4" w:space="0" w:color="auto"/>
                    <w:right w:val="single" w:sz="4" w:space="0" w:color="auto"/>
                  </w:tcBorders>
                </w:tcPr>
                <w:p w14:paraId="479617EF"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642100F1"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66DD6C1E" w14:textId="77777777" w:rsidTr="0091439D">
              <w:tc>
                <w:tcPr>
                  <w:tcW w:w="557" w:type="dxa"/>
                  <w:tcBorders>
                    <w:top w:val="single" w:sz="4" w:space="0" w:color="auto"/>
                    <w:left w:val="single" w:sz="4" w:space="0" w:color="auto"/>
                    <w:bottom w:val="single" w:sz="4" w:space="0" w:color="auto"/>
                    <w:right w:val="single" w:sz="4" w:space="0" w:color="auto"/>
                  </w:tcBorders>
                </w:tcPr>
                <w:p w14:paraId="3D72723D" w14:textId="77777777" w:rsidR="007B4834" w:rsidRPr="007F4ABB" w:rsidRDefault="007B4834" w:rsidP="0091439D">
                  <w:pPr>
                    <w:rPr>
                      <w:rFonts w:cs="Times New Roman"/>
                      <w:sz w:val="20"/>
                      <w:szCs w:val="20"/>
                    </w:rPr>
                  </w:pPr>
                  <w:r w:rsidRPr="007F4ABB">
                    <w:rPr>
                      <w:rFonts w:cs="Times New Roman"/>
                      <w:spacing w:val="-3"/>
                      <w:sz w:val="20"/>
                      <w:szCs w:val="20"/>
                    </w:rPr>
                    <w:t>55</w:t>
                  </w:r>
                </w:p>
              </w:tc>
              <w:tc>
                <w:tcPr>
                  <w:tcW w:w="4339" w:type="dxa"/>
                  <w:tcBorders>
                    <w:top w:val="single" w:sz="4" w:space="0" w:color="auto"/>
                    <w:left w:val="single" w:sz="4" w:space="0" w:color="auto"/>
                    <w:bottom w:val="single" w:sz="4" w:space="0" w:color="auto"/>
                    <w:right w:val="single" w:sz="4" w:space="0" w:color="auto"/>
                  </w:tcBorders>
                </w:tcPr>
                <w:p w14:paraId="6A956B25" w14:textId="77777777" w:rsidR="007B4834" w:rsidRPr="007F4ABB" w:rsidRDefault="007B4834" w:rsidP="0091439D">
                  <w:pPr>
                    <w:rPr>
                      <w:rFonts w:cs="Times New Roman"/>
                      <w:spacing w:val="-3"/>
                      <w:sz w:val="20"/>
                      <w:szCs w:val="20"/>
                    </w:rPr>
                  </w:pPr>
                  <w:r w:rsidRPr="007F4ABB">
                    <w:rPr>
                      <w:rFonts w:cs="Times New Roman"/>
                      <w:spacing w:val="-3"/>
                      <w:sz w:val="20"/>
                      <w:szCs w:val="20"/>
                    </w:rPr>
                    <w:t>Демонтаж вентилiв дiаметром до 50 мм</w:t>
                  </w:r>
                </w:p>
              </w:tc>
              <w:tc>
                <w:tcPr>
                  <w:tcW w:w="1560" w:type="dxa"/>
                  <w:tcBorders>
                    <w:top w:val="single" w:sz="4" w:space="0" w:color="auto"/>
                    <w:left w:val="single" w:sz="4" w:space="0" w:color="auto"/>
                    <w:bottom w:val="single" w:sz="4" w:space="0" w:color="auto"/>
                    <w:right w:val="single" w:sz="4" w:space="0" w:color="auto"/>
                  </w:tcBorders>
                </w:tcPr>
                <w:p w14:paraId="013C543F" w14:textId="77777777" w:rsidR="007B4834" w:rsidRPr="007F4ABB" w:rsidRDefault="007B4834" w:rsidP="0091439D">
                  <w:pPr>
                    <w:rPr>
                      <w:rFonts w:cs="Times New Roman"/>
                      <w:spacing w:val="-3"/>
                      <w:sz w:val="20"/>
                      <w:szCs w:val="20"/>
                    </w:rPr>
                  </w:pPr>
                  <w:r w:rsidRPr="007F4ABB">
                    <w:rPr>
                      <w:rFonts w:cs="Times New Roman"/>
                      <w:spacing w:val="-3"/>
                      <w:sz w:val="20"/>
                      <w:szCs w:val="20"/>
                    </w:rPr>
                    <w:t>100 штук</w:t>
                  </w:r>
                </w:p>
              </w:tc>
              <w:tc>
                <w:tcPr>
                  <w:tcW w:w="1137" w:type="dxa"/>
                  <w:tcBorders>
                    <w:top w:val="single" w:sz="4" w:space="0" w:color="auto"/>
                    <w:left w:val="single" w:sz="4" w:space="0" w:color="auto"/>
                    <w:bottom w:val="single" w:sz="4" w:space="0" w:color="auto"/>
                    <w:right w:val="single" w:sz="4" w:space="0" w:color="auto"/>
                  </w:tcBorders>
                </w:tcPr>
                <w:p w14:paraId="02789449" w14:textId="77777777" w:rsidR="007B4834" w:rsidRPr="007F4ABB" w:rsidRDefault="007B4834" w:rsidP="0091439D">
                  <w:pPr>
                    <w:jc w:val="right"/>
                    <w:rPr>
                      <w:rFonts w:cs="Times New Roman"/>
                      <w:sz w:val="20"/>
                      <w:szCs w:val="20"/>
                    </w:rPr>
                  </w:pPr>
                  <w:r w:rsidRPr="007F4ABB">
                    <w:rPr>
                      <w:rFonts w:cs="Times New Roman"/>
                      <w:spacing w:val="-3"/>
                      <w:sz w:val="20"/>
                      <w:szCs w:val="20"/>
                    </w:rPr>
                    <w:t>0,75</w:t>
                  </w:r>
                </w:p>
              </w:tc>
            </w:tr>
            <w:tr w:rsidR="007B4834" w:rsidRPr="009F6998" w14:paraId="7391FCEC" w14:textId="77777777" w:rsidTr="0091439D">
              <w:tc>
                <w:tcPr>
                  <w:tcW w:w="557" w:type="dxa"/>
                  <w:tcBorders>
                    <w:top w:val="single" w:sz="4" w:space="0" w:color="auto"/>
                    <w:left w:val="single" w:sz="4" w:space="0" w:color="auto"/>
                    <w:bottom w:val="single" w:sz="4" w:space="0" w:color="auto"/>
                    <w:right w:val="single" w:sz="4" w:space="0" w:color="auto"/>
                  </w:tcBorders>
                </w:tcPr>
                <w:p w14:paraId="578997B2" w14:textId="77777777" w:rsidR="007B4834" w:rsidRPr="007F4ABB" w:rsidRDefault="007B4834" w:rsidP="0091439D">
                  <w:pPr>
                    <w:rPr>
                      <w:rFonts w:cs="Times New Roman"/>
                      <w:sz w:val="20"/>
                      <w:szCs w:val="20"/>
                    </w:rPr>
                  </w:pPr>
                  <w:r w:rsidRPr="007F4ABB">
                    <w:rPr>
                      <w:rFonts w:cs="Times New Roman"/>
                      <w:spacing w:val="-3"/>
                      <w:sz w:val="20"/>
                      <w:szCs w:val="20"/>
                    </w:rPr>
                    <w:t>56</w:t>
                  </w:r>
                </w:p>
              </w:tc>
              <w:tc>
                <w:tcPr>
                  <w:tcW w:w="4339" w:type="dxa"/>
                  <w:tcBorders>
                    <w:top w:val="single" w:sz="4" w:space="0" w:color="auto"/>
                    <w:left w:val="single" w:sz="4" w:space="0" w:color="auto"/>
                    <w:bottom w:val="single" w:sz="4" w:space="0" w:color="auto"/>
                    <w:right w:val="single" w:sz="4" w:space="0" w:color="auto"/>
                  </w:tcBorders>
                </w:tcPr>
                <w:p w14:paraId="548D5C42"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Прокладання трубопроводiв водопостачання з труб полiетиленових [поліпропіленових] напiрних дiаметром 63 мм</w:t>
                  </w:r>
                </w:p>
              </w:tc>
              <w:tc>
                <w:tcPr>
                  <w:tcW w:w="1560" w:type="dxa"/>
                  <w:tcBorders>
                    <w:top w:val="single" w:sz="4" w:space="0" w:color="auto"/>
                    <w:left w:val="single" w:sz="4" w:space="0" w:color="auto"/>
                    <w:bottom w:val="single" w:sz="4" w:space="0" w:color="auto"/>
                    <w:right w:val="single" w:sz="4" w:space="0" w:color="auto"/>
                  </w:tcBorders>
                </w:tcPr>
                <w:p w14:paraId="4E192C96"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w:t>
                  </w:r>
                </w:p>
              </w:tc>
              <w:tc>
                <w:tcPr>
                  <w:tcW w:w="1137" w:type="dxa"/>
                  <w:tcBorders>
                    <w:top w:val="single" w:sz="4" w:space="0" w:color="auto"/>
                    <w:left w:val="single" w:sz="4" w:space="0" w:color="auto"/>
                    <w:bottom w:val="single" w:sz="4" w:space="0" w:color="auto"/>
                    <w:right w:val="single" w:sz="4" w:space="0" w:color="auto"/>
                  </w:tcBorders>
                </w:tcPr>
                <w:p w14:paraId="36D063D0" w14:textId="77777777" w:rsidR="007B4834" w:rsidRPr="007F4ABB" w:rsidRDefault="007B4834" w:rsidP="0091439D">
                  <w:pPr>
                    <w:jc w:val="right"/>
                    <w:rPr>
                      <w:rFonts w:cs="Times New Roman"/>
                      <w:sz w:val="20"/>
                      <w:szCs w:val="20"/>
                    </w:rPr>
                  </w:pPr>
                  <w:r w:rsidRPr="007F4ABB">
                    <w:rPr>
                      <w:rFonts w:cs="Times New Roman"/>
                      <w:spacing w:val="-3"/>
                      <w:sz w:val="20"/>
                      <w:szCs w:val="20"/>
                    </w:rPr>
                    <w:t>0,3</w:t>
                  </w:r>
                </w:p>
              </w:tc>
            </w:tr>
            <w:tr w:rsidR="007B4834" w:rsidRPr="009F6998" w14:paraId="43F868E8" w14:textId="77777777" w:rsidTr="0091439D">
              <w:tc>
                <w:tcPr>
                  <w:tcW w:w="557" w:type="dxa"/>
                  <w:tcBorders>
                    <w:top w:val="single" w:sz="4" w:space="0" w:color="auto"/>
                    <w:left w:val="single" w:sz="4" w:space="0" w:color="auto"/>
                    <w:bottom w:val="single" w:sz="4" w:space="0" w:color="auto"/>
                    <w:right w:val="single" w:sz="4" w:space="0" w:color="auto"/>
                  </w:tcBorders>
                </w:tcPr>
                <w:p w14:paraId="42A0EC2F" w14:textId="77777777" w:rsidR="007B4834" w:rsidRPr="007F4ABB" w:rsidRDefault="007B4834" w:rsidP="0091439D">
                  <w:pPr>
                    <w:rPr>
                      <w:rFonts w:cs="Times New Roman"/>
                      <w:sz w:val="20"/>
                      <w:szCs w:val="20"/>
                    </w:rPr>
                  </w:pPr>
                  <w:r w:rsidRPr="007F4ABB">
                    <w:rPr>
                      <w:rFonts w:cs="Times New Roman"/>
                      <w:spacing w:val="-3"/>
                      <w:sz w:val="20"/>
                      <w:szCs w:val="20"/>
                    </w:rPr>
                    <w:t>57</w:t>
                  </w:r>
                </w:p>
              </w:tc>
              <w:tc>
                <w:tcPr>
                  <w:tcW w:w="4339" w:type="dxa"/>
                  <w:tcBorders>
                    <w:top w:val="single" w:sz="4" w:space="0" w:color="auto"/>
                    <w:left w:val="single" w:sz="4" w:space="0" w:color="auto"/>
                    <w:bottom w:val="single" w:sz="4" w:space="0" w:color="auto"/>
                    <w:right w:val="single" w:sz="4" w:space="0" w:color="auto"/>
                  </w:tcBorders>
                </w:tcPr>
                <w:p w14:paraId="3291AA0E"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Прокладання трубопроводiв водопостачання з труб полiетиленових [поліпропіленових] напiрних дiаметром 25мм</w:t>
                  </w:r>
                </w:p>
              </w:tc>
              <w:tc>
                <w:tcPr>
                  <w:tcW w:w="1560" w:type="dxa"/>
                  <w:tcBorders>
                    <w:top w:val="single" w:sz="4" w:space="0" w:color="auto"/>
                    <w:left w:val="single" w:sz="4" w:space="0" w:color="auto"/>
                    <w:bottom w:val="single" w:sz="4" w:space="0" w:color="auto"/>
                    <w:right w:val="single" w:sz="4" w:space="0" w:color="auto"/>
                  </w:tcBorders>
                </w:tcPr>
                <w:p w14:paraId="1935B2E8"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w:t>
                  </w:r>
                </w:p>
              </w:tc>
              <w:tc>
                <w:tcPr>
                  <w:tcW w:w="1137" w:type="dxa"/>
                  <w:tcBorders>
                    <w:top w:val="single" w:sz="4" w:space="0" w:color="auto"/>
                    <w:left w:val="single" w:sz="4" w:space="0" w:color="auto"/>
                    <w:bottom w:val="single" w:sz="4" w:space="0" w:color="auto"/>
                    <w:right w:val="single" w:sz="4" w:space="0" w:color="auto"/>
                  </w:tcBorders>
                </w:tcPr>
                <w:p w14:paraId="3C1D1D43" w14:textId="77777777" w:rsidR="007B4834" w:rsidRPr="007F4ABB" w:rsidRDefault="007B4834" w:rsidP="0091439D">
                  <w:pPr>
                    <w:jc w:val="right"/>
                    <w:rPr>
                      <w:rFonts w:cs="Times New Roman"/>
                      <w:sz w:val="20"/>
                      <w:szCs w:val="20"/>
                    </w:rPr>
                  </w:pPr>
                  <w:r w:rsidRPr="007F4ABB">
                    <w:rPr>
                      <w:rFonts w:cs="Times New Roman"/>
                      <w:spacing w:val="-3"/>
                      <w:sz w:val="20"/>
                      <w:szCs w:val="20"/>
                    </w:rPr>
                    <w:t>0,6</w:t>
                  </w:r>
                </w:p>
              </w:tc>
            </w:tr>
            <w:tr w:rsidR="007B4834" w:rsidRPr="009F6998" w14:paraId="7F05EAEC" w14:textId="77777777" w:rsidTr="0091439D">
              <w:tc>
                <w:tcPr>
                  <w:tcW w:w="557" w:type="dxa"/>
                  <w:tcBorders>
                    <w:top w:val="single" w:sz="4" w:space="0" w:color="auto"/>
                    <w:left w:val="single" w:sz="4" w:space="0" w:color="auto"/>
                    <w:bottom w:val="single" w:sz="4" w:space="0" w:color="auto"/>
                    <w:right w:val="single" w:sz="4" w:space="0" w:color="auto"/>
                  </w:tcBorders>
                </w:tcPr>
                <w:p w14:paraId="2BDD76C2" w14:textId="77777777" w:rsidR="007B4834" w:rsidRPr="007F4ABB" w:rsidRDefault="007B4834" w:rsidP="0091439D">
                  <w:pPr>
                    <w:rPr>
                      <w:rFonts w:cs="Times New Roman"/>
                      <w:sz w:val="20"/>
                      <w:szCs w:val="20"/>
                    </w:rPr>
                  </w:pPr>
                  <w:r w:rsidRPr="007F4ABB">
                    <w:rPr>
                      <w:rFonts w:cs="Times New Roman"/>
                      <w:spacing w:val="-3"/>
                      <w:sz w:val="20"/>
                      <w:szCs w:val="20"/>
                    </w:rPr>
                    <w:t>58</w:t>
                  </w:r>
                </w:p>
              </w:tc>
              <w:tc>
                <w:tcPr>
                  <w:tcW w:w="4339" w:type="dxa"/>
                  <w:tcBorders>
                    <w:top w:val="single" w:sz="4" w:space="0" w:color="auto"/>
                    <w:left w:val="single" w:sz="4" w:space="0" w:color="auto"/>
                    <w:bottom w:val="single" w:sz="4" w:space="0" w:color="auto"/>
                    <w:right w:val="single" w:sz="4" w:space="0" w:color="auto"/>
                  </w:tcBorders>
                </w:tcPr>
                <w:p w14:paraId="6A21A839"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Прокладання трубопроводiв водопостачання з труб полiетиленових [поліпропіленових] напiрних дiаметром 20мм</w:t>
                  </w:r>
                </w:p>
              </w:tc>
              <w:tc>
                <w:tcPr>
                  <w:tcW w:w="1560" w:type="dxa"/>
                  <w:tcBorders>
                    <w:top w:val="single" w:sz="4" w:space="0" w:color="auto"/>
                    <w:left w:val="single" w:sz="4" w:space="0" w:color="auto"/>
                    <w:bottom w:val="single" w:sz="4" w:space="0" w:color="auto"/>
                    <w:right w:val="single" w:sz="4" w:space="0" w:color="auto"/>
                  </w:tcBorders>
                </w:tcPr>
                <w:p w14:paraId="283F71F1"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w:t>
                  </w:r>
                </w:p>
              </w:tc>
              <w:tc>
                <w:tcPr>
                  <w:tcW w:w="1137" w:type="dxa"/>
                  <w:tcBorders>
                    <w:top w:val="single" w:sz="4" w:space="0" w:color="auto"/>
                    <w:left w:val="single" w:sz="4" w:space="0" w:color="auto"/>
                    <w:bottom w:val="single" w:sz="4" w:space="0" w:color="auto"/>
                    <w:right w:val="single" w:sz="4" w:space="0" w:color="auto"/>
                  </w:tcBorders>
                </w:tcPr>
                <w:p w14:paraId="2502FF39" w14:textId="77777777" w:rsidR="007B4834" w:rsidRPr="007F4ABB" w:rsidRDefault="007B4834" w:rsidP="0091439D">
                  <w:pPr>
                    <w:jc w:val="right"/>
                    <w:rPr>
                      <w:rFonts w:cs="Times New Roman"/>
                      <w:sz w:val="20"/>
                      <w:szCs w:val="20"/>
                    </w:rPr>
                  </w:pPr>
                  <w:r w:rsidRPr="007F4ABB">
                    <w:rPr>
                      <w:rFonts w:cs="Times New Roman"/>
                      <w:spacing w:val="-3"/>
                      <w:sz w:val="20"/>
                      <w:szCs w:val="20"/>
                    </w:rPr>
                    <w:t>3,83</w:t>
                  </w:r>
                </w:p>
              </w:tc>
            </w:tr>
            <w:tr w:rsidR="007B4834" w:rsidRPr="009F6998" w14:paraId="080BEB5B" w14:textId="77777777" w:rsidTr="0091439D">
              <w:tc>
                <w:tcPr>
                  <w:tcW w:w="557" w:type="dxa"/>
                  <w:tcBorders>
                    <w:top w:val="single" w:sz="4" w:space="0" w:color="auto"/>
                    <w:left w:val="single" w:sz="4" w:space="0" w:color="auto"/>
                    <w:bottom w:val="single" w:sz="4" w:space="0" w:color="auto"/>
                    <w:right w:val="single" w:sz="4" w:space="0" w:color="auto"/>
                  </w:tcBorders>
                </w:tcPr>
                <w:p w14:paraId="211248F0" w14:textId="77777777" w:rsidR="007B4834" w:rsidRPr="007F4ABB" w:rsidRDefault="007B4834" w:rsidP="0091439D">
                  <w:pPr>
                    <w:rPr>
                      <w:rFonts w:cs="Times New Roman"/>
                      <w:sz w:val="20"/>
                      <w:szCs w:val="20"/>
                    </w:rPr>
                  </w:pPr>
                  <w:r w:rsidRPr="007F4ABB">
                    <w:rPr>
                      <w:rFonts w:cs="Times New Roman"/>
                      <w:spacing w:val="-3"/>
                      <w:sz w:val="20"/>
                      <w:szCs w:val="20"/>
                    </w:rPr>
                    <w:t>59</w:t>
                  </w:r>
                </w:p>
              </w:tc>
              <w:tc>
                <w:tcPr>
                  <w:tcW w:w="4339" w:type="dxa"/>
                  <w:tcBorders>
                    <w:top w:val="single" w:sz="4" w:space="0" w:color="auto"/>
                    <w:left w:val="single" w:sz="4" w:space="0" w:color="auto"/>
                    <w:bottom w:val="single" w:sz="4" w:space="0" w:color="auto"/>
                    <w:right w:val="single" w:sz="4" w:space="0" w:color="auto"/>
                  </w:tcBorders>
                </w:tcPr>
                <w:p w14:paraId="5584D390"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Труби полiпропiленовi PN 16 для теплої i холодної води дiам. 63х8,6 мм</w:t>
                  </w:r>
                </w:p>
              </w:tc>
              <w:tc>
                <w:tcPr>
                  <w:tcW w:w="1560" w:type="dxa"/>
                  <w:tcBorders>
                    <w:top w:val="single" w:sz="4" w:space="0" w:color="auto"/>
                    <w:left w:val="single" w:sz="4" w:space="0" w:color="auto"/>
                    <w:bottom w:val="single" w:sz="4" w:space="0" w:color="auto"/>
                    <w:right w:val="single" w:sz="4" w:space="0" w:color="auto"/>
                  </w:tcBorders>
                </w:tcPr>
                <w:p w14:paraId="63B513E0" w14:textId="77777777" w:rsidR="007B4834" w:rsidRPr="007F4ABB" w:rsidRDefault="007B4834" w:rsidP="0091439D">
                  <w:pPr>
                    <w:rPr>
                      <w:rFonts w:cs="Times New Roman"/>
                      <w:spacing w:val="-3"/>
                      <w:sz w:val="20"/>
                      <w:szCs w:val="20"/>
                    </w:rPr>
                  </w:pPr>
                  <w:r w:rsidRPr="007F4ABB">
                    <w:rPr>
                      <w:rFonts w:cs="Times New Roman"/>
                      <w:spacing w:val="-3"/>
                      <w:sz w:val="20"/>
                      <w:szCs w:val="20"/>
                    </w:rPr>
                    <w:t>метр</w:t>
                  </w:r>
                </w:p>
              </w:tc>
              <w:tc>
                <w:tcPr>
                  <w:tcW w:w="1137" w:type="dxa"/>
                  <w:tcBorders>
                    <w:top w:val="single" w:sz="4" w:space="0" w:color="auto"/>
                    <w:left w:val="single" w:sz="4" w:space="0" w:color="auto"/>
                    <w:bottom w:val="single" w:sz="4" w:space="0" w:color="auto"/>
                    <w:right w:val="single" w:sz="4" w:space="0" w:color="auto"/>
                  </w:tcBorders>
                </w:tcPr>
                <w:p w14:paraId="34C86D0A" w14:textId="77777777" w:rsidR="007B4834" w:rsidRPr="007F4ABB" w:rsidRDefault="007B4834" w:rsidP="0091439D">
                  <w:pPr>
                    <w:jc w:val="right"/>
                    <w:rPr>
                      <w:rFonts w:cs="Times New Roman"/>
                      <w:sz w:val="20"/>
                      <w:szCs w:val="20"/>
                    </w:rPr>
                  </w:pPr>
                  <w:r w:rsidRPr="007F4ABB">
                    <w:rPr>
                      <w:rFonts w:cs="Times New Roman"/>
                      <w:spacing w:val="-3"/>
                      <w:sz w:val="20"/>
                      <w:szCs w:val="20"/>
                    </w:rPr>
                    <w:t>30</w:t>
                  </w:r>
                </w:p>
              </w:tc>
            </w:tr>
            <w:tr w:rsidR="007B4834" w:rsidRPr="009F6998" w14:paraId="3FC776EA" w14:textId="77777777" w:rsidTr="0091439D">
              <w:tc>
                <w:tcPr>
                  <w:tcW w:w="557" w:type="dxa"/>
                  <w:tcBorders>
                    <w:top w:val="single" w:sz="4" w:space="0" w:color="auto"/>
                    <w:left w:val="single" w:sz="4" w:space="0" w:color="auto"/>
                    <w:bottom w:val="single" w:sz="4" w:space="0" w:color="auto"/>
                    <w:right w:val="single" w:sz="4" w:space="0" w:color="auto"/>
                  </w:tcBorders>
                </w:tcPr>
                <w:p w14:paraId="4C50C9EA" w14:textId="77777777" w:rsidR="007B4834" w:rsidRPr="007F4ABB" w:rsidRDefault="007B4834" w:rsidP="0091439D">
                  <w:pPr>
                    <w:rPr>
                      <w:rFonts w:cs="Times New Roman"/>
                      <w:sz w:val="20"/>
                      <w:szCs w:val="20"/>
                    </w:rPr>
                  </w:pPr>
                  <w:r w:rsidRPr="007F4ABB">
                    <w:rPr>
                      <w:rFonts w:cs="Times New Roman"/>
                      <w:spacing w:val="-3"/>
                      <w:sz w:val="20"/>
                      <w:szCs w:val="20"/>
                    </w:rPr>
                    <w:t>60</w:t>
                  </w:r>
                </w:p>
              </w:tc>
              <w:tc>
                <w:tcPr>
                  <w:tcW w:w="4339" w:type="dxa"/>
                  <w:tcBorders>
                    <w:top w:val="single" w:sz="4" w:space="0" w:color="auto"/>
                    <w:left w:val="single" w:sz="4" w:space="0" w:color="auto"/>
                    <w:bottom w:val="single" w:sz="4" w:space="0" w:color="auto"/>
                    <w:right w:val="single" w:sz="4" w:space="0" w:color="auto"/>
                  </w:tcBorders>
                </w:tcPr>
                <w:p w14:paraId="525EF744"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Труби полiпропiленовi PN 16 для теплої i холодної води дiам. 25 мм</w:t>
                  </w:r>
                </w:p>
              </w:tc>
              <w:tc>
                <w:tcPr>
                  <w:tcW w:w="1560" w:type="dxa"/>
                  <w:tcBorders>
                    <w:top w:val="single" w:sz="4" w:space="0" w:color="auto"/>
                    <w:left w:val="single" w:sz="4" w:space="0" w:color="auto"/>
                    <w:bottom w:val="single" w:sz="4" w:space="0" w:color="auto"/>
                    <w:right w:val="single" w:sz="4" w:space="0" w:color="auto"/>
                  </w:tcBorders>
                </w:tcPr>
                <w:p w14:paraId="2040BCB4" w14:textId="77777777" w:rsidR="007B4834" w:rsidRPr="007F4ABB" w:rsidRDefault="007B4834" w:rsidP="0091439D">
                  <w:pPr>
                    <w:rPr>
                      <w:rFonts w:cs="Times New Roman"/>
                      <w:spacing w:val="-3"/>
                      <w:sz w:val="20"/>
                      <w:szCs w:val="20"/>
                    </w:rPr>
                  </w:pPr>
                  <w:r w:rsidRPr="007F4ABB">
                    <w:rPr>
                      <w:rFonts w:cs="Times New Roman"/>
                      <w:spacing w:val="-3"/>
                      <w:sz w:val="20"/>
                      <w:szCs w:val="20"/>
                    </w:rPr>
                    <w:t>метр</w:t>
                  </w:r>
                </w:p>
              </w:tc>
              <w:tc>
                <w:tcPr>
                  <w:tcW w:w="1137" w:type="dxa"/>
                  <w:tcBorders>
                    <w:top w:val="single" w:sz="4" w:space="0" w:color="auto"/>
                    <w:left w:val="single" w:sz="4" w:space="0" w:color="auto"/>
                    <w:bottom w:val="single" w:sz="4" w:space="0" w:color="auto"/>
                    <w:right w:val="single" w:sz="4" w:space="0" w:color="auto"/>
                  </w:tcBorders>
                </w:tcPr>
                <w:p w14:paraId="6E94066D" w14:textId="77777777" w:rsidR="007B4834" w:rsidRPr="007F4ABB" w:rsidRDefault="007B4834" w:rsidP="0091439D">
                  <w:pPr>
                    <w:jc w:val="right"/>
                    <w:rPr>
                      <w:rFonts w:cs="Times New Roman"/>
                      <w:sz w:val="20"/>
                      <w:szCs w:val="20"/>
                    </w:rPr>
                  </w:pPr>
                  <w:r w:rsidRPr="007F4ABB">
                    <w:rPr>
                      <w:rFonts w:cs="Times New Roman"/>
                      <w:spacing w:val="-3"/>
                      <w:sz w:val="20"/>
                      <w:szCs w:val="20"/>
                    </w:rPr>
                    <w:t>60</w:t>
                  </w:r>
                </w:p>
              </w:tc>
            </w:tr>
            <w:tr w:rsidR="007B4834" w:rsidRPr="009F6998" w14:paraId="7220491E" w14:textId="77777777" w:rsidTr="0091439D">
              <w:tc>
                <w:tcPr>
                  <w:tcW w:w="557" w:type="dxa"/>
                  <w:tcBorders>
                    <w:top w:val="single" w:sz="4" w:space="0" w:color="auto"/>
                    <w:left w:val="single" w:sz="4" w:space="0" w:color="auto"/>
                    <w:bottom w:val="single" w:sz="4" w:space="0" w:color="auto"/>
                    <w:right w:val="single" w:sz="4" w:space="0" w:color="auto"/>
                  </w:tcBorders>
                </w:tcPr>
                <w:p w14:paraId="6229B776" w14:textId="77777777" w:rsidR="007B4834" w:rsidRPr="007F4ABB" w:rsidRDefault="007B4834" w:rsidP="0091439D">
                  <w:pPr>
                    <w:rPr>
                      <w:rFonts w:cs="Times New Roman"/>
                      <w:sz w:val="20"/>
                      <w:szCs w:val="20"/>
                    </w:rPr>
                  </w:pPr>
                  <w:r w:rsidRPr="007F4ABB">
                    <w:rPr>
                      <w:rFonts w:cs="Times New Roman"/>
                      <w:spacing w:val="-3"/>
                      <w:sz w:val="20"/>
                      <w:szCs w:val="20"/>
                    </w:rPr>
                    <w:t>61</w:t>
                  </w:r>
                </w:p>
              </w:tc>
              <w:tc>
                <w:tcPr>
                  <w:tcW w:w="4339" w:type="dxa"/>
                  <w:tcBorders>
                    <w:top w:val="single" w:sz="4" w:space="0" w:color="auto"/>
                    <w:left w:val="single" w:sz="4" w:space="0" w:color="auto"/>
                    <w:bottom w:val="single" w:sz="4" w:space="0" w:color="auto"/>
                    <w:right w:val="single" w:sz="4" w:space="0" w:color="auto"/>
                  </w:tcBorders>
                </w:tcPr>
                <w:p w14:paraId="75701C81"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Труби полiпропiленовi PN 16 для теплої i холодної води дiам. 20 мм</w:t>
                  </w:r>
                </w:p>
              </w:tc>
              <w:tc>
                <w:tcPr>
                  <w:tcW w:w="1560" w:type="dxa"/>
                  <w:tcBorders>
                    <w:top w:val="single" w:sz="4" w:space="0" w:color="auto"/>
                    <w:left w:val="single" w:sz="4" w:space="0" w:color="auto"/>
                    <w:bottom w:val="single" w:sz="4" w:space="0" w:color="auto"/>
                    <w:right w:val="single" w:sz="4" w:space="0" w:color="auto"/>
                  </w:tcBorders>
                </w:tcPr>
                <w:p w14:paraId="69027D9E" w14:textId="77777777" w:rsidR="007B4834" w:rsidRPr="007F4ABB" w:rsidRDefault="007B4834" w:rsidP="0091439D">
                  <w:pPr>
                    <w:rPr>
                      <w:rFonts w:cs="Times New Roman"/>
                      <w:spacing w:val="-3"/>
                      <w:sz w:val="20"/>
                      <w:szCs w:val="20"/>
                    </w:rPr>
                  </w:pPr>
                  <w:r w:rsidRPr="007F4ABB">
                    <w:rPr>
                      <w:rFonts w:cs="Times New Roman"/>
                      <w:spacing w:val="-3"/>
                      <w:sz w:val="20"/>
                      <w:szCs w:val="20"/>
                    </w:rPr>
                    <w:t>метр</w:t>
                  </w:r>
                </w:p>
              </w:tc>
              <w:tc>
                <w:tcPr>
                  <w:tcW w:w="1137" w:type="dxa"/>
                  <w:tcBorders>
                    <w:top w:val="single" w:sz="4" w:space="0" w:color="auto"/>
                    <w:left w:val="single" w:sz="4" w:space="0" w:color="auto"/>
                    <w:bottom w:val="single" w:sz="4" w:space="0" w:color="auto"/>
                    <w:right w:val="single" w:sz="4" w:space="0" w:color="auto"/>
                  </w:tcBorders>
                </w:tcPr>
                <w:p w14:paraId="1F9A00E0" w14:textId="77777777" w:rsidR="007B4834" w:rsidRPr="007F4ABB" w:rsidRDefault="007B4834" w:rsidP="0091439D">
                  <w:pPr>
                    <w:jc w:val="right"/>
                    <w:rPr>
                      <w:rFonts w:cs="Times New Roman"/>
                      <w:sz w:val="20"/>
                      <w:szCs w:val="20"/>
                    </w:rPr>
                  </w:pPr>
                  <w:r w:rsidRPr="007F4ABB">
                    <w:rPr>
                      <w:rFonts w:cs="Times New Roman"/>
                      <w:spacing w:val="-3"/>
                      <w:sz w:val="20"/>
                      <w:szCs w:val="20"/>
                    </w:rPr>
                    <w:t>180</w:t>
                  </w:r>
                </w:p>
              </w:tc>
            </w:tr>
            <w:tr w:rsidR="007B4834" w:rsidRPr="009F6998" w14:paraId="000EC084" w14:textId="77777777" w:rsidTr="0091439D">
              <w:tc>
                <w:tcPr>
                  <w:tcW w:w="557" w:type="dxa"/>
                  <w:tcBorders>
                    <w:top w:val="single" w:sz="4" w:space="0" w:color="auto"/>
                    <w:left w:val="single" w:sz="4" w:space="0" w:color="auto"/>
                    <w:bottom w:val="single" w:sz="4" w:space="0" w:color="auto"/>
                    <w:right w:val="single" w:sz="4" w:space="0" w:color="auto"/>
                  </w:tcBorders>
                </w:tcPr>
                <w:p w14:paraId="5BA2097F" w14:textId="77777777" w:rsidR="007B4834" w:rsidRPr="007F4ABB" w:rsidRDefault="007B4834" w:rsidP="0091439D">
                  <w:pPr>
                    <w:rPr>
                      <w:rFonts w:cs="Times New Roman"/>
                      <w:sz w:val="20"/>
                      <w:szCs w:val="20"/>
                    </w:rPr>
                  </w:pPr>
                  <w:r w:rsidRPr="007F4ABB">
                    <w:rPr>
                      <w:rFonts w:cs="Times New Roman"/>
                      <w:spacing w:val="-3"/>
                      <w:sz w:val="20"/>
                      <w:szCs w:val="20"/>
                    </w:rPr>
                    <w:t>62</w:t>
                  </w:r>
                </w:p>
              </w:tc>
              <w:tc>
                <w:tcPr>
                  <w:tcW w:w="4339" w:type="dxa"/>
                  <w:tcBorders>
                    <w:top w:val="single" w:sz="4" w:space="0" w:color="auto"/>
                    <w:left w:val="single" w:sz="4" w:space="0" w:color="auto"/>
                    <w:bottom w:val="single" w:sz="4" w:space="0" w:color="auto"/>
                    <w:right w:val="single" w:sz="4" w:space="0" w:color="auto"/>
                  </w:tcBorders>
                </w:tcPr>
                <w:p w14:paraId="725321E1"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Труби полiпропiленовi PN 16 для теплої i холодної води дiам. 16 мм</w:t>
                  </w:r>
                </w:p>
              </w:tc>
              <w:tc>
                <w:tcPr>
                  <w:tcW w:w="1560" w:type="dxa"/>
                  <w:tcBorders>
                    <w:top w:val="single" w:sz="4" w:space="0" w:color="auto"/>
                    <w:left w:val="single" w:sz="4" w:space="0" w:color="auto"/>
                    <w:bottom w:val="single" w:sz="4" w:space="0" w:color="auto"/>
                    <w:right w:val="single" w:sz="4" w:space="0" w:color="auto"/>
                  </w:tcBorders>
                </w:tcPr>
                <w:p w14:paraId="7A479F48" w14:textId="77777777" w:rsidR="007B4834" w:rsidRPr="007F4ABB" w:rsidRDefault="007B4834" w:rsidP="0091439D">
                  <w:pPr>
                    <w:rPr>
                      <w:rFonts w:cs="Times New Roman"/>
                      <w:spacing w:val="-3"/>
                      <w:sz w:val="20"/>
                      <w:szCs w:val="20"/>
                    </w:rPr>
                  </w:pPr>
                  <w:r w:rsidRPr="007F4ABB">
                    <w:rPr>
                      <w:rFonts w:cs="Times New Roman"/>
                      <w:spacing w:val="-3"/>
                      <w:sz w:val="20"/>
                      <w:szCs w:val="20"/>
                    </w:rPr>
                    <w:t>метр</w:t>
                  </w:r>
                </w:p>
              </w:tc>
              <w:tc>
                <w:tcPr>
                  <w:tcW w:w="1137" w:type="dxa"/>
                  <w:tcBorders>
                    <w:top w:val="single" w:sz="4" w:space="0" w:color="auto"/>
                    <w:left w:val="single" w:sz="4" w:space="0" w:color="auto"/>
                    <w:bottom w:val="single" w:sz="4" w:space="0" w:color="auto"/>
                    <w:right w:val="single" w:sz="4" w:space="0" w:color="auto"/>
                  </w:tcBorders>
                </w:tcPr>
                <w:p w14:paraId="28B698C0" w14:textId="77777777" w:rsidR="007B4834" w:rsidRPr="007F4ABB" w:rsidRDefault="007B4834" w:rsidP="0091439D">
                  <w:pPr>
                    <w:jc w:val="right"/>
                    <w:rPr>
                      <w:rFonts w:cs="Times New Roman"/>
                      <w:sz w:val="20"/>
                      <w:szCs w:val="20"/>
                    </w:rPr>
                  </w:pPr>
                  <w:r w:rsidRPr="007F4ABB">
                    <w:rPr>
                      <w:rFonts w:cs="Times New Roman"/>
                      <w:spacing w:val="-3"/>
                      <w:sz w:val="20"/>
                      <w:szCs w:val="20"/>
                    </w:rPr>
                    <w:t>203</w:t>
                  </w:r>
                </w:p>
              </w:tc>
            </w:tr>
            <w:tr w:rsidR="007B4834" w:rsidRPr="009F6998" w14:paraId="7C1AF874" w14:textId="77777777" w:rsidTr="0091439D">
              <w:tc>
                <w:tcPr>
                  <w:tcW w:w="557" w:type="dxa"/>
                  <w:tcBorders>
                    <w:top w:val="single" w:sz="4" w:space="0" w:color="auto"/>
                    <w:left w:val="single" w:sz="4" w:space="0" w:color="auto"/>
                    <w:bottom w:val="single" w:sz="4" w:space="0" w:color="auto"/>
                    <w:right w:val="single" w:sz="4" w:space="0" w:color="auto"/>
                  </w:tcBorders>
                </w:tcPr>
                <w:p w14:paraId="50FC355C" w14:textId="77777777" w:rsidR="007B4834" w:rsidRPr="007F4ABB" w:rsidRDefault="007B4834" w:rsidP="0091439D">
                  <w:pPr>
                    <w:rPr>
                      <w:rFonts w:cs="Times New Roman"/>
                      <w:sz w:val="20"/>
                      <w:szCs w:val="20"/>
                    </w:rPr>
                  </w:pPr>
                  <w:r w:rsidRPr="007F4ABB">
                    <w:rPr>
                      <w:rFonts w:cs="Times New Roman"/>
                      <w:spacing w:val="-3"/>
                      <w:sz w:val="20"/>
                      <w:szCs w:val="20"/>
                    </w:rPr>
                    <w:t>63</w:t>
                  </w:r>
                </w:p>
              </w:tc>
              <w:tc>
                <w:tcPr>
                  <w:tcW w:w="4339" w:type="dxa"/>
                  <w:tcBorders>
                    <w:top w:val="single" w:sz="4" w:space="0" w:color="auto"/>
                    <w:left w:val="single" w:sz="4" w:space="0" w:color="auto"/>
                    <w:bottom w:val="single" w:sz="4" w:space="0" w:color="auto"/>
                    <w:right w:val="single" w:sz="4" w:space="0" w:color="auto"/>
                  </w:tcBorders>
                </w:tcPr>
                <w:p w14:paraId="7697E71B"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Установлення фланцевих вентилiв, засувок, затворiв, клапанiв зворотних, кранiв прохiдних на трубопроводах iз сталевих труб дiаметром до 25 мм</w:t>
                  </w:r>
                </w:p>
              </w:tc>
              <w:tc>
                <w:tcPr>
                  <w:tcW w:w="1560" w:type="dxa"/>
                  <w:tcBorders>
                    <w:top w:val="single" w:sz="4" w:space="0" w:color="auto"/>
                    <w:left w:val="single" w:sz="4" w:space="0" w:color="auto"/>
                    <w:bottom w:val="single" w:sz="4" w:space="0" w:color="auto"/>
                    <w:right w:val="single" w:sz="4" w:space="0" w:color="auto"/>
                  </w:tcBorders>
                </w:tcPr>
                <w:p w14:paraId="3C89F8BC" w14:textId="77777777" w:rsidR="007B4834" w:rsidRPr="007F4ABB" w:rsidRDefault="007B4834" w:rsidP="0091439D">
                  <w:pPr>
                    <w:rPr>
                      <w:rFonts w:cs="Times New Roman"/>
                      <w:spacing w:val="-3"/>
                      <w:sz w:val="20"/>
                      <w:szCs w:val="20"/>
                    </w:rPr>
                  </w:pPr>
                  <w:r w:rsidRPr="007F4ABB">
                    <w:rPr>
                      <w:rFonts w:cs="Times New Roman"/>
                      <w:spacing w:val="-3"/>
                      <w:sz w:val="20"/>
                      <w:szCs w:val="20"/>
                    </w:rPr>
                    <w:t>100 штук</w:t>
                  </w:r>
                </w:p>
              </w:tc>
              <w:tc>
                <w:tcPr>
                  <w:tcW w:w="1137" w:type="dxa"/>
                  <w:tcBorders>
                    <w:top w:val="single" w:sz="4" w:space="0" w:color="auto"/>
                    <w:left w:val="single" w:sz="4" w:space="0" w:color="auto"/>
                    <w:bottom w:val="single" w:sz="4" w:space="0" w:color="auto"/>
                    <w:right w:val="single" w:sz="4" w:space="0" w:color="auto"/>
                  </w:tcBorders>
                </w:tcPr>
                <w:p w14:paraId="14181CF1" w14:textId="77777777" w:rsidR="007B4834" w:rsidRPr="007F4ABB" w:rsidRDefault="007B4834" w:rsidP="0091439D">
                  <w:pPr>
                    <w:jc w:val="right"/>
                    <w:rPr>
                      <w:rFonts w:cs="Times New Roman"/>
                      <w:sz w:val="20"/>
                      <w:szCs w:val="20"/>
                    </w:rPr>
                  </w:pPr>
                  <w:r w:rsidRPr="007F4ABB">
                    <w:rPr>
                      <w:rFonts w:cs="Times New Roman"/>
                      <w:spacing w:val="-3"/>
                      <w:sz w:val="20"/>
                      <w:szCs w:val="20"/>
                    </w:rPr>
                    <w:t>1,81</w:t>
                  </w:r>
                </w:p>
              </w:tc>
            </w:tr>
            <w:tr w:rsidR="007B4834" w:rsidRPr="009F6998" w14:paraId="18D9B779" w14:textId="77777777" w:rsidTr="0091439D">
              <w:tc>
                <w:tcPr>
                  <w:tcW w:w="557" w:type="dxa"/>
                  <w:tcBorders>
                    <w:top w:val="single" w:sz="4" w:space="0" w:color="auto"/>
                    <w:left w:val="single" w:sz="4" w:space="0" w:color="auto"/>
                    <w:bottom w:val="single" w:sz="4" w:space="0" w:color="auto"/>
                    <w:right w:val="single" w:sz="4" w:space="0" w:color="auto"/>
                  </w:tcBorders>
                </w:tcPr>
                <w:p w14:paraId="31BA6F1B" w14:textId="77777777" w:rsidR="007B4834" w:rsidRPr="007F4ABB" w:rsidRDefault="007B4834" w:rsidP="0091439D">
                  <w:pPr>
                    <w:rPr>
                      <w:rFonts w:cs="Times New Roman"/>
                      <w:sz w:val="20"/>
                      <w:szCs w:val="20"/>
                    </w:rPr>
                  </w:pPr>
                  <w:r w:rsidRPr="007F4ABB">
                    <w:rPr>
                      <w:rFonts w:cs="Times New Roman"/>
                      <w:spacing w:val="-3"/>
                      <w:sz w:val="20"/>
                      <w:szCs w:val="20"/>
                    </w:rPr>
                    <w:t>64</w:t>
                  </w:r>
                </w:p>
              </w:tc>
              <w:tc>
                <w:tcPr>
                  <w:tcW w:w="4339" w:type="dxa"/>
                  <w:tcBorders>
                    <w:top w:val="single" w:sz="4" w:space="0" w:color="auto"/>
                    <w:left w:val="single" w:sz="4" w:space="0" w:color="auto"/>
                    <w:bottom w:val="single" w:sz="4" w:space="0" w:color="auto"/>
                    <w:right w:val="single" w:sz="4" w:space="0" w:color="auto"/>
                  </w:tcBorders>
                </w:tcPr>
                <w:p w14:paraId="5845271D" w14:textId="77777777" w:rsidR="007B4834" w:rsidRPr="007F4ABB" w:rsidRDefault="007B4834" w:rsidP="0091439D">
                  <w:pPr>
                    <w:rPr>
                      <w:rFonts w:cs="Times New Roman"/>
                      <w:spacing w:val="-3"/>
                      <w:sz w:val="20"/>
                      <w:szCs w:val="20"/>
                    </w:rPr>
                  </w:pPr>
                  <w:r w:rsidRPr="007F4ABB">
                    <w:rPr>
                      <w:rFonts w:cs="Times New Roman"/>
                      <w:spacing w:val="-3"/>
                      <w:sz w:val="20"/>
                      <w:szCs w:val="20"/>
                    </w:rPr>
                    <w:t>Кран кульовий 2 1/2"</w:t>
                  </w:r>
                </w:p>
              </w:tc>
              <w:tc>
                <w:tcPr>
                  <w:tcW w:w="1560" w:type="dxa"/>
                  <w:tcBorders>
                    <w:top w:val="single" w:sz="4" w:space="0" w:color="auto"/>
                    <w:left w:val="single" w:sz="4" w:space="0" w:color="auto"/>
                    <w:bottom w:val="single" w:sz="4" w:space="0" w:color="auto"/>
                    <w:right w:val="single" w:sz="4" w:space="0" w:color="auto"/>
                  </w:tcBorders>
                </w:tcPr>
                <w:p w14:paraId="6FFA683C"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747DCACB" w14:textId="77777777" w:rsidR="007B4834" w:rsidRPr="007F4ABB" w:rsidRDefault="007B4834" w:rsidP="0091439D">
                  <w:pPr>
                    <w:jc w:val="right"/>
                    <w:rPr>
                      <w:rFonts w:cs="Times New Roman"/>
                      <w:sz w:val="20"/>
                      <w:szCs w:val="20"/>
                    </w:rPr>
                  </w:pPr>
                  <w:r w:rsidRPr="007F4ABB">
                    <w:rPr>
                      <w:rFonts w:cs="Times New Roman"/>
                      <w:spacing w:val="-3"/>
                      <w:sz w:val="20"/>
                      <w:szCs w:val="20"/>
                    </w:rPr>
                    <w:t>2</w:t>
                  </w:r>
                </w:p>
              </w:tc>
            </w:tr>
            <w:tr w:rsidR="007B4834" w:rsidRPr="009F6998" w14:paraId="0BBF5631" w14:textId="77777777" w:rsidTr="0091439D">
              <w:tc>
                <w:tcPr>
                  <w:tcW w:w="557" w:type="dxa"/>
                  <w:tcBorders>
                    <w:top w:val="single" w:sz="4" w:space="0" w:color="auto"/>
                    <w:left w:val="single" w:sz="4" w:space="0" w:color="auto"/>
                    <w:bottom w:val="single" w:sz="4" w:space="0" w:color="auto"/>
                    <w:right w:val="single" w:sz="4" w:space="0" w:color="auto"/>
                  </w:tcBorders>
                </w:tcPr>
                <w:p w14:paraId="73605BD2" w14:textId="77777777" w:rsidR="007B4834" w:rsidRPr="007F4ABB" w:rsidRDefault="007B4834" w:rsidP="0091439D">
                  <w:pPr>
                    <w:rPr>
                      <w:rFonts w:cs="Times New Roman"/>
                      <w:sz w:val="20"/>
                      <w:szCs w:val="20"/>
                    </w:rPr>
                  </w:pPr>
                  <w:r w:rsidRPr="007F4ABB">
                    <w:rPr>
                      <w:rFonts w:cs="Times New Roman"/>
                      <w:spacing w:val="-3"/>
                      <w:sz w:val="20"/>
                      <w:szCs w:val="20"/>
                    </w:rPr>
                    <w:t>65</w:t>
                  </w:r>
                </w:p>
              </w:tc>
              <w:tc>
                <w:tcPr>
                  <w:tcW w:w="4339" w:type="dxa"/>
                  <w:tcBorders>
                    <w:top w:val="single" w:sz="4" w:space="0" w:color="auto"/>
                    <w:left w:val="single" w:sz="4" w:space="0" w:color="auto"/>
                    <w:bottom w:val="single" w:sz="4" w:space="0" w:color="auto"/>
                    <w:right w:val="single" w:sz="4" w:space="0" w:color="auto"/>
                  </w:tcBorders>
                </w:tcPr>
                <w:p w14:paraId="52AF7056" w14:textId="77777777" w:rsidR="007B4834" w:rsidRPr="007F4ABB" w:rsidRDefault="007B4834" w:rsidP="0091439D">
                  <w:pPr>
                    <w:rPr>
                      <w:rFonts w:cs="Times New Roman"/>
                      <w:spacing w:val="-3"/>
                      <w:sz w:val="20"/>
                      <w:szCs w:val="20"/>
                    </w:rPr>
                  </w:pPr>
                  <w:r w:rsidRPr="007F4ABB">
                    <w:rPr>
                      <w:rFonts w:cs="Times New Roman"/>
                      <w:spacing w:val="-3"/>
                      <w:sz w:val="20"/>
                      <w:szCs w:val="20"/>
                    </w:rPr>
                    <w:t>Кран кульовий 1"</w:t>
                  </w:r>
                </w:p>
              </w:tc>
              <w:tc>
                <w:tcPr>
                  <w:tcW w:w="1560" w:type="dxa"/>
                  <w:tcBorders>
                    <w:top w:val="single" w:sz="4" w:space="0" w:color="auto"/>
                    <w:left w:val="single" w:sz="4" w:space="0" w:color="auto"/>
                    <w:bottom w:val="single" w:sz="4" w:space="0" w:color="auto"/>
                    <w:right w:val="single" w:sz="4" w:space="0" w:color="auto"/>
                  </w:tcBorders>
                </w:tcPr>
                <w:p w14:paraId="2F75868F"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4AB7E454" w14:textId="77777777" w:rsidR="007B4834" w:rsidRPr="007F4ABB" w:rsidRDefault="007B4834" w:rsidP="0091439D">
                  <w:pPr>
                    <w:jc w:val="right"/>
                    <w:rPr>
                      <w:rFonts w:cs="Times New Roman"/>
                      <w:sz w:val="20"/>
                      <w:szCs w:val="20"/>
                    </w:rPr>
                  </w:pPr>
                  <w:r w:rsidRPr="007F4ABB">
                    <w:rPr>
                      <w:rFonts w:cs="Times New Roman"/>
                      <w:spacing w:val="-3"/>
                      <w:sz w:val="20"/>
                      <w:szCs w:val="20"/>
                    </w:rPr>
                    <w:t>6</w:t>
                  </w:r>
                </w:p>
              </w:tc>
            </w:tr>
            <w:tr w:rsidR="007B4834" w:rsidRPr="009F6998" w14:paraId="138D44FD" w14:textId="77777777" w:rsidTr="0091439D">
              <w:tc>
                <w:tcPr>
                  <w:tcW w:w="557" w:type="dxa"/>
                  <w:tcBorders>
                    <w:top w:val="single" w:sz="4" w:space="0" w:color="auto"/>
                    <w:left w:val="single" w:sz="4" w:space="0" w:color="auto"/>
                    <w:bottom w:val="single" w:sz="4" w:space="0" w:color="auto"/>
                    <w:right w:val="single" w:sz="4" w:space="0" w:color="auto"/>
                  </w:tcBorders>
                </w:tcPr>
                <w:p w14:paraId="465A49F3" w14:textId="77777777" w:rsidR="007B4834" w:rsidRPr="007F4ABB" w:rsidRDefault="007B4834" w:rsidP="0091439D">
                  <w:pPr>
                    <w:rPr>
                      <w:rFonts w:cs="Times New Roman"/>
                      <w:sz w:val="20"/>
                      <w:szCs w:val="20"/>
                    </w:rPr>
                  </w:pPr>
                  <w:r w:rsidRPr="007F4ABB">
                    <w:rPr>
                      <w:rFonts w:cs="Times New Roman"/>
                      <w:spacing w:val="-3"/>
                      <w:sz w:val="20"/>
                      <w:szCs w:val="20"/>
                    </w:rPr>
                    <w:t>66</w:t>
                  </w:r>
                </w:p>
              </w:tc>
              <w:tc>
                <w:tcPr>
                  <w:tcW w:w="4339" w:type="dxa"/>
                  <w:tcBorders>
                    <w:top w:val="single" w:sz="4" w:space="0" w:color="auto"/>
                    <w:left w:val="single" w:sz="4" w:space="0" w:color="auto"/>
                    <w:bottom w:val="single" w:sz="4" w:space="0" w:color="auto"/>
                    <w:right w:val="single" w:sz="4" w:space="0" w:color="auto"/>
                  </w:tcBorders>
                </w:tcPr>
                <w:p w14:paraId="10D3D94E" w14:textId="77777777" w:rsidR="007B4834" w:rsidRPr="007F4ABB" w:rsidRDefault="007B4834" w:rsidP="0091439D">
                  <w:pPr>
                    <w:rPr>
                      <w:rFonts w:cs="Times New Roman"/>
                      <w:spacing w:val="-3"/>
                      <w:sz w:val="20"/>
                      <w:szCs w:val="20"/>
                    </w:rPr>
                  </w:pPr>
                  <w:r w:rsidRPr="007F4ABB">
                    <w:rPr>
                      <w:rFonts w:cs="Times New Roman"/>
                      <w:spacing w:val="-3"/>
                      <w:sz w:val="20"/>
                      <w:szCs w:val="20"/>
                    </w:rPr>
                    <w:t>Кран кульовий 1/2"</w:t>
                  </w:r>
                </w:p>
              </w:tc>
              <w:tc>
                <w:tcPr>
                  <w:tcW w:w="1560" w:type="dxa"/>
                  <w:tcBorders>
                    <w:top w:val="single" w:sz="4" w:space="0" w:color="auto"/>
                    <w:left w:val="single" w:sz="4" w:space="0" w:color="auto"/>
                    <w:bottom w:val="single" w:sz="4" w:space="0" w:color="auto"/>
                    <w:right w:val="single" w:sz="4" w:space="0" w:color="auto"/>
                  </w:tcBorders>
                </w:tcPr>
                <w:p w14:paraId="2A4439A3"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1663F3D1" w14:textId="77777777" w:rsidR="007B4834" w:rsidRPr="007F4ABB" w:rsidRDefault="007B4834" w:rsidP="0091439D">
                  <w:pPr>
                    <w:jc w:val="right"/>
                    <w:rPr>
                      <w:rFonts w:cs="Times New Roman"/>
                      <w:sz w:val="20"/>
                      <w:szCs w:val="20"/>
                    </w:rPr>
                  </w:pPr>
                  <w:r w:rsidRPr="007F4ABB">
                    <w:rPr>
                      <w:rFonts w:cs="Times New Roman"/>
                      <w:spacing w:val="-3"/>
                      <w:sz w:val="20"/>
                      <w:szCs w:val="20"/>
                    </w:rPr>
                    <w:t>140</w:t>
                  </w:r>
                </w:p>
              </w:tc>
            </w:tr>
            <w:tr w:rsidR="007B4834" w:rsidRPr="009F6998" w14:paraId="50BD749F" w14:textId="77777777" w:rsidTr="0091439D">
              <w:tc>
                <w:tcPr>
                  <w:tcW w:w="557" w:type="dxa"/>
                  <w:tcBorders>
                    <w:top w:val="single" w:sz="4" w:space="0" w:color="auto"/>
                    <w:left w:val="single" w:sz="4" w:space="0" w:color="auto"/>
                    <w:bottom w:val="single" w:sz="4" w:space="0" w:color="auto"/>
                    <w:right w:val="single" w:sz="4" w:space="0" w:color="auto"/>
                  </w:tcBorders>
                </w:tcPr>
                <w:p w14:paraId="2D9C49E5" w14:textId="77777777" w:rsidR="007B4834" w:rsidRPr="007F4ABB" w:rsidRDefault="007B4834" w:rsidP="0091439D">
                  <w:pPr>
                    <w:rPr>
                      <w:rFonts w:cs="Times New Roman"/>
                      <w:sz w:val="20"/>
                      <w:szCs w:val="20"/>
                    </w:rPr>
                  </w:pPr>
                  <w:r w:rsidRPr="007F4ABB">
                    <w:rPr>
                      <w:rFonts w:cs="Times New Roman"/>
                      <w:spacing w:val="-3"/>
                      <w:sz w:val="20"/>
                      <w:szCs w:val="20"/>
                    </w:rPr>
                    <w:t>67</w:t>
                  </w:r>
                </w:p>
              </w:tc>
              <w:tc>
                <w:tcPr>
                  <w:tcW w:w="4339" w:type="dxa"/>
                  <w:tcBorders>
                    <w:top w:val="single" w:sz="4" w:space="0" w:color="auto"/>
                    <w:left w:val="single" w:sz="4" w:space="0" w:color="auto"/>
                    <w:bottom w:val="single" w:sz="4" w:space="0" w:color="auto"/>
                    <w:right w:val="single" w:sz="4" w:space="0" w:color="auto"/>
                  </w:tcBorders>
                </w:tcPr>
                <w:p w14:paraId="5FCBA191" w14:textId="77777777" w:rsidR="007B4834" w:rsidRPr="007F4ABB" w:rsidRDefault="007B4834" w:rsidP="0091439D">
                  <w:pPr>
                    <w:rPr>
                      <w:rFonts w:cs="Times New Roman"/>
                      <w:spacing w:val="-3"/>
                      <w:sz w:val="20"/>
                      <w:szCs w:val="20"/>
                    </w:rPr>
                  </w:pPr>
                  <w:r w:rsidRPr="007F4ABB">
                    <w:rPr>
                      <w:rFonts w:cs="Times New Roman"/>
                      <w:spacing w:val="-3"/>
                      <w:sz w:val="20"/>
                      <w:szCs w:val="20"/>
                    </w:rPr>
                    <w:t>Кран кульовий 3/4"</w:t>
                  </w:r>
                </w:p>
              </w:tc>
              <w:tc>
                <w:tcPr>
                  <w:tcW w:w="1560" w:type="dxa"/>
                  <w:tcBorders>
                    <w:top w:val="single" w:sz="4" w:space="0" w:color="auto"/>
                    <w:left w:val="single" w:sz="4" w:space="0" w:color="auto"/>
                    <w:bottom w:val="single" w:sz="4" w:space="0" w:color="auto"/>
                    <w:right w:val="single" w:sz="4" w:space="0" w:color="auto"/>
                  </w:tcBorders>
                </w:tcPr>
                <w:p w14:paraId="22022D8A"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4899D642" w14:textId="77777777" w:rsidR="007B4834" w:rsidRPr="007F4ABB" w:rsidRDefault="007B4834" w:rsidP="0091439D">
                  <w:pPr>
                    <w:jc w:val="right"/>
                    <w:rPr>
                      <w:rFonts w:cs="Times New Roman"/>
                      <w:sz w:val="20"/>
                      <w:szCs w:val="20"/>
                    </w:rPr>
                  </w:pPr>
                  <w:r w:rsidRPr="007F4ABB">
                    <w:rPr>
                      <w:rFonts w:cs="Times New Roman"/>
                      <w:spacing w:val="-3"/>
                      <w:sz w:val="20"/>
                      <w:szCs w:val="20"/>
                    </w:rPr>
                    <w:t>14</w:t>
                  </w:r>
                </w:p>
              </w:tc>
            </w:tr>
            <w:tr w:rsidR="007B4834" w:rsidRPr="009F6998" w14:paraId="5669FA79" w14:textId="77777777" w:rsidTr="0091439D">
              <w:tc>
                <w:tcPr>
                  <w:tcW w:w="557" w:type="dxa"/>
                  <w:tcBorders>
                    <w:top w:val="single" w:sz="4" w:space="0" w:color="auto"/>
                    <w:left w:val="single" w:sz="4" w:space="0" w:color="auto"/>
                    <w:bottom w:val="single" w:sz="4" w:space="0" w:color="auto"/>
                    <w:right w:val="single" w:sz="4" w:space="0" w:color="auto"/>
                  </w:tcBorders>
                </w:tcPr>
                <w:p w14:paraId="0F2FDF04" w14:textId="77777777" w:rsidR="007B4834" w:rsidRPr="007F4ABB" w:rsidRDefault="007B4834" w:rsidP="0091439D">
                  <w:pPr>
                    <w:rPr>
                      <w:rFonts w:cs="Times New Roman"/>
                      <w:sz w:val="20"/>
                      <w:szCs w:val="20"/>
                    </w:rPr>
                  </w:pPr>
                  <w:r w:rsidRPr="007F4ABB">
                    <w:rPr>
                      <w:rFonts w:cs="Times New Roman"/>
                      <w:spacing w:val="-3"/>
                      <w:sz w:val="20"/>
                      <w:szCs w:val="20"/>
                    </w:rPr>
                    <w:t>68</w:t>
                  </w:r>
                </w:p>
              </w:tc>
              <w:tc>
                <w:tcPr>
                  <w:tcW w:w="4339" w:type="dxa"/>
                  <w:tcBorders>
                    <w:top w:val="single" w:sz="4" w:space="0" w:color="auto"/>
                    <w:left w:val="single" w:sz="4" w:space="0" w:color="auto"/>
                    <w:bottom w:val="single" w:sz="4" w:space="0" w:color="auto"/>
                    <w:right w:val="single" w:sz="4" w:space="0" w:color="auto"/>
                  </w:tcBorders>
                </w:tcPr>
                <w:p w14:paraId="3A8B5B78" w14:textId="77777777" w:rsidR="007B4834" w:rsidRPr="007F4ABB" w:rsidRDefault="007B4834" w:rsidP="0091439D">
                  <w:pPr>
                    <w:rPr>
                      <w:rFonts w:cs="Times New Roman"/>
                      <w:spacing w:val="-3"/>
                      <w:sz w:val="20"/>
                      <w:szCs w:val="20"/>
                    </w:rPr>
                  </w:pPr>
                  <w:r w:rsidRPr="007F4ABB">
                    <w:rPr>
                      <w:rFonts w:cs="Times New Roman"/>
                      <w:spacing w:val="-3"/>
                      <w:sz w:val="20"/>
                      <w:szCs w:val="20"/>
                    </w:rPr>
                    <w:t>Зворотній клапан 3/4"</w:t>
                  </w:r>
                </w:p>
              </w:tc>
              <w:tc>
                <w:tcPr>
                  <w:tcW w:w="1560" w:type="dxa"/>
                  <w:tcBorders>
                    <w:top w:val="single" w:sz="4" w:space="0" w:color="auto"/>
                    <w:left w:val="single" w:sz="4" w:space="0" w:color="auto"/>
                    <w:bottom w:val="single" w:sz="4" w:space="0" w:color="auto"/>
                    <w:right w:val="single" w:sz="4" w:space="0" w:color="auto"/>
                  </w:tcBorders>
                </w:tcPr>
                <w:p w14:paraId="0F40DB38"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4626B7E7" w14:textId="77777777" w:rsidR="007B4834" w:rsidRPr="007F4ABB" w:rsidRDefault="007B4834" w:rsidP="0091439D">
                  <w:pPr>
                    <w:jc w:val="right"/>
                    <w:rPr>
                      <w:rFonts w:cs="Times New Roman"/>
                      <w:sz w:val="20"/>
                      <w:szCs w:val="20"/>
                    </w:rPr>
                  </w:pPr>
                  <w:r w:rsidRPr="007F4ABB">
                    <w:rPr>
                      <w:rFonts w:cs="Times New Roman"/>
                      <w:spacing w:val="-3"/>
                      <w:sz w:val="20"/>
                      <w:szCs w:val="20"/>
                    </w:rPr>
                    <w:t>14</w:t>
                  </w:r>
                </w:p>
              </w:tc>
            </w:tr>
            <w:tr w:rsidR="007B4834" w:rsidRPr="009F6998" w14:paraId="0EB915F9" w14:textId="77777777" w:rsidTr="0091439D">
              <w:tc>
                <w:tcPr>
                  <w:tcW w:w="557" w:type="dxa"/>
                  <w:tcBorders>
                    <w:top w:val="single" w:sz="4" w:space="0" w:color="auto"/>
                    <w:left w:val="single" w:sz="4" w:space="0" w:color="auto"/>
                    <w:bottom w:val="single" w:sz="4" w:space="0" w:color="auto"/>
                    <w:right w:val="single" w:sz="4" w:space="0" w:color="auto"/>
                  </w:tcBorders>
                </w:tcPr>
                <w:p w14:paraId="3ABAE0D4" w14:textId="77777777" w:rsidR="007B4834" w:rsidRPr="007F4ABB" w:rsidRDefault="007B4834" w:rsidP="0091439D">
                  <w:pPr>
                    <w:rPr>
                      <w:rFonts w:cs="Times New Roman"/>
                      <w:sz w:val="20"/>
                      <w:szCs w:val="20"/>
                    </w:rPr>
                  </w:pPr>
                  <w:r w:rsidRPr="007F4ABB">
                    <w:rPr>
                      <w:rFonts w:cs="Times New Roman"/>
                      <w:spacing w:val="-3"/>
                      <w:sz w:val="20"/>
                      <w:szCs w:val="20"/>
                    </w:rPr>
                    <w:t>69</w:t>
                  </w:r>
                </w:p>
              </w:tc>
              <w:tc>
                <w:tcPr>
                  <w:tcW w:w="4339" w:type="dxa"/>
                  <w:tcBorders>
                    <w:top w:val="single" w:sz="4" w:space="0" w:color="auto"/>
                    <w:left w:val="single" w:sz="4" w:space="0" w:color="auto"/>
                    <w:bottom w:val="single" w:sz="4" w:space="0" w:color="auto"/>
                    <w:right w:val="single" w:sz="4" w:space="0" w:color="auto"/>
                  </w:tcBorders>
                </w:tcPr>
                <w:p w14:paraId="2E4FFBEF" w14:textId="77777777" w:rsidR="007B4834" w:rsidRPr="007F4ABB" w:rsidRDefault="007B4834" w:rsidP="0091439D">
                  <w:pPr>
                    <w:rPr>
                      <w:rFonts w:cs="Times New Roman"/>
                      <w:spacing w:val="-3"/>
                      <w:sz w:val="20"/>
                      <w:szCs w:val="20"/>
                    </w:rPr>
                  </w:pPr>
                  <w:r w:rsidRPr="007F4ABB">
                    <w:rPr>
                      <w:rFonts w:cs="Times New Roman"/>
                      <w:spacing w:val="-3"/>
                      <w:sz w:val="20"/>
                      <w:szCs w:val="20"/>
                    </w:rPr>
                    <w:t>Зворотній клапан 1/2"</w:t>
                  </w:r>
                </w:p>
              </w:tc>
              <w:tc>
                <w:tcPr>
                  <w:tcW w:w="1560" w:type="dxa"/>
                  <w:tcBorders>
                    <w:top w:val="single" w:sz="4" w:space="0" w:color="auto"/>
                    <w:left w:val="single" w:sz="4" w:space="0" w:color="auto"/>
                    <w:bottom w:val="single" w:sz="4" w:space="0" w:color="auto"/>
                    <w:right w:val="single" w:sz="4" w:space="0" w:color="auto"/>
                  </w:tcBorders>
                </w:tcPr>
                <w:p w14:paraId="4D80CE46"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61763416" w14:textId="77777777" w:rsidR="007B4834" w:rsidRPr="007F4ABB" w:rsidRDefault="007B4834" w:rsidP="0091439D">
                  <w:pPr>
                    <w:jc w:val="right"/>
                    <w:rPr>
                      <w:rFonts w:cs="Times New Roman"/>
                      <w:sz w:val="20"/>
                      <w:szCs w:val="20"/>
                    </w:rPr>
                  </w:pPr>
                  <w:r w:rsidRPr="007F4ABB">
                    <w:rPr>
                      <w:rFonts w:cs="Times New Roman"/>
                      <w:spacing w:val="-3"/>
                      <w:sz w:val="20"/>
                      <w:szCs w:val="20"/>
                    </w:rPr>
                    <w:t>5</w:t>
                  </w:r>
                </w:p>
              </w:tc>
            </w:tr>
            <w:tr w:rsidR="007B4834" w:rsidRPr="009F6998" w14:paraId="64A53BEE" w14:textId="77777777" w:rsidTr="0091439D">
              <w:tc>
                <w:tcPr>
                  <w:tcW w:w="557" w:type="dxa"/>
                  <w:tcBorders>
                    <w:top w:val="single" w:sz="4" w:space="0" w:color="auto"/>
                    <w:left w:val="single" w:sz="4" w:space="0" w:color="auto"/>
                    <w:bottom w:val="single" w:sz="4" w:space="0" w:color="auto"/>
                    <w:right w:val="single" w:sz="4" w:space="0" w:color="auto"/>
                  </w:tcBorders>
                </w:tcPr>
                <w:p w14:paraId="6D8CAD19" w14:textId="77777777" w:rsidR="007B4834" w:rsidRPr="007F4ABB" w:rsidRDefault="007B4834" w:rsidP="0091439D">
                  <w:pPr>
                    <w:rPr>
                      <w:rFonts w:cs="Times New Roman"/>
                      <w:sz w:val="20"/>
                      <w:szCs w:val="20"/>
                    </w:rPr>
                  </w:pPr>
                  <w:r w:rsidRPr="007F4ABB">
                    <w:rPr>
                      <w:rFonts w:cs="Times New Roman"/>
                      <w:spacing w:val="-3"/>
                      <w:sz w:val="20"/>
                      <w:szCs w:val="20"/>
                    </w:rPr>
                    <w:t>70</w:t>
                  </w:r>
                </w:p>
              </w:tc>
              <w:tc>
                <w:tcPr>
                  <w:tcW w:w="4339" w:type="dxa"/>
                  <w:tcBorders>
                    <w:top w:val="single" w:sz="4" w:space="0" w:color="auto"/>
                    <w:left w:val="single" w:sz="4" w:space="0" w:color="auto"/>
                    <w:bottom w:val="single" w:sz="4" w:space="0" w:color="auto"/>
                    <w:right w:val="single" w:sz="4" w:space="0" w:color="auto"/>
                  </w:tcBorders>
                </w:tcPr>
                <w:p w14:paraId="48D98866"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Iзоляцiя трубопроводiв дiаметром до 76 мм цилiндрами, напiвцилiндрами та сегментами з пiнопласту, товщина iзоляцiйного шару 40 мм</w:t>
                  </w:r>
                </w:p>
              </w:tc>
              <w:tc>
                <w:tcPr>
                  <w:tcW w:w="1560" w:type="dxa"/>
                  <w:tcBorders>
                    <w:top w:val="single" w:sz="4" w:space="0" w:color="auto"/>
                    <w:left w:val="single" w:sz="4" w:space="0" w:color="auto"/>
                    <w:bottom w:val="single" w:sz="4" w:space="0" w:color="auto"/>
                    <w:right w:val="single" w:sz="4" w:space="0" w:color="auto"/>
                  </w:tcBorders>
                </w:tcPr>
                <w:p w14:paraId="5C5295AF"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w:t>
                  </w:r>
                </w:p>
              </w:tc>
              <w:tc>
                <w:tcPr>
                  <w:tcW w:w="1137" w:type="dxa"/>
                  <w:tcBorders>
                    <w:top w:val="single" w:sz="4" w:space="0" w:color="auto"/>
                    <w:left w:val="single" w:sz="4" w:space="0" w:color="auto"/>
                    <w:bottom w:val="single" w:sz="4" w:space="0" w:color="auto"/>
                    <w:right w:val="single" w:sz="4" w:space="0" w:color="auto"/>
                  </w:tcBorders>
                </w:tcPr>
                <w:p w14:paraId="6745323D" w14:textId="77777777" w:rsidR="007B4834" w:rsidRPr="007F4ABB" w:rsidRDefault="007B4834" w:rsidP="0091439D">
                  <w:pPr>
                    <w:jc w:val="right"/>
                    <w:rPr>
                      <w:rFonts w:cs="Times New Roman"/>
                      <w:sz w:val="20"/>
                      <w:szCs w:val="20"/>
                    </w:rPr>
                  </w:pPr>
                  <w:r w:rsidRPr="007F4ABB">
                    <w:rPr>
                      <w:rFonts w:cs="Times New Roman"/>
                      <w:spacing w:val="-3"/>
                      <w:sz w:val="20"/>
                      <w:szCs w:val="20"/>
                    </w:rPr>
                    <w:t>4,73</w:t>
                  </w:r>
                </w:p>
              </w:tc>
            </w:tr>
            <w:tr w:rsidR="007B4834" w:rsidRPr="009F6998" w14:paraId="3DE3821E" w14:textId="77777777" w:rsidTr="0091439D">
              <w:tc>
                <w:tcPr>
                  <w:tcW w:w="557" w:type="dxa"/>
                  <w:tcBorders>
                    <w:top w:val="single" w:sz="4" w:space="0" w:color="auto"/>
                    <w:left w:val="single" w:sz="4" w:space="0" w:color="auto"/>
                    <w:bottom w:val="single" w:sz="4" w:space="0" w:color="auto"/>
                    <w:right w:val="single" w:sz="4" w:space="0" w:color="auto"/>
                  </w:tcBorders>
                </w:tcPr>
                <w:p w14:paraId="31F8F746" w14:textId="77777777" w:rsidR="007B4834" w:rsidRPr="007F4ABB" w:rsidRDefault="007B4834" w:rsidP="0091439D">
                  <w:pPr>
                    <w:rPr>
                      <w:rFonts w:cs="Times New Roman"/>
                      <w:sz w:val="20"/>
                      <w:szCs w:val="20"/>
                    </w:rPr>
                  </w:pPr>
                  <w:r w:rsidRPr="007F4ABB">
                    <w:rPr>
                      <w:rFonts w:cs="Times New Roman"/>
                      <w:spacing w:val="-3"/>
                      <w:sz w:val="20"/>
                      <w:szCs w:val="20"/>
                    </w:rPr>
                    <w:t>71</w:t>
                  </w:r>
                </w:p>
              </w:tc>
              <w:tc>
                <w:tcPr>
                  <w:tcW w:w="4339" w:type="dxa"/>
                  <w:tcBorders>
                    <w:top w:val="single" w:sz="4" w:space="0" w:color="auto"/>
                    <w:left w:val="single" w:sz="4" w:space="0" w:color="auto"/>
                    <w:bottom w:val="single" w:sz="4" w:space="0" w:color="auto"/>
                    <w:right w:val="single" w:sz="4" w:space="0" w:color="auto"/>
                  </w:tcBorders>
                </w:tcPr>
                <w:p w14:paraId="3732FBCB" w14:textId="77777777" w:rsidR="007B4834" w:rsidRPr="007F4ABB" w:rsidRDefault="007B4834" w:rsidP="0091439D">
                  <w:pPr>
                    <w:rPr>
                      <w:rFonts w:cs="Times New Roman"/>
                      <w:spacing w:val="-3"/>
                      <w:sz w:val="20"/>
                      <w:szCs w:val="20"/>
                    </w:rPr>
                  </w:pPr>
                  <w:r w:rsidRPr="007F4ABB">
                    <w:rPr>
                      <w:rFonts w:cs="Times New Roman"/>
                      <w:spacing w:val="-3"/>
                      <w:sz w:val="20"/>
                      <w:szCs w:val="20"/>
                    </w:rPr>
                    <w:t>Iзоляцiя трубопроводів d16-20 мм</w:t>
                  </w:r>
                </w:p>
              </w:tc>
              <w:tc>
                <w:tcPr>
                  <w:tcW w:w="1560" w:type="dxa"/>
                  <w:tcBorders>
                    <w:top w:val="single" w:sz="4" w:space="0" w:color="auto"/>
                    <w:left w:val="single" w:sz="4" w:space="0" w:color="auto"/>
                    <w:bottom w:val="single" w:sz="4" w:space="0" w:color="auto"/>
                    <w:right w:val="single" w:sz="4" w:space="0" w:color="auto"/>
                  </w:tcBorders>
                </w:tcPr>
                <w:p w14:paraId="39F25989" w14:textId="77777777" w:rsidR="007B4834" w:rsidRPr="007F4ABB" w:rsidRDefault="007B4834" w:rsidP="0091439D">
                  <w:pPr>
                    <w:rPr>
                      <w:rFonts w:cs="Times New Roman"/>
                      <w:spacing w:val="-3"/>
                      <w:sz w:val="20"/>
                      <w:szCs w:val="20"/>
                    </w:rPr>
                  </w:pPr>
                  <w:r w:rsidRPr="007F4ABB">
                    <w:rPr>
                      <w:rFonts w:cs="Times New Roman"/>
                      <w:spacing w:val="-3"/>
                      <w:sz w:val="20"/>
                      <w:szCs w:val="20"/>
                    </w:rPr>
                    <w:t>метр</w:t>
                  </w:r>
                </w:p>
              </w:tc>
              <w:tc>
                <w:tcPr>
                  <w:tcW w:w="1137" w:type="dxa"/>
                  <w:tcBorders>
                    <w:top w:val="single" w:sz="4" w:space="0" w:color="auto"/>
                    <w:left w:val="single" w:sz="4" w:space="0" w:color="auto"/>
                    <w:bottom w:val="single" w:sz="4" w:space="0" w:color="auto"/>
                    <w:right w:val="single" w:sz="4" w:space="0" w:color="auto"/>
                  </w:tcBorders>
                </w:tcPr>
                <w:p w14:paraId="2161BEDA" w14:textId="77777777" w:rsidR="007B4834" w:rsidRPr="007F4ABB" w:rsidRDefault="007B4834" w:rsidP="0091439D">
                  <w:pPr>
                    <w:jc w:val="right"/>
                    <w:rPr>
                      <w:rFonts w:cs="Times New Roman"/>
                      <w:sz w:val="20"/>
                      <w:szCs w:val="20"/>
                    </w:rPr>
                  </w:pPr>
                  <w:r w:rsidRPr="007F4ABB">
                    <w:rPr>
                      <w:rFonts w:cs="Times New Roman"/>
                      <w:spacing w:val="-3"/>
                      <w:sz w:val="20"/>
                      <w:szCs w:val="20"/>
                    </w:rPr>
                    <w:t>473</w:t>
                  </w:r>
                </w:p>
              </w:tc>
            </w:tr>
            <w:tr w:rsidR="007B4834" w:rsidRPr="009F6998" w14:paraId="64B32E78"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5C039954"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111E22F4" w14:textId="77777777" w:rsidR="007B4834" w:rsidRPr="007F4ABB" w:rsidRDefault="007B4834" w:rsidP="0091439D">
                  <w:pPr>
                    <w:rPr>
                      <w:rFonts w:cs="Times New Roman"/>
                      <w:spacing w:val="-3"/>
                      <w:sz w:val="20"/>
                      <w:szCs w:val="20"/>
                    </w:rPr>
                  </w:pPr>
                  <w:r w:rsidRPr="007F4ABB">
                    <w:rPr>
                      <w:rFonts w:cs="Times New Roman"/>
                      <w:spacing w:val="-3"/>
                      <w:sz w:val="20"/>
                      <w:szCs w:val="20"/>
                    </w:rPr>
                    <w:t>ГАРЯЧЕ ВОДОПОСТАЧАННЯ Т3</w:t>
                  </w:r>
                </w:p>
              </w:tc>
              <w:tc>
                <w:tcPr>
                  <w:tcW w:w="1560" w:type="dxa"/>
                  <w:tcBorders>
                    <w:top w:val="single" w:sz="4" w:space="0" w:color="auto"/>
                    <w:left w:val="single" w:sz="4" w:space="0" w:color="auto"/>
                    <w:bottom w:val="single" w:sz="4" w:space="0" w:color="auto"/>
                    <w:right w:val="single" w:sz="4" w:space="0" w:color="auto"/>
                  </w:tcBorders>
                </w:tcPr>
                <w:p w14:paraId="4C2FB2A5"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5CE55322"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7F6A7CDE" w14:textId="77777777" w:rsidTr="0091439D">
              <w:tc>
                <w:tcPr>
                  <w:tcW w:w="557" w:type="dxa"/>
                  <w:tcBorders>
                    <w:top w:val="single" w:sz="4" w:space="0" w:color="auto"/>
                    <w:left w:val="single" w:sz="4" w:space="0" w:color="auto"/>
                    <w:bottom w:val="single" w:sz="4" w:space="0" w:color="auto"/>
                    <w:right w:val="single" w:sz="4" w:space="0" w:color="auto"/>
                  </w:tcBorders>
                </w:tcPr>
                <w:p w14:paraId="490A99BE" w14:textId="77777777" w:rsidR="007B4834" w:rsidRPr="007F4ABB" w:rsidRDefault="007B4834" w:rsidP="0091439D">
                  <w:pPr>
                    <w:rPr>
                      <w:rFonts w:cs="Times New Roman"/>
                      <w:sz w:val="20"/>
                      <w:szCs w:val="20"/>
                    </w:rPr>
                  </w:pPr>
                  <w:r w:rsidRPr="007F4ABB">
                    <w:rPr>
                      <w:rFonts w:cs="Times New Roman"/>
                      <w:spacing w:val="-3"/>
                      <w:sz w:val="20"/>
                      <w:szCs w:val="20"/>
                    </w:rPr>
                    <w:t>72</w:t>
                  </w:r>
                </w:p>
              </w:tc>
              <w:tc>
                <w:tcPr>
                  <w:tcW w:w="4339" w:type="dxa"/>
                  <w:tcBorders>
                    <w:top w:val="single" w:sz="4" w:space="0" w:color="auto"/>
                    <w:left w:val="single" w:sz="4" w:space="0" w:color="auto"/>
                    <w:bottom w:val="single" w:sz="4" w:space="0" w:color="auto"/>
                    <w:right w:val="single" w:sz="4" w:space="0" w:color="auto"/>
                  </w:tcBorders>
                </w:tcPr>
                <w:p w14:paraId="36B8FA4C"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Установлення нагрiвачiв iндивiдуальних водяних</w:t>
                  </w:r>
                </w:p>
              </w:tc>
              <w:tc>
                <w:tcPr>
                  <w:tcW w:w="1560" w:type="dxa"/>
                  <w:tcBorders>
                    <w:top w:val="single" w:sz="4" w:space="0" w:color="auto"/>
                    <w:left w:val="single" w:sz="4" w:space="0" w:color="auto"/>
                    <w:bottom w:val="single" w:sz="4" w:space="0" w:color="auto"/>
                    <w:right w:val="single" w:sz="4" w:space="0" w:color="auto"/>
                  </w:tcBorders>
                </w:tcPr>
                <w:p w14:paraId="7166FB24" w14:textId="77777777" w:rsidR="007B4834" w:rsidRPr="007F4ABB" w:rsidRDefault="007B4834" w:rsidP="0091439D">
                  <w:pPr>
                    <w:rPr>
                      <w:rFonts w:cs="Times New Roman"/>
                      <w:spacing w:val="-3"/>
                      <w:sz w:val="20"/>
                      <w:szCs w:val="20"/>
                    </w:rPr>
                  </w:pPr>
                  <w:r w:rsidRPr="007F4ABB">
                    <w:rPr>
                      <w:rFonts w:cs="Times New Roman"/>
                      <w:spacing w:val="-3"/>
                      <w:sz w:val="20"/>
                      <w:szCs w:val="20"/>
                    </w:rPr>
                    <w:t>10 комплектів</w:t>
                  </w:r>
                </w:p>
              </w:tc>
              <w:tc>
                <w:tcPr>
                  <w:tcW w:w="1137" w:type="dxa"/>
                  <w:tcBorders>
                    <w:top w:val="single" w:sz="4" w:space="0" w:color="auto"/>
                    <w:left w:val="single" w:sz="4" w:space="0" w:color="auto"/>
                    <w:bottom w:val="single" w:sz="4" w:space="0" w:color="auto"/>
                    <w:right w:val="single" w:sz="4" w:space="0" w:color="auto"/>
                  </w:tcBorders>
                </w:tcPr>
                <w:p w14:paraId="16BD8380" w14:textId="77777777" w:rsidR="007B4834" w:rsidRPr="007F4ABB" w:rsidRDefault="007B4834" w:rsidP="0091439D">
                  <w:pPr>
                    <w:jc w:val="right"/>
                    <w:rPr>
                      <w:rFonts w:cs="Times New Roman"/>
                      <w:sz w:val="20"/>
                      <w:szCs w:val="20"/>
                    </w:rPr>
                  </w:pPr>
                  <w:r w:rsidRPr="007F4ABB">
                    <w:rPr>
                      <w:rFonts w:cs="Times New Roman"/>
                      <w:spacing w:val="-3"/>
                      <w:sz w:val="20"/>
                      <w:szCs w:val="20"/>
                    </w:rPr>
                    <w:t>1,9</w:t>
                  </w:r>
                </w:p>
              </w:tc>
            </w:tr>
            <w:tr w:rsidR="007B4834" w:rsidRPr="009F6998" w14:paraId="730FC3FD" w14:textId="77777777" w:rsidTr="0091439D">
              <w:tc>
                <w:tcPr>
                  <w:tcW w:w="557" w:type="dxa"/>
                  <w:tcBorders>
                    <w:top w:val="single" w:sz="4" w:space="0" w:color="auto"/>
                    <w:left w:val="single" w:sz="4" w:space="0" w:color="auto"/>
                    <w:bottom w:val="single" w:sz="4" w:space="0" w:color="auto"/>
                    <w:right w:val="single" w:sz="4" w:space="0" w:color="auto"/>
                  </w:tcBorders>
                </w:tcPr>
                <w:p w14:paraId="334559C5" w14:textId="77777777" w:rsidR="007B4834" w:rsidRPr="007F4ABB" w:rsidRDefault="007B4834" w:rsidP="0091439D">
                  <w:pPr>
                    <w:rPr>
                      <w:rFonts w:cs="Times New Roman"/>
                      <w:sz w:val="20"/>
                      <w:szCs w:val="20"/>
                    </w:rPr>
                  </w:pPr>
                  <w:r w:rsidRPr="007F4ABB">
                    <w:rPr>
                      <w:rFonts w:cs="Times New Roman"/>
                      <w:spacing w:val="-3"/>
                      <w:sz w:val="20"/>
                      <w:szCs w:val="20"/>
                    </w:rPr>
                    <w:t>73</w:t>
                  </w:r>
                </w:p>
              </w:tc>
              <w:tc>
                <w:tcPr>
                  <w:tcW w:w="4339" w:type="dxa"/>
                  <w:tcBorders>
                    <w:top w:val="single" w:sz="4" w:space="0" w:color="auto"/>
                    <w:left w:val="single" w:sz="4" w:space="0" w:color="auto"/>
                    <w:bottom w:val="single" w:sz="4" w:space="0" w:color="auto"/>
                    <w:right w:val="single" w:sz="4" w:space="0" w:color="auto"/>
                  </w:tcBorders>
                </w:tcPr>
                <w:p w14:paraId="06919DA2" w14:textId="77777777" w:rsidR="007B4834" w:rsidRPr="007F4ABB" w:rsidRDefault="007B4834" w:rsidP="0091439D">
                  <w:pPr>
                    <w:rPr>
                      <w:rFonts w:cs="Times New Roman"/>
                      <w:spacing w:val="-3"/>
                      <w:sz w:val="20"/>
                      <w:szCs w:val="20"/>
                    </w:rPr>
                  </w:pPr>
                  <w:r w:rsidRPr="007F4ABB">
                    <w:rPr>
                      <w:rFonts w:cs="Times New Roman"/>
                      <w:spacing w:val="-3"/>
                      <w:sz w:val="20"/>
                      <w:szCs w:val="20"/>
                    </w:rPr>
                    <w:t>Електроводонагрiвач V=80л N=2кВт</w:t>
                  </w:r>
                </w:p>
              </w:tc>
              <w:tc>
                <w:tcPr>
                  <w:tcW w:w="1560" w:type="dxa"/>
                  <w:tcBorders>
                    <w:top w:val="single" w:sz="4" w:space="0" w:color="auto"/>
                    <w:left w:val="single" w:sz="4" w:space="0" w:color="auto"/>
                    <w:bottom w:val="single" w:sz="4" w:space="0" w:color="auto"/>
                    <w:right w:val="single" w:sz="4" w:space="0" w:color="auto"/>
                  </w:tcBorders>
                </w:tcPr>
                <w:p w14:paraId="1B58F2C5"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3E663BC5" w14:textId="77777777" w:rsidR="007B4834" w:rsidRPr="007F4ABB" w:rsidRDefault="007B4834" w:rsidP="0091439D">
                  <w:pPr>
                    <w:jc w:val="right"/>
                    <w:rPr>
                      <w:rFonts w:cs="Times New Roman"/>
                      <w:sz w:val="20"/>
                      <w:szCs w:val="20"/>
                    </w:rPr>
                  </w:pPr>
                  <w:r w:rsidRPr="007F4ABB">
                    <w:rPr>
                      <w:rFonts w:cs="Times New Roman"/>
                      <w:spacing w:val="-3"/>
                      <w:sz w:val="20"/>
                      <w:szCs w:val="20"/>
                    </w:rPr>
                    <w:t>4</w:t>
                  </w:r>
                </w:p>
              </w:tc>
            </w:tr>
            <w:tr w:rsidR="007B4834" w:rsidRPr="009F6998" w14:paraId="650E273C" w14:textId="77777777" w:rsidTr="0091439D">
              <w:tc>
                <w:tcPr>
                  <w:tcW w:w="557" w:type="dxa"/>
                  <w:tcBorders>
                    <w:top w:val="single" w:sz="4" w:space="0" w:color="auto"/>
                    <w:left w:val="single" w:sz="4" w:space="0" w:color="auto"/>
                    <w:bottom w:val="single" w:sz="4" w:space="0" w:color="auto"/>
                    <w:right w:val="single" w:sz="4" w:space="0" w:color="auto"/>
                  </w:tcBorders>
                </w:tcPr>
                <w:p w14:paraId="3EDEAF6E" w14:textId="77777777" w:rsidR="007B4834" w:rsidRPr="007F4ABB" w:rsidRDefault="007B4834" w:rsidP="0091439D">
                  <w:pPr>
                    <w:rPr>
                      <w:rFonts w:cs="Times New Roman"/>
                      <w:sz w:val="20"/>
                      <w:szCs w:val="20"/>
                    </w:rPr>
                  </w:pPr>
                  <w:r w:rsidRPr="007F4ABB">
                    <w:rPr>
                      <w:rFonts w:cs="Times New Roman"/>
                      <w:spacing w:val="-3"/>
                      <w:sz w:val="20"/>
                      <w:szCs w:val="20"/>
                    </w:rPr>
                    <w:t>74</w:t>
                  </w:r>
                </w:p>
              </w:tc>
              <w:tc>
                <w:tcPr>
                  <w:tcW w:w="4339" w:type="dxa"/>
                  <w:tcBorders>
                    <w:top w:val="single" w:sz="4" w:space="0" w:color="auto"/>
                    <w:left w:val="single" w:sz="4" w:space="0" w:color="auto"/>
                    <w:bottom w:val="single" w:sz="4" w:space="0" w:color="auto"/>
                    <w:right w:val="single" w:sz="4" w:space="0" w:color="auto"/>
                  </w:tcBorders>
                </w:tcPr>
                <w:p w14:paraId="7FFCE5CD" w14:textId="77777777" w:rsidR="007B4834" w:rsidRPr="007F4ABB" w:rsidRDefault="007B4834" w:rsidP="0091439D">
                  <w:pPr>
                    <w:rPr>
                      <w:rFonts w:cs="Times New Roman"/>
                      <w:spacing w:val="-3"/>
                      <w:sz w:val="20"/>
                      <w:szCs w:val="20"/>
                    </w:rPr>
                  </w:pPr>
                  <w:r w:rsidRPr="007F4ABB">
                    <w:rPr>
                      <w:rFonts w:cs="Times New Roman"/>
                      <w:spacing w:val="-3"/>
                      <w:sz w:val="20"/>
                      <w:szCs w:val="20"/>
                    </w:rPr>
                    <w:t>Електроводонагрiвач V=30л N=1,2кВт</w:t>
                  </w:r>
                </w:p>
              </w:tc>
              <w:tc>
                <w:tcPr>
                  <w:tcW w:w="1560" w:type="dxa"/>
                  <w:tcBorders>
                    <w:top w:val="single" w:sz="4" w:space="0" w:color="auto"/>
                    <w:left w:val="single" w:sz="4" w:space="0" w:color="auto"/>
                    <w:bottom w:val="single" w:sz="4" w:space="0" w:color="auto"/>
                    <w:right w:val="single" w:sz="4" w:space="0" w:color="auto"/>
                  </w:tcBorders>
                </w:tcPr>
                <w:p w14:paraId="2408D752"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0239235C" w14:textId="77777777" w:rsidR="007B4834" w:rsidRPr="007F4ABB" w:rsidRDefault="007B4834" w:rsidP="0091439D">
                  <w:pPr>
                    <w:jc w:val="right"/>
                    <w:rPr>
                      <w:rFonts w:cs="Times New Roman"/>
                      <w:sz w:val="20"/>
                      <w:szCs w:val="20"/>
                    </w:rPr>
                  </w:pPr>
                  <w:r w:rsidRPr="007F4ABB">
                    <w:rPr>
                      <w:rFonts w:cs="Times New Roman"/>
                      <w:spacing w:val="-3"/>
                      <w:sz w:val="20"/>
                      <w:szCs w:val="20"/>
                    </w:rPr>
                    <w:t>12</w:t>
                  </w:r>
                </w:p>
              </w:tc>
            </w:tr>
            <w:tr w:rsidR="007B4834" w:rsidRPr="009F6998" w14:paraId="1D3B55E3" w14:textId="77777777" w:rsidTr="0091439D">
              <w:tc>
                <w:tcPr>
                  <w:tcW w:w="557" w:type="dxa"/>
                  <w:tcBorders>
                    <w:top w:val="single" w:sz="4" w:space="0" w:color="auto"/>
                    <w:left w:val="single" w:sz="4" w:space="0" w:color="auto"/>
                    <w:bottom w:val="single" w:sz="4" w:space="0" w:color="auto"/>
                    <w:right w:val="single" w:sz="4" w:space="0" w:color="auto"/>
                  </w:tcBorders>
                </w:tcPr>
                <w:p w14:paraId="6B040615" w14:textId="77777777" w:rsidR="007B4834" w:rsidRPr="007F4ABB" w:rsidRDefault="007B4834" w:rsidP="0091439D">
                  <w:pPr>
                    <w:rPr>
                      <w:rFonts w:cs="Times New Roman"/>
                      <w:sz w:val="20"/>
                      <w:szCs w:val="20"/>
                    </w:rPr>
                  </w:pPr>
                  <w:r w:rsidRPr="007F4ABB">
                    <w:rPr>
                      <w:rFonts w:cs="Times New Roman"/>
                      <w:spacing w:val="-3"/>
                      <w:sz w:val="20"/>
                      <w:szCs w:val="20"/>
                    </w:rPr>
                    <w:t>75</w:t>
                  </w:r>
                </w:p>
              </w:tc>
              <w:tc>
                <w:tcPr>
                  <w:tcW w:w="4339" w:type="dxa"/>
                  <w:tcBorders>
                    <w:top w:val="single" w:sz="4" w:space="0" w:color="auto"/>
                    <w:left w:val="single" w:sz="4" w:space="0" w:color="auto"/>
                    <w:bottom w:val="single" w:sz="4" w:space="0" w:color="auto"/>
                    <w:right w:val="single" w:sz="4" w:space="0" w:color="auto"/>
                  </w:tcBorders>
                </w:tcPr>
                <w:p w14:paraId="146A49F2" w14:textId="77777777" w:rsidR="007B4834" w:rsidRPr="007F4ABB" w:rsidRDefault="007B4834" w:rsidP="0091439D">
                  <w:pPr>
                    <w:rPr>
                      <w:rFonts w:cs="Times New Roman"/>
                      <w:spacing w:val="-3"/>
                      <w:sz w:val="20"/>
                      <w:szCs w:val="20"/>
                    </w:rPr>
                  </w:pPr>
                  <w:r w:rsidRPr="007F4ABB">
                    <w:rPr>
                      <w:rFonts w:cs="Times New Roman"/>
                      <w:spacing w:val="-3"/>
                      <w:sz w:val="20"/>
                      <w:szCs w:val="20"/>
                    </w:rPr>
                    <w:t>Електроводонагрiвач V=10л N=1,2кВт</w:t>
                  </w:r>
                </w:p>
              </w:tc>
              <w:tc>
                <w:tcPr>
                  <w:tcW w:w="1560" w:type="dxa"/>
                  <w:tcBorders>
                    <w:top w:val="single" w:sz="4" w:space="0" w:color="auto"/>
                    <w:left w:val="single" w:sz="4" w:space="0" w:color="auto"/>
                    <w:bottom w:val="single" w:sz="4" w:space="0" w:color="auto"/>
                    <w:right w:val="single" w:sz="4" w:space="0" w:color="auto"/>
                  </w:tcBorders>
                </w:tcPr>
                <w:p w14:paraId="4CA37532"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35D3E66B" w14:textId="77777777" w:rsidR="007B4834" w:rsidRPr="007F4ABB" w:rsidRDefault="007B4834" w:rsidP="0091439D">
                  <w:pPr>
                    <w:jc w:val="right"/>
                    <w:rPr>
                      <w:rFonts w:cs="Times New Roman"/>
                      <w:sz w:val="20"/>
                      <w:szCs w:val="20"/>
                    </w:rPr>
                  </w:pPr>
                  <w:r w:rsidRPr="007F4ABB">
                    <w:rPr>
                      <w:rFonts w:cs="Times New Roman"/>
                      <w:spacing w:val="-3"/>
                      <w:sz w:val="20"/>
                      <w:szCs w:val="20"/>
                    </w:rPr>
                    <w:t>3</w:t>
                  </w:r>
                </w:p>
              </w:tc>
            </w:tr>
            <w:tr w:rsidR="007B4834" w:rsidRPr="009F6998" w14:paraId="26DB64FE" w14:textId="77777777" w:rsidTr="0091439D">
              <w:tc>
                <w:tcPr>
                  <w:tcW w:w="557" w:type="dxa"/>
                  <w:tcBorders>
                    <w:top w:val="single" w:sz="4" w:space="0" w:color="auto"/>
                    <w:left w:val="single" w:sz="4" w:space="0" w:color="auto"/>
                    <w:bottom w:val="single" w:sz="4" w:space="0" w:color="auto"/>
                    <w:right w:val="single" w:sz="4" w:space="0" w:color="auto"/>
                  </w:tcBorders>
                </w:tcPr>
                <w:p w14:paraId="085AB617" w14:textId="77777777" w:rsidR="007B4834" w:rsidRPr="007F4ABB" w:rsidRDefault="007B4834" w:rsidP="0091439D">
                  <w:pPr>
                    <w:rPr>
                      <w:rFonts w:cs="Times New Roman"/>
                      <w:sz w:val="20"/>
                      <w:szCs w:val="20"/>
                    </w:rPr>
                  </w:pPr>
                  <w:r w:rsidRPr="007F4ABB">
                    <w:rPr>
                      <w:rFonts w:cs="Times New Roman"/>
                      <w:spacing w:val="-3"/>
                      <w:sz w:val="20"/>
                      <w:szCs w:val="20"/>
                    </w:rPr>
                    <w:t>76</w:t>
                  </w:r>
                </w:p>
              </w:tc>
              <w:tc>
                <w:tcPr>
                  <w:tcW w:w="4339" w:type="dxa"/>
                  <w:tcBorders>
                    <w:top w:val="single" w:sz="4" w:space="0" w:color="auto"/>
                    <w:left w:val="single" w:sz="4" w:space="0" w:color="auto"/>
                    <w:bottom w:val="single" w:sz="4" w:space="0" w:color="auto"/>
                    <w:right w:val="single" w:sz="4" w:space="0" w:color="auto"/>
                  </w:tcBorders>
                </w:tcPr>
                <w:p w14:paraId="1B0854EB"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Прокладання трубопроводiв водопостачання з труб полiетиленових [поліпропіленових] напiрних дiаметром 20мм</w:t>
                  </w:r>
                </w:p>
              </w:tc>
              <w:tc>
                <w:tcPr>
                  <w:tcW w:w="1560" w:type="dxa"/>
                  <w:tcBorders>
                    <w:top w:val="single" w:sz="4" w:space="0" w:color="auto"/>
                    <w:left w:val="single" w:sz="4" w:space="0" w:color="auto"/>
                    <w:bottom w:val="single" w:sz="4" w:space="0" w:color="auto"/>
                    <w:right w:val="single" w:sz="4" w:space="0" w:color="auto"/>
                  </w:tcBorders>
                </w:tcPr>
                <w:p w14:paraId="29AE7691"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w:t>
                  </w:r>
                </w:p>
              </w:tc>
              <w:tc>
                <w:tcPr>
                  <w:tcW w:w="1137" w:type="dxa"/>
                  <w:tcBorders>
                    <w:top w:val="single" w:sz="4" w:space="0" w:color="auto"/>
                    <w:left w:val="single" w:sz="4" w:space="0" w:color="auto"/>
                    <w:bottom w:val="single" w:sz="4" w:space="0" w:color="auto"/>
                    <w:right w:val="single" w:sz="4" w:space="0" w:color="auto"/>
                  </w:tcBorders>
                </w:tcPr>
                <w:p w14:paraId="25075F2F" w14:textId="77777777" w:rsidR="007B4834" w:rsidRPr="007F4ABB" w:rsidRDefault="007B4834" w:rsidP="0091439D">
                  <w:pPr>
                    <w:jc w:val="right"/>
                    <w:rPr>
                      <w:rFonts w:cs="Times New Roman"/>
                      <w:sz w:val="20"/>
                      <w:szCs w:val="20"/>
                    </w:rPr>
                  </w:pPr>
                  <w:r w:rsidRPr="007F4ABB">
                    <w:rPr>
                      <w:rFonts w:cs="Times New Roman"/>
                      <w:spacing w:val="-3"/>
                      <w:sz w:val="20"/>
                      <w:szCs w:val="20"/>
                    </w:rPr>
                    <w:t>2,01</w:t>
                  </w:r>
                </w:p>
              </w:tc>
            </w:tr>
            <w:tr w:rsidR="007B4834" w:rsidRPr="009F6998" w14:paraId="7A42CF48" w14:textId="77777777" w:rsidTr="0091439D">
              <w:tc>
                <w:tcPr>
                  <w:tcW w:w="557" w:type="dxa"/>
                  <w:tcBorders>
                    <w:top w:val="single" w:sz="4" w:space="0" w:color="auto"/>
                    <w:left w:val="single" w:sz="4" w:space="0" w:color="auto"/>
                    <w:bottom w:val="single" w:sz="4" w:space="0" w:color="auto"/>
                    <w:right w:val="single" w:sz="4" w:space="0" w:color="auto"/>
                  </w:tcBorders>
                </w:tcPr>
                <w:p w14:paraId="49BE32B9" w14:textId="77777777" w:rsidR="007B4834" w:rsidRPr="007F4ABB" w:rsidRDefault="007B4834" w:rsidP="0091439D">
                  <w:pPr>
                    <w:rPr>
                      <w:rFonts w:cs="Times New Roman"/>
                      <w:sz w:val="20"/>
                      <w:szCs w:val="20"/>
                    </w:rPr>
                  </w:pPr>
                  <w:r w:rsidRPr="007F4ABB">
                    <w:rPr>
                      <w:rFonts w:cs="Times New Roman"/>
                      <w:spacing w:val="-3"/>
                      <w:sz w:val="20"/>
                      <w:szCs w:val="20"/>
                    </w:rPr>
                    <w:t>77</w:t>
                  </w:r>
                </w:p>
              </w:tc>
              <w:tc>
                <w:tcPr>
                  <w:tcW w:w="4339" w:type="dxa"/>
                  <w:tcBorders>
                    <w:top w:val="single" w:sz="4" w:space="0" w:color="auto"/>
                    <w:left w:val="single" w:sz="4" w:space="0" w:color="auto"/>
                    <w:bottom w:val="single" w:sz="4" w:space="0" w:color="auto"/>
                    <w:right w:val="single" w:sz="4" w:space="0" w:color="auto"/>
                  </w:tcBorders>
                </w:tcPr>
                <w:p w14:paraId="20ACC3DE"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Труби полiпропiленовi для теплої i холодної води дiам. 20х2,0 мм</w:t>
                  </w:r>
                </w:p>
              </w:tc>
              <w:tc>
                <w:tcPr>
                  <w:tcW w:w="1560" w:type="dxa"/>
                  <w:tcBorders>
                    <w:top w:val="single" w:sz="4" w:space="0" w:color="auto"/>
                    <w:left w:val="single" w:sz="4" w:space="0" w:color="auto"/>
                    <w:bottom w:val="single" w:sz="4" w:space="0" w:color="auto"/>
                    <w:right w:val="single" w:sz="4" w:space="0" w:color="auto"/>
                  </w:tcBorders>
                </w:tcPr>
                <w:p w14:paraId="1EE2DB44" w14:textId="77777777" w:rsidR="007B4834" w:rsidRPr="007F4ABB" w:rsidRDefault="007B4834" w:rsidP="0091439D">
                  <w:pPr>
                    <w:rPr>
                      <w:rFonts w:cs="Times New Roman"/>
                      <w:spacing w:val="-3"/>
                      <w:sz w:val="20"/>
                      <w:szCs w:val="20"/>
                    </w:rPr>
                  </w:pPr>
                  <w:r w:rsidRPr="007F4ABB">
                    <w:rPr>
                      <w:rFonts w:cs="Times New Roman"/>
                      <w:spacing w:val="-3"/>
                      <w:sz w:val="20"/>
                      <w:szCs w:val="20"/>
                    </w:rPr>
                    <w:t>метр</w:t>
                  </w:r>
                </w:p>
              </w:tc>
              <w:tc>
                <w:tcPr>
                  <w:tcW w:w="1137" w:type="dxa"/>
                  <w:tcBorders>
                    <w:top w:val="single" w:sz="4" w:space="0" w:color="auto"/>
                    <w:left w:val="single" w:sz="4" w:space="0" w:color="auto"/>
                    <w:bottom w:val="single" w:sz="4" w:space="0" w:color="auto"/>
                    <w:right w:val="single" w:sz="4" w:space="0" w:color="auto"/>
                  </w:tcBorders>
                </w:tcPr>
                <w:p w14:paraId="00027B5A" w14:textId="77777777" w:rsidR="007B4834" w:rsidRPr="007F4ABB" w:rsidRDefault="007B4834" w:rsidP="0091439D">
                  <w:pPr>
                    <w:jc w:val="right"/>
                    <w:rPr>
                      <w:rFonts w:cs="Times New Roman"/>
                      <w:sz w:val="20"/>
                      <w:szCs w:val="20"/>
                    </w:rPr>
                  </w:pPr>
                  <w:r w:rsidRPr="007F4ABB">
                    <w:rPr>
                      <w:rFonts w:cs="Times New Roman"/>
                      <w:spacing w:val="-3"/>
                      <w:sz w:val="20"/>
                      <w:szCs w:val="20"/>
                    </w:rPr>
                    <w:t>77</w:t>
                  </w:r>
                </w:p>
              </w:tc>
            </w:tr>
            <w:tr w:rsidR="007B4834" w:rsidRPr="009F6998" w14:paraId="641A282D" w14:textId="77777777" w:rsidTr="0091439D">
              <w:tc>
                <w:tcPr>
                  <w:tcW w:w="557" w:type="dxa"/>
                  <w:tcBorders>
                    <w:top w:val="single" w:sz="4" w:space="0" w:color="auto"/>
                    <w:left w:val="single" w:sz="4" w:space="0" w:color="auto"/>
                    <w:bottom w:val="single" w:sz="4" w:space="0" w:color="auto"/>
                    <w:right w:val="single" w:sz="4" w:space="0" w:color="auto"/>
                  </w:tcBorders>
                </w:tcPr>
                <w:p w14:paraId="70170812" w14:textId="77777777" w:rsidR="007B4834" w:rsidRPr="007F4ABB" w:rsidRDefault="007B4834" w:rsidP="0091439D">
                  <w:pPr>
                    <w:rPr>
                      <w:rFonts w:cs="Times New Roman"/>
                      <w:sz w:val="20"/>
                      <w:szCs w:val="20"/>
                    </w:rPr>
                  </w:pPr>
                  <w:r w:rsidRPr="007F4ABB">
                    <w:rPr>
                      <w:rFonts w:cs="Times New Roman"/>
                      <w:spacing w:val="-3"/>
                      <w:sz w:val="20"/>
                      <w:szCs w:val="20"/>
                    </w:rPr>
                    <w:t>78</w:t>
                  </w:r>
                </w:p>
              </w:tc>
              <w:tc>
                <w:tcPr>
                  <w:tcW w:w="4339" w:type="dxa"/>
                  <w:tcBorders>
                    <w:top w:val="single" w:sz="4" w:space="0" w:color="auto"/>
                    <w:left w:val="single" w:sz="4" w:space="0" w:color="auto"/>
                    <w:bottom w:val="single" w:sz="4" w:space="0" w:color="auto"/>
                    <w:right w:val="single" w:sz="4" w:space="0" w:color="auto"/>
                  </w:tcBorders>
                </w:tcPr>
                <w:p w14:paraId="3E9D9F8A"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Труби полiпропiленовi для теплої i холодної води дiам. 16х2,0 мм</w:t>
                  </w:r>
                </w:p>
              </w:tc>
              <w:tc>
                <w:tcPr>
                  <w:tcW w:w="1560" w:type="dxa"/>
                  <w:tcBorders>
                    <w:top w:val="single" w:sz="4" w:space="0" w:color="auto"/>
                    <w:left w:val="single" w:sz="4" w:space="0" w:color="auto"/>
                    <w:bottom w:val="single" w:sz="4" w:space="0" w:color="auto"/>
                    <w:right w:val="single" w:sz="4" w:space="0" w:color="auto"/>
                  </w:tcBorders>
                </w:tcPr>
                <w:p w14:paraId="3FFE347E" w14:textId="77777777" w:rsidR="007B4834" w:rsidRPr="007F4ABB" w:rsidRDefault="007B4834" w:rsidP="0091439D">
                  <w:pPr>
                    <w:rPr>
                      <w:rFonts w:cs="Times New Roman"/>
                      <w:spacing w:val="-3"/>
                      <w:sz w:val="20"/>
                      <w:szCs w:val="20"/>
                    </w:rPr>
                  </w:pPr>
                  <w:r w:rsidRPr="007F4ABB">
                    <w:rPr>
                      <w:rFonts w:cs="Times New Roman"/>
                      <w:spacing w:val="-3"/>
                      <w:sz w:val="20"/>
                      <w:szCs w:val="20"/>
                    </w:rPr>
                    <w:t>метр</w:t>
                  </w:r>
                </w:p>
              </w:tc>
              <w:tc>
                <w:tcPr>
                  <w:tcW w:w="1137" w:type="dxa"/>
                  <w:tcBorders>
                    <w:top w:val="single" w:sz="4" w:space="0" w:color="auto"/>
                    <w:left w:val="single" w:sz="4" w:space="0" w:color="auto"/>
                    <w:bottom w:val="single" w:sz="4" w:space="0" w:color="auto"/>
                    <w:right w:val="single" w:sz="4" w:space="0" w:color="auto"/>
                  </w:tcBorders>
                </w:tcPr>
                <w:p w14:paraId="1630AAEE" w14:textId="77777777" w:rsidR="007B4834" w:rsidRPr="007F4ABB" w:rsidRDefault="007B4834" w:rsidP="0091439D">
                  <w:pPr>
                    <w:jc w:val="right"/>
                    <w:rPr>
                      <w:rFonts w:cs="Times New Roman"/>
                      <w:sz w:val="20"/>
                      <w:szCs w:val="20"/>
                    </w:rPr>
                  </w:pPr>
                  <w:r w:rsidRPr="007F4ABB">
                    <w:rPr>
                      <w:rFonts w:cs="Times New Roman"/>
                      <w:spacing w:val="-3"/>
                      <w:sz w:val="20"/>
                      <w:szCs w:val="20"/>
                    </w:rPr>
                    <w:t>124</w:t>
                  </w:r>
                </w:p>
              </w:tc>
            </w:tr>
            <w:tr w:rsidR="007B4834" w:rsidRPr="009F6998" w14:paraId="7A1085E6" w14:textId="77777777" w:rsidTr="0091439D">
              <w:tc>
                <w:tcPr>
                  <w:tcW w:w="557" w:type="dxa"/>
                  <w:tcBorders>
                    <w:top w:val="single" w:sz="4" w:space="0" w:color="auto"/>
                    <w:left w:val="single" w:sz="4" w:space="0" w:color="auto"/>
                    <w:bottom w:val="single" w:sz="4" w:space="0" w:color="auto"/>
                    <w:right w:val="single" w:sz="4" w:space="0" w:color="auto"/>
                  </w:tcBorders>
                </w:tcPr>
                <w:p w14:paraId="5A843DA2" w14:textId="77777777" w:rsidR="007B4834" w:rsidRPr="007F4ABB" w:rsidRDefault="007B4834" w:rsidP="0091439D">
                  <w:pPr>
                    <w:rPr>
                      <w:rFonts w:cs="Times New Roman"/>
                      <w:sz w:val="20"/>
                      <w:szCs w:val="20"/>
                    </w:rPr>
                  </w:pPr>
                  <w:r w:rsidRPr="007F4ABB">
                    <w:rPr>
                      <w:rFonts w:cs="Times New Roman"/>
                      <w:spacing w:val="-3"/>
                      <w:sz w:val="20"/>
                      <w:szCs w:val="20"/>
                    </w:rPr>
                    <w:t>79</w:t>
                  </w:r>
                </w:p>
              </w:tc>
              <w:tc>
                <w:tcPr>
                  <w:tcW w:w="4339" w:type="dxa"/>
                  <w:tcBorders>
                    <w:top w:val="single" w:sz="4" w:space="0" w:color="auto"/>
                    <w:left w:val="single" w:sz="4" w:space="0" w:color="auto"/>
                    <w:bottom w:val="single" w:sz="4" w:space="0" w:color="auto"/>
                    <w:right w:val="single" w:sz="4" w:space="0" w:color="auto"/>
                  </w:tcBorders>
                </w:tcPr>
                <w:p w14:paraId="1E3D5049"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Установлення фланцевих вентилiв, засувок, затворiв, клапанiв зворотних, кранiв прохiдних на трубопроводах iз сталевих труб дiаметром до 25 мм</w:t>
                  </w:r>
                </w:p>
              </w:tc>
              <w:tc>
                <w:tcPr>
                  <w:tcW w:w="1560" w:type="dxa"/>
                  <w:tcBorders>
                    <w:top w:val="single" w:sz="4" w:space="0" w:color="auto"/>
                    <w:left w:val="single" w:sz="4" w:space="0" w:color="auto"/>
                    <w:bottom w:val="single" w:sz="4" w:space="0" w:color="auto"/>
                    <w:right w:val="single" w:sz="4" w:space="0" w:color="auto"/>
                  </w:tcBorders>
                </w:tcPr>
                <w:p w14:paraId="313DD198" w14:textId="77777777" w:rsidR="007B4834" w:rsidRPr="007F4ABB" w:rsidRDefault="007B4834" w:rsidP="0091439D">
                  <w:pPr>
                    <w:rPr>
                      <w:rFonts w:cs="Times New Roman"/>
                      <w:spacing w:val="-3"/>
                      <w:sz w:val="20"/>
                      <w:szCs w:val="20"/>
                    </w:rPr>
                  </w:pPr>
                  <w:r w:rsidRPr="007F4ABB">
                    <w:rPr>
                      <w:rFonts w:cs="Times New Roman"/>
                      <w:spacing w:val="-3"/>
                      <w:sz w:val="20"/>
                      <w:szCs w:val="20"/>
                    </w:rPr>
                    <w:t>100 штук</w:t>
                  </w:r>
                </w:p>
              </w:tc>
              <w:tc>
                <w:tcPr>
                  <w:tcW w:w="1137" w:type="dxa"/>
                  <w:tcBorders>
                    <w:top w:val="single" w:sz="4" w:space="0" w:color="auto"/>
                    <w:left w:val="single" w:sz="4" w:space="0" w:color="auto"/>
                    <w:bottom w:val="single" w:sz="4" w:space="0" w:color="auto"/>
                    <w:right w:val="single" w:sz="4" w:space="0" w:color="auto"/>
                  </w:tcBorders>
                </w:tcPr>
                <w:p w14:paraId="2B9E7C3A" w14:textId="77777777" w:rsidR="007B4834" w:rsidRPr="007F4ABB" w:rsidRDefault="007B4834" w:rsidP="0091439D">
                  <w:pPr>
                    <w:jc w:val="right"/>
                    <w:rPr>
                      <w:rFonts w:cs="Times New Roman"/>
                      <w:sz w:val="20"/>
                      <w:szCs w:val="20"/>
                    </w:rPr>
                  </w:pPr>
                  <w:r w:rsidRPr="007F4ABB">
                    <w:rPr>
                      <w:rFonts w:cs="Times New Roman"/>
                      <w:spacing w:val="-3"/>
                      <w:sz w:val="20"/>
                      <w:szCs w:val="20"/>
                    </w:rPr>
                    <w:t>0,82</w:t>
                  </w:r>
                </w:p>
              </w:tc>
            </w:tr>
            <w:tr w:rsidR="007B4834" w:rsidRPr="009F6998" w14:paraId="1987C328" w14:textId="77777777" w:rsidTr="0091439D">
              <w:tc>
                <w:tcPr>
                  <w:tcW w:w="557" w:type="dxa"/>
                  <w:tcBorders>
                    <w:top w:val="single" w:sz="4" w:space="0" w:color="auto"/>
                    <w:left w:val="single" w:sz="4" w:space="0" w:color="auto"/>
                    <w:bottom w:val="single" w:sz="4" w:space="0" w:color="auto"/>
                    <w:right w:val="single" w:sz="4" w:space="0" w:color="auto"/>
                  </w:tcBorders>
                </w:tcPr>
                <w:p w14:paraId="66EDB7AC" w14:textId="77777777" w:rsidR="007B4834" w:rsidRPr="007F4ABB" w:rsidRDefault="007B4834" w:rsidP="0091439D">
                  <w:pPr>
                    <w:rPr>
                      <w:rFonts w:cs="Times New Roman"/>
                      <w:sz w:val="20"/>
                      <w:szCs w:val="20"/>
                    </w:rPr>
                  </w:pPr>
                  <w:r w:rsidRPr="007F4ABB">
                    <w:rPr>
                      <w:rFonts w:cs="Times New Roman"/>
                      <w:spacing w:val="-3"/>
                      <w:sz w:val="20"/>
                      <w:szCs w:val="20"/>
                    </w:rPr>
                    <w:t>80</w:t>
                  </w:r>
                </w:p>
              </w:tc>
              <w:tc>
                <w:tcPr>
                  <w:tcW w:w="4339" w:type="dxa"/>
                  <w:tcBorders>
                    <w:top w:val="single" w:sz="4" w:space="0" w:color="auto"/>
                    <w:left w:val="single" w:sz="4" w:space="0" w:color="auto"/>
                    <w:bottom w:val="single" w:sz="4" w:space="0" w:color="auto"/>
                    <w:right w:val="single" w:sz="4" w:space="0" w:color="auto"/>
                  </w:tcBorders>
                </w:tcPr>
                <w:p w14:paraId="48AC29B6" w14:textId="77777777" w:rsidR="007B4834" w:rsidRPr="007F4ABB" w:rsidRDefault="007B4834" w:rsidP="0091439D">
                  <w:pPr>
                    <w:rPr>
                      <w:rFonts w:cs="Times New Roman"/>
                      <w:spacing w:val="-3"/>
                      <w:sz w:val="20"/>
                      <w:szCs w:val="20"/>
                    </w:rPr>
                  </w:pPr>
                  <w:r w:rsidRPr="007F4ABB">
                    <w:rPr>
                      <w:rFonts w:cs="Times New Roman"/>
                      <w:spacing w:val="-3"/>
                      <w:sz w:val="20"/>
                      <w:szCs w:val="20"/>
                    </w:rPr>
                    <w:t>Кран кульовий 3/4"</w:t>
                  </w:r>
                </w:p>
              </w:tc>
              <w:tc>
                <w:tcPr>
                  <w:tcW w:w="1560" w:type="dxa"/>
                  <w:tcBorders>
                    <w:top w:val="single" w:sz="4" w:space="0" w:color="auto"/>
                    <w:left w:val="single" w:sz="4" w:space="0" w:color="auto"/>
                    <w:bottom w:val="single" w:sz="4" w:space="0" w:color="auto"/>
                    <w:right w:val="single" w:sz="4" w:space="0" w:color="auto"/>
                  </w:tcBorders>
                </w:tcPr>
                <w:p w14:paraId="0FC8F7FF"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2BDEB30D" w14:textId="77777777" w:rsidR="007B4834" w:rsidRPr="007F4ABB" w:rsidRDefault="007B4834" w:rsidP="0091439D">
                  <w:pPr>
                    <w:jc w:val="right"/>
                    <w:rPr>
                      <w:rFonts w:cs="Times New Roman"/>
                      <w:sz w:val="20"/>
                      <w:szCs w:val="20"/>
                    </w:rPr>
                  </w:pPr>
                  <w:r w:rsidRPr="007F4ABB">
                    <w:rPr>
                      <w:rFonts w:cs="Times New Roman"/>
                      <w:spacing w:val="-3"/>
                      <w:sz w:val="20"/>
                      <w:szCs w:val="20"/>
                    </w:rPr>
                    <w:t>14</w:t>
                  </w:r>
                </w:p>
              </w:tc>
            </w:tr>
            <w:tr w:rsidR="007B4834" w:rsidRPr="009F6998" w14:paraId="2BE034AE" w14:textId="77777777" w:rsidTr="0091439D">
              <w:tc>
                <w:tcPr>
                  <w:tcW w:w="557" w:type="dxa"/>
                  <w:tcBorders>
                    <w:top w:val="single" w:sz="4" w:space="0" w:color="auto"/>
                    <w:left w:val="single" w:sz="4" w:space="0" w:color="auto"/>
                    <w:bottom w:val="single" w:sz="4" w:space="0" w:color="auto"/>
                    <w:right w:val="single" w:sz="4" w:space="0" w:color="auto"/>
                  </w:tcBorders>
                </w:tcPr>
                <w:p w14:paraId="0856894F" w14:textId="77777777" w:rsidR="007B4834" w:rsidRPr="007F4ABB" w:rsidRDefault="007B4834" w:rsidP="0091439D">
                  <w:pPr>
                    <w:rPr>
                      <w:rFonts w:cs="Times New Roman"/>
                      <w:sz w:val="20"/>
                      <w:szCs w:val="20"/>
                    </w:rPr>
                  </w:pPr>
                  <w:r w:rsidRPr="007F4ABB">
                    <w:rPr>
                      <w:rFonts w:cs="Times New Roman"/>
                      <w:spacing w:val="-3"/>
                      <w:sz w:val="20"/>
                      <w:szCs w:val="20"/>
                    </w:rPr>
                    <w:t>81</w:t>
                  </w:r>
                </w:p>
              </w:tc>
              <w:tc>
                <w:tcPr>
                  <w:tcW w:w="4339" w:type="dxa"/>
                  <w:tcBorders>
                    <w:top w:val="single" w:sz="4" w:space="0" w:color="auto"/>
                    <w:left w:val="single" w:sz="4" w:space="0" w:color="auto"/>
                    <w:bottom w:val="single" w:sz="4" w:space="0" w:color="auto"/>
                    <w:right w:val="single" w:sz="4" w:space="0" w:color="auto"/>
                  </w:tcBorders>
                </w:tcPr>
                <w:p w14:paraId="7ADE62E1" w14:textId="77777777" w:rsidR="007B4834" w:rsidRPr="007F4ABB" w:rsidRDefault="007B4834" w:rsidP="0091439D">
                  <w:pPr>
                    <w:rPr>
                      <w:rFonts w:cs="Times New Roman"/>
                      <w:spacing w:val="-3"/>
                      <w:sz w:val="20"/>
                      <w:szCs w:val="20"/>
                    </w:rPr>
                  </w:pPr>
                  <w:r w:rsidRPr="007F4ABB">
                    <w:rPr>
                      <w:rFonts w:cs="Times New Roman"/>
                      <w:spacing w:val="-3"/>
                      <w:sz w:val="20"/>
                      <w:szCs w:val="20"/>
                    </w:rPr>
                    <w:t>Кран кульовий 1/2"</w:t>
                  </w:r>
                </w:p>
              </w:tc>
              <w:tc>
                <w:tcPr>
                  <w:tcW w:w="1560" w:type="dxa"/>
                  <w:tcBorders>
                    <w:top w:val="single" w:sz="4" w:space="0" w:color="auto"/>
                    <w:left w:val="single" w:sz="4" w:space="0" w:color="auto"/>
                    <w:bottom w:val="single" w:sz="4" w:space="0" w:color="auto"/>
                    <w:right w:val="single" w:sz="4" w:space="0" w:color="auto"/>
                  </w:tcBorders>
                </w:tcPr>
                <w:p w14:paraId="40844102"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2CBEB987" w14:textId="77777777" w:rsidR="007B4834" w:rsidRPr="007F4ABB" w:rsidRDefault="007B4834" w:rsidP="0091439D">
                  <w:pPr>
                    <w:jc w:val="right"/>
                    <w:rPr>
                      <w:rFonts w:cs="Times New Roman"/>
                      <w:sz w:val="20"/>
                      <w:szCs w:val="20"/>
                    </w:rPr>
                  </w:pPr>
                  <w:r w:rsidRPr="007F4ABB">
                    <w:rPr>
                      <w:rFonts w:cs="Times New Roman"/>
                      <w:spacing w:val="-3"/>
                      <w:sz w:val="20"/>
                      <w:szCs w:val="20"/>
                    </w:rPr>
                    <w:t>68</w:t>
                  </w:r>
                </w:p>
              </w:tc>
            </w:tr>
            <w:tr w:rsidR="007B4834" w:rsidRPr="009F6998" w14:paraId="42D2682C" w14:textId="77777777" w:rsidTr="0091439D">
              <w:tc>
                <w:tcPr>
                  <w:tcW w:w="557" w:type="dxa"/>
                  <w:tcBorders>
                    <w:top w:val="single" w:sz="4" w:space="0" w:color="auto"/>
                    <w:left w:val="single" w:sz="4" w:space="0" w:color="auto"/>
                    <w:bottom w:val="single" w:sz="4" w:space="0" w:color="auto"/>
                    <w:right w:val="single" w:sz="4" w:space="0" w:color="auto"/>
                  </w:tcBorders>
                </w:tcPr>
                <w:p w14:paraId="5351B95F" w14:textId="77777777" w:rsidR="007B4834" w:rsidRPr="007F4ABB" w:rsidRDefault="007B4834" w:rsidP="0091439D">
                  <w:pPr>
                    <w:rPr>
                      <w:rFonts w:cs="Times New Roman"/>
                      <w:sz w:val="20"/>
                      <w:szCs w:val="20"/>
                    </w:rPr>
                  </w:pPr>
                  <w:r w:rsidRPr="007F4ABB">
                    <w:rPr>
                      <w:rFonts w:cs="Times New Roman"/>
                      <w:spacing w:val="-3"/>
                      <w:sz w:val="20"/>
                      <w:szCs w:val="20"/>
                    </w:rPr>
                    <w:t>82</w:t>
                  </w:r>
                </w:p>
              </w:tc>
              <w:tc>
                <w:tcPr>
                  <w:tcW w:w="4339" w:type="dxa"/>
                  <w:tcBorders>
                    <w:top w:val="single" w:sz="4" w:space="0" w:color="auto"/>
                    <w:left w:val="single" w:sz="4" w:space="0" w:color="auto"/>
                    <w:bottom w:val="single" w:sz="4" w:space="0" w:color="auto"/>
                    <w:right w:val="single" w:sz="4" w:space="0" w:color="auto"/>
                  </w:tcBorders>
                </w:tcPr>
                <w:p w14:paraId="01415A44"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Установлення поливальних кранiв дiаметром 25 мм</w:t>
                  </w:r>
                </w:p>
              </w:tc>
              <w:tc>
                <w:tcPr>
                  <w:tcW w:w="1560" w:type="dxa"/>
                  <w:tcBorders>
                    <w:top w:val="single" w:sz="4" w:space="0" w:color="auto"/>
                    <w:left w:val="single" w:sz="4" w:space="0" w:color="auto"/>
                    <w:bottom w:val="single" w:sz="4" w:space="0" w:color="auto"/>
                    <w:right w:val="single" w:sz="4" w:space="0" w:color="auto"/>
                  </w:tcBorders>
                </w:tcPr>
                <w:p w14:paraId="433093A2"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399C78C8" w14:textId="77777777" w:rsidR="007B4834" w:rsidRPr="007F4ABB" w:rsidRDefault="007B4834" w:rsidP="0091439D">
                  <w:pPr>
                    <w:jc w:val="right"/>
                    <w:rPr>
                      <w:rFonts w:cs="Times New Roman"/>
                      <w:sz w:val="20"/>
                      <w:szCs w:val="20"/>
                    </w:rPr>
                  </w:pPr>
                  <w:r w:rsidRPr="007F4ABB">
                    <w:rPr>
                      <w:rFonts w:cs="Times New Roman"/>
                      <w:spacing w:val="-3"/>
                      <w:sz w:val="20"/>
                      <w:szCs w:val="20"/>
                    </w:rPr>
                    <w:t>14</w:t>
                  </w:r>
                </w:p>
              </w:tc>
            </w:tr>
            <w:tr w:rsidR="007B4834" w:rsidRPr="009F6998" w14:paraId="1D4DB67B" w14:textId="77777777" w:rsidTr="0091439D">
              <w:tc>
                <w:tcPr>
                  <w:tcW w:w="557" w:type="dxa"/>
                  <w:tcBorders>
                    <w:top w:val="single" w:sz="4" w:space="0" w:color="auto"/>
                    <w:left w:val="single" w:sz="4" w:space="0" w:color="auto"/>
                    <w:bottom w:val="single" w:sz="4" w:space="0" w:color="auto"/>
                    <w:right w:val="single" w:sz="4" w:space="0" w:color="auto"/>
                  </w:tcBorders>
                </w:tcPr>
                <w:p w14:paraId="1CF33FD2" w14:textId="77777777" w:rsidR="007B4834" w:rsidRPr="007F4ABB" w:rsidRDefault="007B4834" w:rsidP="0091439D">
                  <w:pPr>
                    <w:rPr>
                      <w:rFonts w:cs="Times New Roman"/>
                      <w:sz w:val="20"/>
                      <w:szCs w:val="20"/>
                    </w:rPr>
                  </w:pPr>
                  <w:r w:rsidRPr="007F4ABB">
                    <w:rPr>
                      <w:rFonts w:cs="Times New Roman"/>
                      <w:spacing w:val="-3"/>
                      <w:sz w:val="20"/>
                      <w:szCs w:val="20"/>
                    </w:rPr>
                    <w:t>83</w:t>
                  </w:r>
                </w:p>
              </w:tc>
              <w:tc>
                <w:tcPr>
                  <w:tcW w:w="4339" w:type="dxa"/>
                  <w:tcBorders>
                    <w:top w:val="single" w:sz="4" w:space="0" w:color="auto"/>
                    <w:left w:val="single" w:sz="4" w:space="0" w:color="auto"/>
                    <w:bottom w:val="single" w:sz="4" w:space="0" w:color="auto"/>
                    <w:right w:val="single" w:sz="4" w:space="0" w:color="auto"/>
                  </w:tcBorders>
                </w:tcPr>
                <w:p w14:paraId="3AE41AFB" w14:textId="77777777" w:rsidR="007B4834" w:rsidRPr="007F4ABB" w:rsidRDefault="007B4834" w:rsidP="0091439D">
                  <w:pPr>
                    <w:rPr>
                      <w:rFonts w:cs="Times New Roman"/>
                      <w:spacing w:val="-3"/>
                      <w:sz w:val="20"/>
                      <w:szCs w:val="20"/>
                    </w:rPr>
                  </w:pPr>
                  <w:r w:rsidRPr="007F4ABB">
                    <w:rPr>
                      <w:rFonts w:cs="Times New Roman"/>
                      <w:spacing w:val="-3"/>
                      <w:sz w:val="20"/>
                      <w:szCs w:val="20"/>
                    </w:rPr>
                    <w:t>Установлення змiшувачiв</w:t>
                  </w:r>
                </w:p>
              </w:tc>
              <w:tc>
                <w:tcPr>
                  <w:tcW w:w="1560" w:type="dxa"/>
                  <w:tcBorders>
                    <w:top w:val="single" w:sz="4" w:space="0" w:color="auto"/>
                    <w:left w:val="single" w:sz="4" w:space="0" w:color="auto"/>
                    <w:bottom w:val="single" w:sz="4" w:space="0" w:color="auto"/>
                    <w:right w:val="single" w:sz="4" w:space="0" w:color="auto"/>
                  </w:tcBorders>
                </w:tcPr>
                <w:p w14:paraId="5BEBD1CB" w14:textId="77777777" w:rsidR="007B4834" w:rsidRPr="007F4ABB" w:rsidRDefault="007B4834" w:rsidP="0091439D">
                  <w:pPr>
                    <w:rPr>
                      <w:rFonts w:cs="Times New Roman"/>
                      <w:spacing w:val="-3"/>
                      <w:sz w:val="20"/>
                      <w:szCs w:val="20"/>
                    </w:rPr>
                  </w:pPr>
                  <w:r w:rsidRPr="007F4ABB">
                    <w:rPr>
                      <w:rFonts w:cs="Times New Roman"/>
                      <w:spacing w:val="-3"/>
                      <w:sz w:val="20"/>
                      <w:szCs w:val="20"/>
                    </w:rPr>
                    <w:t>10 штук</w:t>
                  </w:r>
                </w:p>
              </w:tc>
              <w:tc>
                <w:tcPr>
                  <w:tcW w:w="1137" w:type="dxa"/>
                  <w:tcBorders>
                    <w:top w:val="single" w:sz="4" w:space="0" w:color="auto"/>
                    <w:left w:val="single" w:sz="4" w:space="0" w:color="auto"/>
                    <w:bottom w:val="single" w:sz="4" w:space="0" w:color="auto"/>
                    <w:right w:val="single" w:sz="4" w:space="0" w:color="auto"/>
                  </w:tcBorders>
                </w:tcPr>
                <w:p w14:paraId="00DC44F2" w14:textId="77777777" w:rsidR="007B4834" w:rsidRPr="007F4ABB" w:rsidRDefault="007B4834" w:rsidP="0091439D">
                  <w:pPr>
                    <w:jc w:val="right"/>
                    <w:rPr>
                      <w:rFonts w:cs="Times New Roman"/>
                      <w:sz w:val="20"/>
                      <w:szCs w:val="20"/>
                    </w:rPr>
                  </w:pPr>
                  <w:r w:rsidRPr="007F4ABB">
                    <w:rPr>
                      <w:rFonts w:cs="Times New Roman"/>
                      <w:spacing w:val="-3"/>
                      <w:sz w:val="20"/>
                      <w:szCs w:val="20"/>
                    </w:rPr>
                    <w:t>7,2</w:t>
                  </w:r>
                </w:p>
              </w:tc>
            </w:tr>
            <w:tr w:rsidR="007B4834" w:rsidRPr="009F6998" w14:paraId="369D0AE2" w14:textId="77777777" w:rsidTr="0091439D">
              <w:tc>
                <w:tcPr>
                  <w:tcW w:w="557" w:type="dxa"/>
                  <w:tcBorders>
                    <w:top w:val="single" w:sz="4" w:space="0" w:color="auto"/>
                    <w:left w:val="single" w:sz="4" w:space="0" w:color="auto"/>
                    <w:bottom w:val="single" w:sz="4" w:space="0" w:color="auto"/>
                    <w:right w:val="single" w:sz="4" w:space="0" w:color="auto"/>
                  </w:tcBorders>
                </w:tcPr>
                <w:p w14:paraId="495E59DC" w14:textId="77777777" w:rsidR="007B4834" w:rsidRPr="007F4ABB" w:rsidRDefault="007B4834" w:rsidP="0091439D">
                  <w:pPr>
                    <w:rPr>
                      <w:rFonts w:cs="Times New Roman"/>
                      <w:sz w:val="20"/>
                      <w:szCs w:val="20"/>
                    </w:rPr>
                  </w:pPr>
                  <w:r w:rsidRPr="007F4ABB">
                    <w:rPr>
                      <w:rFonts w:cs="Times New Roman"/>
                      <w:spacing w:val="-3"/>
                      <w:sz w:val="20"/>
                      <w:szCs w:val="20"/>
                    </w:rPr>
                    <w:t>84</w:t>
                  </w:r>
                </w:p>
              </w:tc>
              <w:tc>
                <w:tcPr>
                  <w:tcW w:w="4339" w:type="dxa"/>
                  <w:tcBorders>
                    <w:top w:val="single" w:sz="4" w:space="0" w:color="auto"/>
                    <w:left w:val="single" w:sz="4" w:space="0" w:color="auto"/>
                    <w:bottom w:val="single" w:sz="4" w:space="0" w:color="auto"/>
                    <w:right w:val="single" w:sz="4" w:space="0" w:color="auto"/>
                  </w:tcBorders>
                </w:tcPr>
                <w:p w14:paraId="43AA35B6" w14:textId="77777777" w:rsidR="007B4834" w:rsidRPr="007F4ABB" w:rsidRDefault="007B4834" w:rsidP="0091439D">
                  <w:pPr>
                    <w:rPr>
                      <w:rFonts w:cs="Times New Roman"/>
                      <w:spacing w:val="-3"/>
                      <w:sz w:val="20"/>
                      <w:szCs w:val="20"/>
                    </w:rPr>
                  </w:pPr>
                  <w:r w:rsidRPr="007F4ABB">
                    <w:rPr>
                      <w:rFonts w:cs="Times New Roman"/>
                      <w:spacing w:val="-3"/>
                      <w:sz w:val="20"/>
                      <w:szCs w:val="20"/>
                    </w:rPr>
                    <w:t>Змiшувач до поливального крану</w:t>
                  </w:r>
                </w:p>
              </w:tc>
              <w:tc>
                <w:tcPr>
                  <w:tcW w:w="1560" w:type="dxa"/>
                  <w:tcBorders>
                    <w:top w:val="single" w:sz="4" w:space="0" w:color="auto"/>
                    <w:left w:val="single" w:sz="4" w:space="0" w:color="auto"/>
                    <w:bottom w:val="single" w:sz="4" w:space="0" w:color="auto"/>
                    <w:right w:val="single" w:sz="4" w:space="0" w:color="auto"/>
                  </w:tcBorders>
                </w:tcPr>
                <w:p w14:paraId="73DB4EBF" w14:textId="77777777" w:rsidR="007B4834" w:rsidRPr="007F4ABB" w:rsidRDefault="007B4834" w:rsidP="0091439D">
                  <w:pPr>
                    <w:rPr>
                      <w:rFonts w:cs="Times New Roman"/>
                      <w:spacing w:val="-3"/>
                      <w:sz w:val="20"/>
                      <w:szCs w:val="20"/>
                    </w:rPr>
                  </w:pPr>
                  <w:r w:rsidRPr="007F4ABB">
                    <w:rPr>
                      <w:rFonts w:cs="Times New Roman"/>
                      <w:spacing w:val="-3"/>
                      <w:sz w:val="20"/>
                      <w:szCs w:val="20"/>
                    </w:rPr>
                    <w:t>комплект</w:t>
                  </w:r>
                </w:p>
              </w:tc>
              <w:tc>
                <w:tcPr>
                  <w:tcW w:w="1137" w:type="dxa"/>
                  <w:tcBorders>
                    <w:top w:val="single" w:sz="4" w:space="0" w:color="auto"/>
                    <w:left w:val="single" w:sz="4" w:space="0" w:color="auto"/>
                    <w:bottom w:val="single" w:sz="4" w:space="0" w:color="auto"/>
                    <w:right w:val="single" w:sz="4" w:space="0" w:color="auto"/>
                  </w:tcBorders>
                </w:tcPr>
                <w:p w14:paraId="3F68E81A" w14:textId="77777777" w:rsidR="007B4834" w:rsidRPr="007F4ABB" w:rsidRDefault="007B4834" w:rsidP="0091439D">
                  <w:pPr>
                    <w:jc w:val="right"/>
                    <w:rPr>
                      <w:rFonts w:cs="Times New Roman"/>
                      <w:sz w:val="20"/>
                      <w:szCs w:val="20"/>
                    </w:rPr>
                  </w:pPr>
                  <w:r w:rsidRPr="007F4ABB">
                    <w:rPr>
                      <w:rFonts w:cs="Times New Roman"/>
                      <w:spacing w:val="-3"/>
                      <w:sz w:val="20"/>
                      <w:szCs w:val="20"/>
                    </w:rPr>
                    <w:t>14</w:t>
                  </w:r>
                </w:p>
              </w:tc>
            </w:tr>
            <w:tr w:rsidR="007B4834" w:rsidRPr="009F6998" w14:paraId="4DDFDB18" w14:textId="77777777" w:rsidTr="0091439D">
              <w:tc>
                <w:tcPr>
                  <w:tcW w:w="557" w:type="dxa"/>
                  <w:tcBorders>
                    <w:top w:val="single" w:sz="4" w:space="0" w:color="auto"/>
                    <w:left w:val="single" w:sz="4" w:space="0" w:color="auto"/>
                    <w:bottom w:val="single" w:sz="4" w:space="0" w:color="auto"/>
                    <w:right w:val="single" w:sz="4" w:space="0" w:color="auto"/>
                  </w:tcBorders>
                </w:tcPr>
                <w:p w14:paraId="41B746FC" w14:textId="77777777" w:rsidR="007B4834" w:rsidRPr="007F4ABB" w:rsidRDefault="007B4834" w:rsidP="0091439D">
                  <w:pPr>
                    <w:rPr>
                      <w:rFonts w:cs="Times New Roman"/>
                      <w:sz w:val="20"/>
                      <w:szCs w:val="20"/>
                    </w:rPr>
                  </w:pPr>
                  <w:r w:rsidRPr="007F4ABB">
                    <w:rPr>
                      <w:rFonts w:cs="Times New Roman"/>
                      <w:spacing w:val="-3"/>
                      <w:sz w:val="20"/>
                      <w:szCs w:val="20"/>
                    </w:rPr>
                    <w:t>85</w:t>
                  </w:r>
                </w:p>
              </w:tc>
              <w:tc>
                <w:tcPr>
                  <w:tcW w:w="4339" w:type="dxa"/>
                  <w:tcBorders>
                    <w:top w:val="single" w:sz="4" w:space="0" w:color="auto"/>
                    <w:left w:val="single" w:sz="4" w:space="0" w:color="auto"/>
                    <w:bottom w:val="single" w:sz="4" w:space="0" w:color="auto"/>
                    <w:right w:val="single" w:sz="4" w:space="0" w:color="auto"/>
                  </w:tcBorders>
                </w:tcPr>
                <w:p w14:paraId="2F2B04F2" w14:textId="77777777" w:rsidR="007B4834" w:rsidRPr="007F4ABB" w:rsidRDefault="007B4834" w:rsidP="0091439D">
                  <w:pPr>
                    <w:rPr>
                      <w:rFonts w:cs="Times New Roman"/>
                      <w:spacing w:val="-3"/>
                      <w:sz w:val="20"/>
                      <w:szCs w:val="20"/>
                    </w:rPr>
                  </w:pPr>
                  <w:r w:rsidRPr="007F4ABB">
                    <w:rPr>
                      <w:rFonts w:cs="Times New Roman"/>
                      <w:spacing w:val="-3"/>
                      <w:sz w:val="20"/>
                      <w:szCs w:val="20"/>
                    </w:rPr>
                    <w:t xml:space="preserve">Змiшувач до умивальника </w:t>
                  </w:r>
                </w:p>
              </w:tc>
              <w:tc>
                <w:tcPr>
                  <w:tcW w:w="1560" w:type="dxa"/>
                  <w:tcBorders>
                    <w:top w:val="single" w:sz="4" w:space="0" w:color="auto"/>
                    <w:left w:val="single" w:sz="4" w:space="0" w:color="auto"/>
                    <w:bottom w:val="single" w:sz="4" w:space="0" w:color="auto"/>
                    <w:right w:val="single" w:sz="4" w:space="0" w:color="auto"/>
                  </w:tcBorders>
                </w:tcPr>
                <w:p w14:paraId="206971C3" w14:textId="77777777" w:rsidR="007B4834" w:rsidRPr="007F4ABB" w:rsidRDefault="007B4834" w:rsidP="0091439D">
                  <w:pPr>
                    <w:rPr>
                      <w:rFonts w:cs="Times New Roman"/>
                      <w:spacing w:val="-3"/>
                      <w:sz w:val="20"/>
                      <w:szCs w:val="20"/>
                    </w:rPr>
                  </w:pPr>
                  <w:r w:rsidRPr="007F4ABB">
                    <w:rPr>
                      <w:rFonts w:cs="Times New Roman"/>
                      <w:spacing w:val="-3"/>
                      <w:sz w:val="20"/>
                      <w:szCs w:val="20"/>
                    </w:rPr>
                    <w:t>комплект</w:t>
                  </w:r>
                </w:p>
              </w:tc>
              <w:tc>
                <w:tcPr>
                  <w:tcW w:w="1137" w:type="dxa"/>
                  <w:tcBorders>
                    <w:top w:val="single" w:sz="4" w:space="0" w:color="auto"/>
                    <w:left w:val="single" w:sz="4" w:space="0" w:color="auto"/>
                    <w:bottom w:val="single" w:sz="4" w:space="0" w:color="auto"/>
                    <w:right w:val="single" w:sz="4" w:space="0" w:color="auto"/>
                  </w:tcBorders>
                </w:tcPr>
                <w:p w14:paraId="083E0203" w14:textId="77777777" w:rsidR="007B4834" w:rsidRPr="007F4ABB" w:rsidRDefault="007B4834" w:rsidP="0091439D">
                  <w:pPr>
                    <w:jc w:val="right"/>
                    <w:rPr>
                      <w:rFonts w:cs="Times New Roman"/>
                      <w:sz w:val="20"/>
                      <w:szCs w:val="20"/>
                    </w:rPr>
                  </w:pPr>
                  <w:r w:rsidRPr="007F4ABB">
                    <w:rPr>
                      <w:rFonts w:cs="Times New Roman"/>
                      <w:spacing w:val="-3"/>
                      <w:sz w:val="20"/>
                      <w:szCs w:val="20"/>
                    </w:rPr>
                    <w:t>58</w:t>
                  </w:r>
                </w:p>
              </w:tc>
            </w:tr>
            <w:tr w:rsidR="007B4834" w:rsidRPr="009F6998" w14:paraId="2CEE4313" w14:textId="77777777" w:rsidTr="0091439D">
              <w:tc>
                <w:tcPr>
                  <w:tcW w:w="557" w:type="dxa"/>
                  <w:tcBorders>
                    <w:top w:val="single" w:sz="4" w:space="0" w:color="auto"/>
                    <w:left w:val="single" w:sz="4" w:space="0" w:color="auto"/>
                    <w:bottom w:val="single" w:sz="4" w:space="0" w:color="auto"/>
                    <w:right w:val="single" w:sz="4" w:space="0" w:color="auto"/>
                  </w:tcBorders>
                </w:tcPr>
                <w:p w14:paraId="1FE515CA" w14:textId="77777777" w:rsidR="007B4834" w:rsidRPr="007F4ABB" w:rsidRDefault="007B4834" w:rsidP="0091439D">
                  <w:pPr>
                    <w:rPr>
                      <w:rFonts w:cs="Times New Roman"/>
                      <w:sz w:val="20"/>
                      <w:szCs w:val="20"/>
                    </w:rPr>
                  </w:pPr>
                  <w:r w:rsidRPr="007F4ABB">
                    <w:rPr>
                      <w:rFonts w:cs="Times New Roman"/>
                      <w:spacing w:val="-3"/>
                      <w:sz w:val="20"/>
                      <w:szCs w:val="20"/>
                    </w:rPr>
                    <w:t>86</w:t>
                  </w:r>
                </w:p>
              </w:tc>
              <w:tc>
                <w:tcPr>
                  <w:tcW w:w="4339" w:type="dxa"/>
                  <w:tcBorders>
                    <w:top w:val="single" w:sz="4" w:space="0" w:color="auto"/>
                    <w:left w:val="single" w:sz="4" w:space="0" w:color="auto"/>
                    <w:bottom w:val="single" w:sz="4" w:space="0" w:color="auto"/>
                    <w:right w:val="single" w:sz="4" w:space="0" w:color="auto"/>
                  </w:tcBorders>
                </w:tcPr>
                <w:p w14:paraId="3281B9B4" w14:textId="77777777" w:rsidR="007B4834" w:rsidRPr="007F4ABB" w:rsidRDefault="007B4834" w:rsidP="0091439D">
                  <w:pPr>
                    <w:rPr>
                      <w:rFonts w:cs="Times New Roman"/>
                      <w:spacing w:val="-3"/>
                      <w:sz w:val="20"/>
                      <w:szCs w:val="20"/>
                    </w:rPr>
                  </w:pPr>
                  <w:r w:rsidRPr="007F4ABB">
                    <w:rPr>
                      <w:rFonts w:cs="Times New Roman"/>
                      <w:spacing w:val="-3"/>
                      <w:sz w:val="20"/>
                      <w:szCs w:val="20"/>
                    </w:rPr>
                    <w:t>Установлення пiддонiв душових сталевих</w:t>
                  </w:r>
                </w:p>
              </w:tc>
              <w:tc>
                <w:tcPr>
                  <w:tcW w:w="1560" w:type="dxa"/>
                  <w:tcBorders>
                    <w:top w:val="single" w:sz="4" w:space="0" w:color="auto"/>
                    <w:left w:val="single" w:sz="4" w:space="0" w:color="auto"/>
                    <w:bottom w:val="single" w:sz="4" w:space="0" w:color="auto"/>
                    <w:right w:val="single" w:sz="4" w:space="0" w:color="auto"/>
                  </w:tcBorders>
                </w:tcPr>
                <w:p w14:paraId="35BE07A2" w14:textId="77777777" w:rsidR="007B4834" w:rsidRPr="007F4ABB" w:rsidRDefault="007B4834" w:rsidP="0091439D">
                  <w:pPr>
                    <w:rPr>
                      <w:rFonts w:cs="Times New Roman"/>
                      <w:spacing w:val="-3"/>
                      <w:sz w:val="20"/>
                      <w:szCs w:val="20"/>
                    </w:rPr>
                  </w:pPr>
                  <w:r w:rsidRPr="007F4ABB">
                    <w:rPr>
                      <w:rFonts w:cs="Times New Roman"/>
                      <w:spacing w:val="-3"/>
                      <w:sz w:val="20"/>
                      <w:szCs w:val="20"/>
                    </w:rPr>
                    <w:t>10 комплектів</w:t>
                  </w:r>
                </w:p>
              </w:tc>
              <w:tc>
                <w:tcPr>
                  <w:tcW w:w="1137" w:type="dxa"/>
                  <w:tcBorders>
                    <w:top w:val="single" w:sz="4" w:space="0" w:color="auto"/>
                    <w:left w:val="single" w:sz="4" w:space="0" w:color="auto"/>
                    <w:bottom w:val="single" w:sz="4" w:space="0" w:color="auto"/>
                    <w:right w:val="single" w:sz="4" w:space="0" w:color="auto"/>
                  </w:tcBorders>
                </w:tcPr>
                <w:p w14:paraId="56379224" w14:textId="77777777" w:rsidR="007B4834" w:rsidRPr="007F4ABB" w:rsidRDefault="007B4834" w:rsidP="0091439D">
                  <w:pPr>
                    <w:jc w:val="right"/>
                    <w:rPr>
                      <w:rFonts w:cs="Times New Roman"/>
                      <w:sz w:val="20"/>
                      <w:szCs w:val="20"/>
                    </w:rPr>
                  </w:pPr>
                  <w:r w:rsidRPr="007F4ABB">
                    <w:rPr>
                      <w:rFonts w:cs="Times New Roman"/>
                      <w:spacing w:val="-3"/>
                      <w:sz w:val="20"/>
                      <w:szCs w:val="20"/>
                    </w:rPr>
                    <w:t>0,2</w:t>
                  </w:r>
                </w:p>
              </w:tc>
            </w:tr>
            <w:tr w:rsidR="007B4834" w:rsidRPr="009F6998" w14:paraId="1F1967AE" w14:textId="77777777" w:rsidTr="0091439D">
              <w:tc>
                <w:tcPr>
                  <w:tcW w:w="557" w:type="dxa"/>
                  <w:tcBorders>
                    <w:top w:val="single" w:sz="4" w:space="0" w:color="auto"/>
                    <w:left w:val="single" w:sz="4" w:space="0" w:color="auto"/>
                    <w:bottom w:val="single" w:sz="4" w:space="0" w:color="auto"/>
                    <w:right w:val="single" w:sz="4" w:space="0" w:color="auto"/>
                  </w:tcBorders>
                </w:tcPr>
                <w:p w14:paraId="4B8FFB21" w14:textId="77777777" w:rsidR="007B4834" w:rsidRPr="007F4ABB" w:rsidRDefault="007B4834" w:rsidP="0091439D">
                  <w:pPr>
                    <w:rPr>
                      <w:rFonts w:cs="Times New Roman"/>
                      <w:sz w:val="20"/>
                      <w:szCs w:val="20"/>
                    </w:rPr>
                  </w:pPr>
                  <w:r w:rsidRPr="007F4ABB">
                    <w:rPr>
                      <w:rFonts w:cs="Times New Roman"/>
                      <w:spacing w:val="-3"/>
                      <w:sz w:val="20"/>
                      <w:szCs w:val="20"/>
                    </w:rPr>
                    <w:t>87</w:t>
                  </w:r>
                </w:p>
              </w:tc>
              <w:tc>
                <w:tcPr>
                  <w:tcW w:w="4339" w:type="dxa"/>
                  <w:tcBorders>
                    <w:top w:val="single" w:sz="4" w:space="0" w:color="auto"/>
                    <w:left w:val="single" w:sz="4" w:space="0" w:color="auto"/>
                    <w:bottom w:val="single" w:sz="4" w:space="0" w:color="auto"/>
                    <w:right w:val="single" w:sz="4" w:space="0" w:color="auto"/>
                  </w:tcBorders>
                </w:tcPr>
                <w:p w14:paraId="6DA208E9" w14:textId="77777777" w:rsidR="007B4834" w:rsidRPr="007F4ABB" w:rsidRDefault="007B4834" w:rsidP="0091439D">
                  <w:pPr>
                    <w:rPr>
                      <w:rFonts w:cs="Times New Roman"/>
                      <w:spacing w:val="-3"/>
                      <w:sz w:val="20"/>
                      <w:szCs w:val="20"/>
                    </w:rPr>
                  </w:pPr>
                  <w:r w:rsidRPr="007F4ABB">
                    <w:rPr>
                      <w:rFonts w:cs="Times New Roman"/>
                      <w:spacing w:val="-3"/>
                      <w:sz w:val="20"/>
                      <w:szCs w:val="20"/>
                    </w:rPr>
                    <w:t>Гігіенічний душ з змішувачем, з поличкою</w:t>
                  </w:r>
                </w:p>
              </w:tc>
              <w:tc>
                <w:tcPr>
                  <w:tcW w:w="1560" w:type="dxa"/>
                  <w:tcBorders>
                    <w:top w:val="single" w:sz="4" w:space="0" w:color="auto"/>
                    <w:left w:val="single" w:sz="4" w:space="0" w:color="auto"/>
                    <w:bottom w:val="single" w:sz="4" w:space="0" w:color="auto"/>
                    <w:right w:val="single" w:sz="4" w:space="0" w:color="auto"/>
                  </w:tcBorders>
                </w:tcPr>
                <w:p w14:paraId="7C3CD05F" w14:textId="77777777" w:rsidR="007B4834" w:rsidRPr="007F4ABB" w:rsidRDefault="007B4834" w:rsidP="0091439D">
                  <w:pPr>
                    <w:rPr>
                      <w:rFonts w:cs="Times New Roman"/>
                      <w:spacing w:val="-3"/>
                      <w:sz w:val="20"/>
                      <w:szCs w:val="20"/>
                    </w:rPr>
                  </w:pPr>
                  <w:r w:rsidRPr="007F4ABB">
                    <w:rPr>
                      <w:rFonts w:cs="Times New Roman"/>
                      <w:spacing w:val="-3"/>
                      <w:sz w:val="20"/>
                      <w:szCs w:val="20"/>
                    </w:rPr>
                    <w:t>комплект</w:t>
                  </w:r>
                </w:p>
              </w:tc>
              <w:tc>
                <w:tcPr>
                  <w:tcW w:w="1137" w:type="dxa"/>
                  <w:tcBorders>
                    <w:top w:val="single" w:sz="4" w:space="0" w:color="auto"/>
                    <w:left w:val="single" w:sz="4" w:space="0" w:color="auto"/>
                    <w:bottom w:val="single" w:sz="4" w:space="0" w:color="auto"/>
                    <w:right w:val="single" w:sz="4" w:space="0" w:color="auto"/>
                  </w:tcBorders>
                </w:tcPr>
                <w:p w14:paraId="4412C4EC" w14:textId="77777777" w:rsidR="007B4834" w:rsidRPr="007F4ABB" w:rsidRDefault="007B4834" w:rsidP="0091439D">
                  <w:pPr>
                    <w:jc w:val="right"/>
                    <w:rPr>
                      <w:rFonts w:cs="Times New Roman"/>
                      <w:sz w:val="20"/>
                      <w:szCs w:val="20"/>
                    </w:rPr>
                  </w:pPr>
                  <w:r w:rsidRPr="007F4ABB">
                    <w:rPr>
                      <w:rFonts w:cs="Times New Roman"/>
                      <w:spacing w:val="-3"/>
                      <w:sz w:val="20"/>
                      <w:szCs w:val="20"/>
                    </w:rPr>
                    <w:t>2</w:t>
                  </w:r>
                </w:p>
              </w:tc>
            </w:tr>
            <w:tr w:rsidR="007B4834" w:rsidRPr="009F6998" w14:paraId="0F08E8F6" w14:textId="77777777" w:rsidTr="0091439D">
              <w:tc>
                <w:tcPr>
                  <w:tcW w:w="557" w:type="dxa"/>
                  <w:tcBorders>
                    <w:top w:val="single" w:sz="4" w:space="0" w:color="auto"/>
                    <w:left w:val="single" w:sz="4" w:space="0" w:color="auto"/>
                    <w:bottom w:val="single" w:sz="4" w:space="0" w:color="auto"/>
                    <w:right w:val="single" w:sz="4" w:space="0" w:color="auto"/>
                  </w:tcBorders>
                </w:tcPr>
                <w:p w14:paraId="2CAB3ECD" w14:textId="77777777" w:rsidR="007B4834" w:rsidRPr="007F4ABB" w:rsidRDefault="007B4834" w:rsidP="0091439D">
                  <w:pPr>
                    <w:rPr>
                      <w:rFonts w:cs="Times New Roman"/>
                      <w:sz w:val="20"/>
                      <w:szCs w:val="20"/>
                    </w:rPr>
                  </w:pPr>
                  <w:r w:rsidRPr="007F4ABB">
                    <w:rPr>
                      <w:rFonts w:cs="Times New Roman"/>
                      <w:spacing w:val="-3"/>
                      <w:sz w:val="20"/>
                      <w:szCs w:val="20"/>
                    </w:rPr>
                    <w:t>88</w:t>
                  </w:r>
                </w:p>
              </w:tc>
              <w:tc>
                <w:tcPr>
                  <w:tcW w:w="4339" w:type="dxa"/>
                  <w:tcBorders>
                    <w:top w:val="single" w:sz="4" w:space="0" w:color="auto"/>
                    <w:left w:val="single" w:sz="4" w:space="0" w:color="auto"/>
                    <w:bottom w:val="single" w:sz="4" w:space="0" w:color="auto"/>
                    <w:right w:val="single" w:sz="4" w:space="0" w:color="auto"/>
                  </w:tcBorders>
                </w:tcPr>
                <w:p w14:paraId="409507FA" w14:textId="77777777" w:rsidR="007B4834" w:rsidRPr="007F4ABB" w:rsidRDefault="007B4834" w:rsidP="0091439D">
                  <w:pPr>
                    <w:rPr>
                      <w:rFonts w:cs="Times New Roman"/>
                      <w:spacing w:val="-3"/>
                      <w:sz w:val="20"/>
                      <w:szCs w:val="20"/>
                    </w:rPr>
                  </w:pPr>
                  <w:r w:rsidRPr="007F4ABB">
                    <w:rPr>
                      <w:rFonts w:cs="Times New Roman"/>
                      <w:spacing w:val="-3"/>
                      <w:sz w:val="20"/>
                      <w:szCs w:val="20"/>
                    </w:rPr>
                    <w:t>Змiшувач до душа</w:t>
                  </w:r>
                </w:p>
              </w:tc>
              <w:tc>
                <w:tcPr>
                  <w:tcW w:w="1560" w:type="dxa"/>
                  <w:tcBorders>
                    <w:top w:val="single" w:sz="4" w:space="0" w:color="auto"/>
                    <w:left w:val="single" w:sz="4" w:space="0" w:color="auto"/>
                    <w:bottom w:val="single" w:sz="4" w:space="0" w:color="auto"/>
                    <w:right w:val="single" w:sz="4" w:space="0" w:color="auto"/>
                  </w:tcBorders>
                </w:tcPr>
                <w:p w14:paraId="305FE2EE" w14:textId="77777777" w:rsidR="007B4834" w:rsidRPr="007F4ABB" w:rsidRDefault="007B4834" w:rsidP="0091439D">
                  <w:pPr>
                    <w:rPr>
                      <w:rFonts w:cs="Times New Roman"/>
                      <w:spacing w:val="-3"/>
                      <w:sz w:val="20"/>
                      <w:szCs w:val="20"/>
                    </w:rPr>
                  </w:pPr>
                  <w:r w:rsidRPr="007F4ABB">
                    <w:rPr>
                      <w:rFonts w:cs="Times New Roman"/>
                      <w:spacing w:val="-3"/>
                      <w:sz w:val="20"/>
                      <w:szCs w:val="20"/>
                    </w:rPr>
                    <w:t>комплект</w:t>
                  </w:r>
                </w:p>
              </w:tc>
              <w:tc>
                <w:tcPr>
                  <w:tcW w:w="1137" w:type="dxa"/>
                  <w:tcBorders>
                    <w:top w:val="single" w:sz="4" w:space="0" w:color="auto"/>
                    <w:left w:val="single" w:sz="4" w:space="0" w:color="auto"/>
                    <w:bottom w:val="single" w:sz="4" w:space="0" w:color="auto"/>
                    <w:right w:val="single" w:sz="4" w:space="0" w:color="auto"/>
                  </w:tcBorders>
                </w:tcPr>
                <w:p w14:paraId="69918785" w14:textId="77777777" w:rsidR="007B4834" w:rsidRPr="007F4ABB" w:rsidRDefault="007B4834" w:rsidP="0091439D">
                  <w:pPr>
                    <w:jc w:val="right"/>
                    <w:rPr>
                      <w:rFonts w:cs="Times New Roman"/>
                      <w:sz w:val="20"/>
                      <w:szCs w:val="20"/>
                    </w:rPr>
                  </w:pPr>
                  <w:r w:rsidRPr="007F4ABB">
                    <w:rPr>
                      <w:rFonts w:cs="Times New Roman"/>
                      <w:spacing w:val="-3"/>
                      <w:sz w:val="20"/>
                      <w:szCs w:val="20"/>
                    </w:rPr>
                    <w:t>4</w:t>
                  </w:r>
                </w:p>
              </w:tc>
            </w:tr>
            <w:tr w:rsidR="007B4834" w:rsidRPr="009F6998" w14:paraId="3D06DED0" w14:textId="77777777" w:rsidTr="0091439D">
              <w:tc>
                <w:tcPr>
                  <w:tcW w:w="557" w:type="dxa"/>
                  <w:tcBorders>
                    <w:top w:val="single" w:sz="4" w:space="0" w:color="auto"/>
                    <w:left w:val="single" w:sz="4" w:space="0" w:color="auto"/>
                    <w:bottom w:val="single" w:sz="4" w:space="0" w:color="auto"/>
                    <w:right w:val="single" w:sz="4" w:space="0" w:color="auto"/>
                  </w:tcBorders>
                </w:tcPr>
                <w:p w14:paraId="63DDF191" w14:textId="77777777" w:rsidR="007B4834" w:rsidRPr="007F4ABB" w:rsidRDefault="007B4834" w:rsidP="0091439D">
                  <w:pPr>
                    <w:rPr>
                      <w:rFonts w:cs="Times New Roman"/>
                      <w:spacing w:val="-3"/>
                      <w:sz w:val="20"/>
                      <w:szCs w:val="20"/>
                    </w:rPr>
                  </w:pPr>
                  <w:r w:rsidRPr="007F4ABB">
                    <w:rPr>
                      <w:rFonts w:cs="Times New Roman"/>
                      <w:spacing w:val="-3"/>
                      <w:sz w:val="20"/>
                      <w:szCs w:val="20"/>
                    </w:rPr>
                    <w:t>89</w:t>
                  </w:r>
                </w:p>
              </w:tc>
              <w:tc>
                <w:tcPr>
                  <w:tcW w:w="4339" w:type="dxa"/>
                  <w:tcBorders>
                    <w:top w:val="single" w:sz="4" w:space="0" w:color="auto"/>
                    <w:left w:val="single" w:sz="4" w:space="0" w:color="auto"/>
                    <w:bottom w:val="single" w:sz="4" w:space="0" w:color="auto"/>
                    <w:right w:val="single" w:sz="4" w:space="0" w:color="auto"/>
                  </w:tcBorders>
                </w:tcPr>
                <w:p w14:paraId="54893D76"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Iзоляцiя трубопроводiв дiаметром до 76 мм цилiндрами, напiвцилiндрами та сегментами з пiнопласту, товщина iзоляцiйного шару 40 мм</w:t>
                  </w:r>
                </w:p>
              </w:tc>
              <w:tc>
                <w:tcPr>
                  <w:tcW w:w="1560" w:type="dxa"/>
                  <w:tcBorders>
                    <w:top w:val="single" w:sz="4" w:space="0" w:color="auto"/>
                    <w:left w:val="single" w:sz="4" w:space="0" w:color="auto"/>
                    <w:bottom w:val="single" w:sz="4" w:space="0" w:color="auto"/>
                    <w:right w:val="single" w:sz="4" w:space="0" w:color="auto"/>
                  </w:tcBorders>
                </w:tcPr>
                <w:p w14:paraId="3007C663"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w:t>
                  </w:r>
                </w:p>
              </w:tc>
              <w:tc>
                <w:tcPr>
                  <w:tcW w:w="1137" w:type="dxa"/>
                  <w:tcBorders>
                    <w:top w:val="single" w:sz="4" w:space="0" w:color="auto"/>
                    <w:left w:val="single" w:sz="4" w:space="0" w:color="auto"/>
                    <w:bottom w:val="single" w:sz="4" w:space="0" w:color="auto"/>
                    <w:right w:val="single" w:sz="4" w:space="0" w:color="auto"/>
                  </w:tcBorders>
                </w:tcPr>
                <w:p w14:paraId="35529ABC" w14:textId="77777777" w:rsidR="007B4834" w:rsidRPr="007F4ABB" w:rsidRDefault="007B4834" w:rsidP="0091439D">
                  <w:pPr>
                    <w:jc w:val="right"/>
                    <w:rPr>
                      <w:rFonts w:cs="Times New Roman"/>
                      <w:spacing w:val="-3"/>
                      <w:sz w:val="20"/>
                      <w:szCs w:val="20"/>
                    </w:rPr>
                  </w:pPr>
                  <w:r w:rsidRPr="007F4ABB">
                    <w:rPr>
                      <w:rFonts w:cs="Times New Roman"/>
                      <w:spacing w:val="-3"/>
                      <w:sz w:val="20"/>
                      <w:szCs w:val="20"/>
                    </w:rPr>
                    <w:t>2,01</w:t>
                  </w:r>
                </w:p>
              </w:tc>
            </w:tr>
            <w:tr w:rsidR="007B4834" w:rsidRPr="009F6998" w14:paraId="6ECF0B07" w14:textId="77777777" w:rsidTr="0091439D">
              <w:tc>
                <w:tcPr>
                  <w:tcW w:w="557" w:type="dxa"/>
                  <w:tcBorders>
                    <w:top w:val="single" w:sz="4" w:space="0" w:color="auto"/>
                    <w:left w:val="single" w:sz="4" w:space="0" w:color="auto"/>
                    <w:bottom w:val="single" w:sz="4" w:space="0" w:color="auto"/>
                    <w:right w:val="single" w:sz="4" w:space="0" w:color="auto"/>
                  </w:tcBorders>
                </w:tcPr>
                <w:p w14:paraId="4B9E9419" w14:textId="77777777" w:rsidR="007B4834" w:rsidRPr="007F4ABB" w:rsidRDefault="007B4834" w:rsidP="0091439D">
                  <w:pPr>
                    <w:rPr>
                      <w:rFonts w:cs="Times New Roman"/>
                      <w:sz w:val="20"/>
                      <w:szCs w:val="20"/>
                    </w:rPr>
                  </w:pPr>
                  <w:r w:rsidRPr="007F4ABB">
                    <w:rPr>
                      <w:rFonts w:cs="Times New Roman"/>
                      <w:spacing w:val="-3"/>
                      <w:sz w:val="20"/>
                      <w:szCs w:val="20"/>
                    </w:rPr>
                    <w:t>90</w:t>
                  </w:r>
                </w:p>
              </w:tc>
              <w:tc>
                <w:tcPr>
                  <w:tcW w:w="4339" w:type="dxa"/>
                  <w:tcBorders>
                    <w:top w:val="single" w:sz="4" w:space="0" w:color="auto"/>
                    <w:left w:val="single" w:sz="4" w:space="0" w:color="auto"/>
                    <w:bottom w:val="single" w:sz="4" w:space="0" w:color="auto"/>
                    <w:right w:val="single" w:sz="4" w:space="0" w:color="auto"/>
                  </w:tcBorders>
                </w:tcPr>
                <w:p w14:paraId="1DA46850" w14:textId="77777777" w:rsidR="007B4834" w:rsidRPr="007F4ABB" w:rsidRDefault="007B4834" w:rsidP="0091439D">
                  <w:pPr>
                    <w:rPr>
                      <w:rFonts w:cs="Times New Roman"/>
                      <w:spacing w:val="-3"/>
                      <w:sz w:val="20"/>
                      <w:szCs w:val="20"/>
                    </w:rPr>
                  </w:pPr>
                  <w:r w:rsidRPr="007F4ABB">
                    <w:rPr>
                      <w:rFonts w:cs="Times New Roman"/>
                      <w:spacing w:val="-3"/>
                      <w:sz w:val="20"/>
                      <w:szCs w:val="20"/>
                    </w:rPr>
                    <w:t>Iзоляцiя трубопроводів d16-20 мм</w:t>
                  </w:r>
                </w:p>
              </w:tc>
              <w:tc>
                <w:tcPr>
                  <w:tcW w:w="1560" w:type="dxa"/>
                  <w:tcBorders>
                    <w:top w:val="single" w:sz="4" w:space="0" w:color="auto"/>
                    <w:left w:val="single" w:sz="4" w:space="0" w:color="auto"/>
                    <w:bottom w:val="single" w:sz="4" w:space="0" w:color="auto"/>
                    <w:right w:val="single" w:sz="4" w:space="0" w:color="auto"/>
                  </w:tcBorders>
                </w:tcPr>
                <w:p w14:paraId="474287C0" w14:textId="77777777" w:rsidR="007B4834" w:rsidRPr="007F4ABB" w:rsidRDefault="007B4834" w:rsidP="0091439D">
                  <w:pPr>
                    <w:rPr>
                      <w:rFonts w:cs="Times New Roman"/>
                      <w:spacing w:val="-3"/>
                      <w:sz w:val="20"/>
                      <w:szCs w:val="20"/>
                    </w:rPr>
                  </w:pPr>
                  <w:r w:rsidRPr="007F4ABB">
                    <w:rPr>
                      <w:rFonts w:cs="Times New Roman"/>
                      <w:spacing w:val="-3"/>
                      <w:sz w:val="20"/>
                      <w:szCs w:val="20"/>
                    </w:rPr>
                    <w:t>метр</w:t>
                  </w:r>
                </w:p>
              </w:tc>
              <w:tc>
                <w:tcPr>
                  <w:tcW w:w="1137" w:type="dxa"/>
                  <w:tcBorders>
                    <w:top w:val="single" w:sz="4" w:space="0" w:color="auto"/>
                    <w:left w:val="single" w:sz="4" w:space="0" w:color="auto"/>
                    <w:bottom w:val="single" w:sz="4" w:space="0" w:color="auto"/>
                    <w:right w:val="single" w:sz="4" w:space="0" w:color="auto"/>
                  </w:tcBorders>
                </w:tcPr>
                <w:p w14:paraId="5E5E9D8D" w14:textId="77777777" w:rsidR="007B4834" w:rsidRPr="007F4ABB" w:rsidRDefault="007B4834" w:rsidP="0091439D">
                  <w:pPr>
                    <w:jc w:val="right"/>
                    <w:rPr>
                      <w:rFonts w:cs="Times New Roman"/>
                      <w:sz w:val="20"/>
                      <w:szCs w:val="20"/>
                    </w:rPr>
                  </w:pPr>
                  <w:r w:rsidRPr="007F4ABB">
                    <w:rPr>
                      <w:rFonts w:cs="Times New Roman"/>
                      <w:spacing w:val="-3"/>
                      <w:sz w:val="20"/>
                      <w:szCs w:val="20"/>
                    </w:rPr>
                    <w:t>201</w:t>
                  </w:r>
                </w:p>
              </w:tc>
            </w:tr>
            <w:tr w:rsidR="007B4834" w:rsidRPr="009F6998" w14:paraId="1D511652" w14:textId="77777777" w:rsidTr="0091439D">
              <w:tc>
                <w:tcPr>
                  <w:tcW w:w="557" w:type="dxa"/>
                  <w:tcBorders>
                    <w:top w:val="single" w:sz="4" w:space="0" w:color="auto"/>
                    <w:left w:val="single" w:sz="4" w:space="0" w:color="auto"/>
                    <w:bottom w:val="single" w:sz="4" w:space="0" w:color="auto"/>
                    <w:right w:val="single" w:sz="4" w:space="0" w:color="auto"/>
                  </w:tcBorders>
                  <w:vAlign w:val="center"/>
                </w:tcPr>
                <w:p w14:paraId="17E6FF76"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13E30559" w14:textId="77777777" w:rsidR="007B4834" w:rsidRPr="007F4ABB" w:rsidRDefault="007B4834" w:rsidP="0091439D">
                  <w:pPr>
                    <w:rPr>
                      <w:rFonts w:cs="Times New Roman"/>
                      <w:spacing w:val="-3"/>
                      <w:sz w:val="20"/>
                      <w:szCs w:val="20"/>
                    </w:rPr>
                  </w:pPr>
                  <w:r w:rsidRPr="007F4ABB">
                    <w:rPr>
                      <w:rFonts w:cs="Times New Roman"/>
                      <w:spacing w:val="-3"/>
                      <w:sz w:val="20"/>
                      <w:szCs w:val="20"/>
                    </w:rPr>
                    <w:t>ВОДОСТОКИ К2</w:t>
                  </w:r>
                </w:p>
              </w:tc>
              <w:tc>
                <w:tcPr>
                  <w:tcW w:w="1560" w:type="dxa"/>
                  <w:tcBorders>
                    <w:top w:val="single" w:sz="4" w:space="0" w:color="auto"/>
                    <w:left w:val="single" w:sz="4" w:space="0" w:color="auto"/>
                    <w:bottom w:val="single" w:sz="4" w:space="0" w:color="auto"/>
                    <w:right w:val="single" w:sz="4" w:space="0" w:color="auto"/>
                  </w:tcBorders>
                </w:tcPr>
                <w:p w14:paraId="0750D2A5"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42ADB6F8"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7FEE40B6" w14:textId="77777777" w:rsidTr="0091439D">
              <w:tc>
                <w:tcPr>
                  <w:tcW w:w="557" w:type="dxa"/>
                  <w:tcBorders>
                    <w:top w:val="single" w:sz="4" w:space="0" w:color="auto"/>
                    <w:left w:val="single" w:sz="4" w:space="0" w:color="auto"/>
                    <w:bottom w:val="single" w:sz="4" w:space="0" w:color="auto"/>
                    <w:right w:val="single" w:sz="4" w:space="0" w:color="auto"/>
                  </w:tcBorders>
                </w:tcPr>
                <w:p w14:paraId="4AD2138B" w14:textId="77777777" w:rsidR="007B4834" w:rsidRPr="007F4ABB" w:rsidRDefault="007B4834" w:rsidP="0091439D">
                  <w:pPr>
                    <w:rPr>
                      <w:rFonts w:cs="Times New Roman"/>
                      <w:sz w:val="20"/>
                      <w:szCs w:val="20"/>
                    </w:rPr>
                  </w:pPr>
                  <w:r w:rsidRPr="007F4ABB">
                    <w:rPr>
                      <w:rFonts w:cs="Times New Roman"/>
                      <w:spacing w:val="-3"/>
                      <w:sz w:val="20"/>
                      <w:szCs w:val="20"/>
                    </w:rPr>
                    <w:t>91</w:t>
                  </w:r>
                </w:p>
              </w:tc>
              <w:tc>
                <w:tcPr>
                  <w:tcW w:w="4339" w:type="dxa"/>
                  <w:tcBorders>
                    <w:top w:val="single" w:sz="4" w:space="0" w:color="auto"/>
                    <w:left w:val="single" w:sz="4" w:space="0" w:color="auto"/>
                    <w:bottom w:val="single" w:sz="4" w:space="0" w:color="auto"/>
                    <w:right w:val="single" w:sz="4" w:space="0" w:color="auto"/>
                  </w:tcBorders>
                </w:tcPr>
                <w:p w14:paraId="78448778"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Прокладання трубопроводiв каналiзацiї з полiетиленових труб дiаметром 100 мм</w:t>
                  </w:r>
                </w:p>
              </w:tc>
              <w:tc>
                <w:tcPr>
                  <w:tcW w:w="1560" w:type="dxa"/>
                  <w:tcBorders>
                    <w:top w:val="single" w:sz="4" w:space="0" w:color="auto"/>
                    <w:left w:val="single" w:sz="4" w:space="0" w:color="auto"/>
                    <w:bottom w:val="single" w:sz="4" w:space="0" w:color="auto"/>
                    <w:right w:val="single" w:sz="4" w:space="0" w:color="auto"/>
                  </w:tcBorders>
                </w:tcPr>
                <w:p w14:paraId="780E0DD6"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w:t>
                  </w:r>
                </w:p>
              </w:tc>
              <w:tc>
                <w:tcPr>
                  <w:tcW w:w="1137" w:type="dxa"/>
                  <w:tcBorders>
                    <w:top w:val="single" w:sz="4" w:space="0" w:color="auto"/>
                    <w:left w:val="single" w:sz="4" w:space="0" w:color="auto"/>
                    <w:bottom w:val="single" w:sz="4" w:space="0" w:color="auto"/>
                    <w:right w:val="single" w:sz="4" w:space="0" w:color="auto"/>
                  </w:tcBorders>
                </w:tcPr>
                <w:p w14:paraId="4E35C5B3" w14:textId="77777777" w:rsidR="007B4834" w:rsidRPr="007F4ABB" w:rsidRDefault="007B4834" w:rsidP="0091439D">
                  <w:pPr>
                    <w:jc w:val="right"/>
                    <w:rPr>
                      <w:rFonts w:cs="Times New Roman"/>
                      <w:sz w:val="20"/>
                      <w:szCs w:val="20"/>
                    </w:rPr>
                  </w:pPr>
                  <w:r w:rsidRPr="007F4ABB">
                    <w:rPr>
                      <w:rFonts w:cs="Times New Roman"/>
                      <w:spacing w:val="-3"/>
                      <w:sz w:val="20"/>
                      <w:szCs w:val="20"/>
                    </w:rPr>
                    <w:t>0,9</w:t>
                  </w:r>
                </w:p>
              </w:tc>
            </w:tr>
            <w:tr w:rsidR="007B4834" w:rsidRPr="009F6998" w14:paraId="5AB29BDD" w14:textId="77777777" w:rsidTr="0091439D">
              <w:tc>
                <w:tcPr>
                  <w:tcW w:w="557" w:type="dxa"/>
                  <w:tcBorders>
                    <w:top w:val="single" w:sz="4" w:space="0" w:color="auto"/>
                    <w:left w:val="single" w:sz="4" w:space="0" w:color="auto"/>
                    <w:bottom w:val="single" w:sz="4" w:space="0" w:color="auto"/>
                    <w:right w:val="single" w:sz="4" w:space="0" w:color="auto"/>
                  </w:tcBorders>
                </w:tcPr>
                <w:p w14:paraId="72357A67" w14:textId="77777777" w:rsidR="007B4834" w:rsidRPr="007F4ABB" w:rsidRDefault="007B4834" w:rsidP="0091439D">
                  <w:pPr>
                    <w:rPr>
                      <w:rFonts w:cs="Times New Roman"/>
                      <w:sz w:val="20"/>
                      <w:szCs w:val="20"/>
                    </w:rPr>
                  </w:pPr>
                  <w:r w:rsidRPr="007F4ABB">
                    <w:rPr>
                      <w:rFonts w:cs="Times New Roman"/>
                      <w:spacing w:val="-3"/>
                      <w:sz w:val="20"/>
                      <w:szCs w:val="20"/>
                    </w:rPr>
                    <w:t>92</w:t>
                  </w:r>
                </w:p>
              </w:tc>
              <w:tc>
                <w:tcPr>
                  <w:tcW w:w="4339" w:type="dxa"/>
                  <w:tcBorders>
                    <w:top w:val="single" w:sz="4" w:space="0" w:color="auto"/>
                    <w:left w:val="single" w:sz="4" w:space="0" w:color="auto"/>
                    <w:bottom w:val="single" w:sz="4" w:space="0" w:color="auto"/>
                    <w:right w:val="single" w:sz="4" w:space="0" w:color="auto"/>
                  </w:tcBorders>
                </w:tcPr>
                <w:p w14:paraId="08A5BE07" w14:textId="77777777" w:rsidR="007B4834" w:rsidRPr="007F4ABB" w:rsidRDefault="007B4834" w:rsidP="0091439D">
                  <w:pPr>
                    <w:rPr>
                      <w:rFonts w:cs="Times New Roman"/>
                      <w:spacing w:val="-3"/>
                      <w:sz w:val="20"/>
                      <w:szCs w:val="20"/>
                    </w:rPr>
                  </w:pPr>
                  <w:r w:rsidRPr="007F4ABB">
                    <w:rPr>
                      <w:rFonts w:cs="Times New Roman"/>
                      <w:spacing w:val="-3"/>
                      <w:sz w:val="20"/>
                      <w:szCs w:val="20"/>
                    </w:rPr>
                    <w:t>Труби каналізації ПВХ діаметром 110мм</w:t>
                  </w:r>
                </w:p>
              </w:tc>
              <w:tc>
                <w:tcPr>
                  <w:tcW w:w="1560" w:type="dxa"/>
                  <w:tcBorders>
                    <w:top w:val="single" w:sz="4" w:space="0" w:color="auto"/>
                    <w:left w:val="single" w:sz="4" w:space="0" w:color="auto"/>
                    <w:bottom w:val="single" w:sz="4" w:space="0" w:color="auto"/>
                    <w:right w:val="single" w:sz="4" w:space="0" w:color="auto"/>
                  </w:tcBorders>
                </w:tcPr>
                <w:p w14:paraId="5977C8B7" w14:textId="77777777" w:rsidR="007B4834" w:rsidRPr="007F4ABB" w:rsidRDefault="007B4834" w:rsidP="0091439D">
                  <w:pPr>
                    <w:rPr>
                      <w:rFonts w:cs="Times New Roman"/>
                      <w:spacing w:val="-3"/>
                      <w:sz w:val="20"/>
                      <w:szCs w:val="20"/>
                    </w:rPr>
                  </w:pPr>
                  <w:r w:rsidRPr="007F4ABB">
                    <w:rPr>
                      <w:rFonts w:cs="Times New Roman"/>
                      <w:spacing w:val="-3"/>
                      <w:sz w:val="20"/>
                      <w:szCs w:val="20"/>
                    </w:rPr>
                    <w:t>метр</w:t>
                  </w:r>
                </w:p>
              </w:tc>
              <w:tc>
                <w:tcPr>
                  <w:tcW w:w="1137" w:type="dxa"/>
                  <w:tcBorders>
                    <w:top w:val="single" w:sz="4" w:space="0" w:color="auto"/>
                    <w:left w:val="single" w:sz="4" w:space="0" w:color="auto"/>
                    <w:bottom w:val="single" w:sz="4" w:space="0" w:color="auto"/>
                    <w:right w:val="single" w:sz="4" w:space="0" w:color="auto"/>
                  </w:tcBorders>
                </w:tcPr>
                <w:p w14:paraId="635BFAD5" w14:textId="77777777" w:rsidR="007B4834" w:rsidRPr="007F4ABB" w:rsidRDefault="007B4834" w:rsidP="0091439D">
                  <w:pPr>
                    <w:jc w:val="right"/>
                    <w:rPr>
                      <w:rFonts w:cs="Times New Roman"/>
                      <w:sz w:val="20"/>
                      <w:szCs w:val="20"/>
                    </w:rPr>
                  </w:pPr>
                  <w:r w:rsidRPr="007F4ABB">
                    <w:rPr>
                      <w:rFonts w:cs="Times New Roman"/>
                      <w:spacing w:val="-3"/>
                      <w:sz w:val="20"/>
                      <w:szCs w:val="20"/>
                    </w:rPr>
                    <w:t>90</w:t>
                  </w:r>
                </w:p>
              </w:tc>
            </w:tr>
            <w:tr w:rsidR="007B4834" w:rsidRPr="009F6998" w14:paraId="0493480D" w14:textId="77777777" w:rsidTr="0091439D">
              <w:tc>
                <w:tcPr>
                  <w:tcW w:w="557" w:type="dxa"/>
                  <w:tcBorders>
                    <w:top w:val="single" w:sz="4" w:space="0" w:color="auto"/>
                    <w:left w:val="single" w:sz="4" w:space="0" w:color="auto"/>
                    <w:bottom w:val="single" w:sz="4" w:space="0" w:color="auto"/>
                    <w:right w:val="single" w:sz="4" w:space="0" w:color="auto"/>
                  </w:tcBorders>
                </w:tcPr>
                <w:p w14:paraId="11124900" w14:textId="77777777" w:rsidR="007B4834" w:rsidRPr="007F4ABB" w:rsidRDefault="007B4834" w:rsidP="0091439D">
                  <w:pPr>
                    <w:rPr>
                      <w:rFonts w:cs="Times New Roman"/>
                      <w:sz w:val="20"/>
                      <w:szCs w:val="20"/>
                    </w:rPr>
                  </w:pPr>
                  <w:r w:rsidRPr="007F4ABB">
                    <w:rPr>
                      <w:rFonts w:cs="Times New Roman"/>
                      <w:spacing w:val="-3"/>
                      <w:sz w:val="20"/>
                      <w:szCs w:val="20"/>
                    </w:rPr>
                    <w:t>93</w:t>
                  </w:r>
                </w:p>
              </w:tc>
              <w:tc>
                <w:tcPr>
                  <w:tcW w:w="4339" w:type="dxa"/>
                  <w:tcBorders>
                    <w:top w:val="single" w:sz="4" w:space="0" w:color="auto"/>
                    <w:left w:val="single" w:sz="4" w:space="0" w:color="auto"/>
                    <w:bottom w:val="single" w:sz="4" w:space="0" w:color="auto"/>
                    <w:right w:val="single" w:sz="4" w:space="0" w:color="auto"/>
                  </w:tcBorders>
                </w:tcPr>
                <w:p w14:paraId="05874511" w14:textId="77777777" w:rsidR="007B4834" w:rsidRPr="007F4ABB" w:rsidRDefault="007B4834" w:rsidP="0091439D">
                  <w:pPr>
                    <w:rPr>
                      <w:rFonts w:cs="Times New Roman"/>
                      <w:spacing w:val="-3"/>
                      <w:sz w:val="20"/>
                      <w:szCs w:val="20"/>
                    </w:rPr>
                  </w:pPr>
                  <w:r w:rsidRPr="007F4ABB">
                    <w:rPr>
                      <w:rFonts w:cs="Times New Roman"/>
                      <w:spacing w:val="-3"/>
                      <w:sz w:val="20"/>
                      <w:szCs w:val="20"/>
                    </w:rPr>
                    <w:t>Відвід (коліно) 110/30*</w:t>
                  </w:r>
                </w:p>
              </w:tc>
              <w:tc>
                <w:tcPr>
                  <w:tcW w:w="1560" w:type="dxa"/>
                  <w:tcBorders>
                    <w:top w:val="single" w:sz="4" w:space="0" w:color="auto"/>
                    <w:left w:val="single" w:sz="4" w:space="0" w:color="auto"/>
                    <w:bottom w:val="single" w:sz="4" w:space="0" w:color="auto"/>
                    <w:right w:val="single" w:sz="4" w:space="0" w:color="auto"/>
                  </w:tcBorders>
                </w:tcPr>
                <w:p w14:paraId="31715C44"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64ED744B" w14:textId="77777777" w:rsidR="007B4834" w:rsidRPr="007F4ABB" w:rsidRDefault="007B4834" w:rsidP="0091439D">
                  <w:pPr>
                    <w:jc w:val="right"/>
                    <w:rPr>
                      <w:rFonts w:cs="Times New Roman"/>
                      <w:sz w:val="20"/>
                      <w:szCs w:val="20"/>
                    </w:rPr>
                  </w:pPr>
                  <w:r w:rsidRPr="007F4ABB">
                    <w:rPr>
                      <w:rFonts w:cs="Times New Roman"/>
                      <w:spacing w:val="-3"/>
                      <w:sz w:val="20"/>
                      <w:szCs w:val="20"/>
                    </w:rPr>
                    <w:t>6</w:t>
                  </w:r>
                </w:p>
              </w:tc>
            </w:tr>
            <w:tr w:rsidR="007B4834" w:rsidRPr="009F6998" w14:paraId="651D072F" w14:textId="77777777" w:rsidTr="0091439D">
              <w:tc>
                <w:tcPr>
                  <w:tcW w:w="557" w:type="dxa"/>
                  <w:tcBorders>
                    <w:top w:val="single" w:sz="4" w:space="0" w:color="auto"/>
                    <w:left w:val="single" w:sz="4" w:space="0" w:color="auto"/>
                    <w:bottom w:val="single" w:sz="4" w:space="0" w:color="auto"/>
                    <w:right w:val="single" w:sz="4" w:space="0" w:color="auto"/>
                  </w:tcBorders>
                </w:tcPr>
                <w:p w14:paraId="213FD64B" w14:textId="77777777" w:rsidR="007B4834" w:rsidRPr="007F4ABB" w:rsidRDefault="007B4834" w:rsidP="0091439D">
                  <w:pPr>
                    <w:rPr>
                      <w:rFonts w:cs="Times New Roman"/>
                      <w:sz w:val="20"/>
                      <w:szCs w:val="20"/>
                    </w:rPr>
                  </w:pPr>
                  <w:r w:rsidRPr="007F4ABB">
                    <w:rPr>
                      <w:rFonts w:cs="Times New Roman"/>
                      <w:spacing w:val="-3"/>
                      <w:sz w:val="20"/>
                      <w:szCs w:val="20"/>
                    </w:rPr>
                    <w:t>94</w:t>
                  </w:r>
                </w:p>
              </w:tc>
              <w:tc>
                <w:tcPr>
                  <w:tcW w:w="4339" w:type="dxa"/>
                  <w:tcBorders>
                    <w:top w:val="single" w:sz="4" w:space="0" w:color="auto"/>
                    <w:left w:val="single" w:sz="4" w:space="0" w:color="auto"/>
                    <w:bottom w:val="single" w:sz="4" w:space="0" w:color="auto"/>
                    <w:right w:val="single" w:sz="4" w:space="0" w:color="auto"/>
                  </w:tcBorders>
                </w:tcPr>
                <w:p w14:paraId="290CBE3C" w14:textId="77777777" w:rsidR="007B4834" w:rsidRPr="007F4ABB" w:rsidRDefault="007B4834" w:rsidP="0091439D">
                  <w:pPr>
                    <w:rPr>
                      <w:rFonts w:cs="Times New Roman"/>
                      <w:spacing w:val="-3"/>
                      <w:sz w:val="20"/>
                      <w:szCs w:val="20"/>
                    </w:rPr>
                  </w:pPr>
                  <w:r w:rsidRPr="007F4ABB">
                    <w:rPr>
                      <w:rFonts w:cs="Times New Roman"/>
                      <w:spacing w:val="-3"/>
                      <w:sz w:val="20"/>
                      <w:szCs w:val="20"/>
                    </w:rPr>
                    <w:t>Ревізія ПВХ діам. 110 мм</w:t>
                  </w:r>
                </w:p>
              </w:tc>
              <w:tc>
                <w:tcPr>
                  <w:tcW w:w="1560" w:type="dxa"/>
                  <w:tcBorders>
                    <w:top w:val="single" w:sz="4" w:space="0" w:color="auto"/>
                    <w:left w:val="single" w:sz="4" w:space="0" w:color="auto"/>
                    <w:bottom w:val="single" w:sz="4" w:space="0" w:color="auto"/>
                    <w:right w:val="single" w:sz="4" w:space="0" w:color="auto"/>
                  </w:tcBorders>
                </w:tcPr>
                <w:p w14:paraId="68EAC61B"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11BEF080" w14:textId="77777777" w:rsidR="007B4834" w:rsidRPr="007F4ABB" w:rsidRDefault="007B4834" w:rsidP="0091439D">
                  <w:pPr>
                    <w:jc w:val="right"/>
                    <w:rPr>
                      <w:rFonts w:cs="Times New Roman"/>
                      <w:sz w:val="20"/>
                      <w:szCs w:val="20"/>
                    </w:rPr>
                  </w:pPr>
                  <w:r w:rsidRPr="007F4ABB">
                    <w:rPr>
                      <w:rFonts w:cs="Times New Roman"/>
                      <w:spacing w:val="-3"/>
                      <w:sz w:val="20"/>
                      <w:szCs w:val="20"/>
                    </w:rPr>
                    <w:t>18</w:t>
                  </w:r>
                </w:p>
              </w:tc>
            </w:tr>
            <w:tr w:rsidR="007B4834" w:rsidRPr="009F6998" w14:paraId="4ADF8EEC" w14:textId="77777777" w:rsidTr="0091439D">
              <w:tc>
                <w:tcPr>
                  <w:tcW w:w="557" w:type="dxa"/>
                  <w:tcBorders>
                    <w:top w:val="single" w:sz="4" w:space="0" w:color="auto"/>
                    <w:left w:val="single" w:sz="4" w:space="0" w:color="auto"/>
                    <w:bottom w:val="single" w:sz="4" w:space="0" w:color="auto"/>
                    <w:right w:val="single" w:sz="4" w:space="0" w:color="auto"/>
                  </w:tcBorders>
                </w:tcPr>
                <w:p w14:paraId="25A9881E" w14:textId="77777777" w:rsidR="007B4834" w:rsidRPr="007F4ABB" w:rsidRDefault="007B4834" w:rsidP="0091439D">
                  <w:pPr>
                    <w:rPr>
                      <w:rFonts w:cs="Times New Roman"/>
                      <w:sz w:val="20"/>
                      <w:szCs w:val="20"/>
                    </w:rPr>
                  </w:pPr>
                  <w:r w:rsidRPr="007F4ABB">
                    <w:rPr>
                      <w:rFonts w:cs="Times New Roman"/>
                      <w:spacing w:val="-3"/>
                      <w:sz w:val="20"/>
                      <w:szCs w:val="20"/>
                    </w:rPr>
                    <w:t>95</w:t>
                  </w:r>
                </w:p>
              </w:tc>
              <w:tc>
                <w:tcPr>
                  <w:tcW w:w="4339" w:type="dxa"/>
                  <w:tcBorders>
                    <w:top w:val="single" w:sz="4" w:space="0" w:color="auto"/>
                    <w:left w:val="single" w:sz="4" w:space="0" w:color="auto"/>
                    <w:bottom w:val="single" w:sz="4" w:space="0" w:color="auto"/>
                    <w:right w:val="single" w:sz="4" w:space="0" w:color="auto"/>
                  </w:tcBorders>
                </w:tcPr>
                <w:p w14:paraId="73D7ABE8" w14:textId="77777777" w:rsidR="007B4834" w:rsidRPr="007F4ABB" w:rsidRDefault="007B4834" w:rsidP="0091439D">
                  <w:pPr>
                    <w:rPr>
                      <w:rFonts w:cs="Times New Roman"/>
                      <w:spacing w:val="-3"/>
                      <w:sz w:val="20"/>
                      <w:szCs w:val="20"/>
                    </w:rPr>
                  </w:pPr>
                  <w:r w:rsidRPr="007F4ABB">
                    <w:rPr>
                      <w:rFonts w:cs="Times New Roman"/>
                      <w:spacing w:val="-3"/>
                      <w:sz w:val="20"/>
                      <w:szCs w:val="20"/>
                    </w:rPr>
                    <w:t>Воронка</w:t>
                  </w:r>
                </w:p>
              </w:tc>
              <w:tc>
                <w:tcPr>
                  <w:tcW w:w="1560" w:type="dxa"/>
                  <w:tcBorders>
                    <w:top w:val="single" w:sz="4" w:space="0" w:color="auto"/>
                    <w:left w:val="single" w:sz="4" w:space="0" w:color="auto"/>
                    <w:bottom w:val="single" w:sz="4" w:space="0" w:color="auto"/>
                    <w:right w:val="single" w:sz="4" w:space="0" w:color="auto"/>
                  </w:tcBorders>
                </w:tcPr>
                <w:p w14:paraId="33EAC849"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51126CAA" w14:textId="77777777" w:rsidR="007B4834" w:rsidRPr="007F4ABB" w:rsidRDefault="007B4834" w:rsidP="0091439D">
                  <w:pPr>
                    <w:jc w:val="right"/>
                    <w:rPr>
                      <w:rFonts w:cs="Times New Roman"/>
                      <w:sz w:val="20"/>
                      <w:szCs w:val="20"/>
                    </w:rPr>
                  </w:pPr>
                  <w:r w:rsidRPr="007F4ABB">
                    <w:rPr>
                      <w:rFonts w:cs="Times New Roman"/>
                      <w:spacing w:val="-3"/>
                      <w:sz w:val="20"/>
                      <w:szCs w:val="20"/>
                    </w:rPr>
                    <w:t>6</w:t>
                  </w:r>
                </w:p>
              </w:tc>
            </w:tr>
            <w:tr w:rsidR="007B4834" w:rsidRPr="009F6998" w14:paraId="4330C75D" w14:textId="77777777" w:rsidTr="0091439D">
              <w:tc>
                <w:tcPr>
                  <w:tcW w:w="557" w:type="dxa"/>
                  <w:tcBorders>
                    <w:top w:val="single" w:sz="4" w:space="0" w:color="auto"/>
                    <w:left w:val="single" w:sz="4" w:space="0" w:color="auto"/>
                    <w:bottom w:val="single" w:sz="4" w:space="0" w:color="auto"/>
                    <w:right w:val="single" w:sz="4" w:space="0" w:color="auto"/>
                  </w:tcBorders>
                </w:tcPr>
                <w:p w14:paraId="7D7AD36A" w14:textId="77777777" w:rsidR="007B4834" w:rsidRPr="007F4ABB" w:rsidRDefault="007B4834" w:rsidP="0091439D">
                  <w:pPr>
                    <w:rPr>
                      <w:rFonts w:cs="Times New Roman"/>
                      <w:sz w:val="20"/>
                      <w:szCs w:val="20"/>
                    </w:rPr>
                  </w:pPr>
                  <w:r w:rsidRPr="007F4ABB">
                    <w:rPr>
                      <w:rFonts w:cs="Times New Roman"/>
                      <w:sz w:val="20"/>
                      <w:szCs w:val="20"/>
                    </w:rPr>
                    <w:t xml:space="preserve"> </w:t>
                  </w:r>
                </w:p>
              </w:tc>
              <w:tc>
                <w:tcPr>
                  <w:tcW w:w="4339" w:type="dxa"/>
                  <w:tcBorders>
                    <w:top w:val="single" w:sz="4" w:space="0" w:color="auto"/>
                    <w:left w:val="single" w:sz="4" w:space="0" w:color="auto"/>
                    <w:bottom w:val="single" w:sz="4" w:space="0" w:color="auto"/>
                    <w:right w:val="single" w:sz="4" w:space="0" w:color="auto"/>
                  </w:tcBorders>
                </w:tcPr>
                <w:p w14:paraId="6C0D87FC" w14:textId="77777777" w:rsidR="007B4834" w:rsidRPr="007F4ABB" w:rsidRDefault="007B4834" w:rsidP="0091439D">
                  <w:pPr>
                    <w:rPr>
                      <w:rFonts w:cs="Times New Roman"/>
                      <w:spacing w:val="-3"/>
                      <w:sz w:val="20"/>
                      <w:szCs w:val="20"/>
                    </w:rPr>
                  </w:pPr>
                  <w:r w:rsidRPr="007F4ABB">
                    <w:rPr>
                      <w:rFonts w:cs="Times New Roman"/>
                      <w:spacing w:val="-3"/>
                      <w:sz w:val="20"/>
                      <w:szCs w:val="20"/>
                    </w:rPr>
                    <w:t xml:space="preserve"> </w:t>
                  </w:r>
                  <w:r w:rsidRPr="007F4ABB">
                    <w:rPr>
                      <w:rFonts w:cs="Times New Roman"/>
                      <w:b/>
                      <w:bCs/>
                      <w:spacing w:val="-3"/>
                      <w:sz w:val="20"/>
                      <w:szCs w:val="20"/>
                    </w:rPr>
                    <w:t xml:space="preserve">Роздiл 1. Електропостачання </w:t>
                  </w:r>
                </w:p>
              </w:tc>
              <w:tc>
                <w:tcPr>
                  <w:tcW w:w="1560" w:type="dxa"/>
                  <w:tcBorders>
                    <w:top w:val="single" w:sz="4" w:space="0" w:color="auto"/>
                    <w:left w:val="single" w:sz="4" w:space="0" w:color="auto"/>
                    <w:bottom w:val="single" w:sz="4" w:space="0" w:color="auto"/>
                    <w:right w:val="single" w:sz="4" w:space="0" w:color="auto"/>
                  </w:tcBorders>
                </w:tcPr>
                <w:p w14:paraId="5E26BFC3" w14:textId="77777777" w:rsidR="007B4834" w:rsidRPr="007F4ABB" w:rsidRDefault="007B4834" w:rsidP="0091439D">
                  <w:pPr>
                    <w:rPr>
                      <w:rFonts w:cs="Times New Roman"/>
                      <w:spacing w:val="-3"/>
                      <w:sz w:val="20"/>
                      <w:szCs w:val="20"/>
                    </w:rPr>
                  </w:pPr>
                  <w:r w:rsidRPr="007F4ABB">
                    <w:rPr>
                      <w:rFonts w:cs="Times New Roman"/>
                      <w:sz w:val="20"/>
                      <w:szCs w:val="20"/>
                    </w:rPr>
                    <w:t xml:space="preserve"> </w:t>
                  </w:r>
                </w:p>
              </w:tc>
              <w:tc>
                <w:tcPr>
                  <w:tcW w:w="1137" w:type="dxa"/>
                  <w:tcBorders>
                    <w:top w:val="single" w:sz="4" w:space="0" w:color="auto"/>
                    <w:left w:val="single" w:sz="4" w:space="0" w:color="auto"/>
                    <w:bottom w:val="single" w:sz="4" w:space="0" w:color="auto"/>
                    <w:right w:val="single" w:sz="4" w:space="0" w:color="auto"/>
                  </w:tcBorders>
                </w:tcPr>
                <w:p w14:paraId="0F97875D" w14:textId="77777777" w:rsidR="007B4834" w:rsidRPr="007F4ABB" w:rsidRDefault="007B4834" w:rsidP="0091439D">
                  <w:pPr>
                    <w:jc w:val="right"/>
                    <w:rPr>
                      <w:rFonts w:cs="Times New Roman"/>
                      <w:sz w:val="20"/>
                      <w:szCs w:val="20"/>
                    </w:rPr>
                  </w:pPr>
                  <w:r w:rsidRPr="007F4ABB">
                    <w:rPr>
                      <w:rFonts w:cs="Times New Roman"/>
                      <w:sz w:val="20"/>
                      <w:szCs w:val="20"/>
                    </w:rPr>
                    <w:t xml:space="preserve"> </w:t>
                  </w:r>
                </w:p>
              </w:tc>
            </w:tr>
            <w:tr w:rsidR="007B4834" w:rsidRPr="009F6998" w14:paraId="03C20AB2" w14:textId="77777777" w:rsidTr="0091439D">
              <w:tc>
                <w:tcPr>
                  <w:tcW w:w="557" w:type="dxa"/>
                  <w:tcBorders>
                    <w:top w:val="single" w:sz="4" w:space="0" w:color="auto"/>
                    <w:left w:val="single" w:sz="4" w:space="0" w:color="auto"/>
                    <w:bottom w:val="single" w:sz="4" w:space="0" w:color="auto"/>
                    <w:right w:val="single" w:sz="4" w:space="0" w:color="auto"/>
                  </w:tcBorders>
                </w:tcPr>
                <w:p w14:paraId="415D06B0" w14:textId="77777777" w:rsidR="007B4834" w:rsidRPr="007F4ABB" w:rsidRDefault="007B4834" w:rsidP="0091439D">
                  <w:pPr>
                    <w:rPr>
                      <w:rFonts w:cs="Times New Roman"/>
                      <w:sz w:val="20"/>
                      <w:szCs w:val="20"/>
                    </w:rPr>
                  </w:pPr>
                  <w:r w:rsidRPr="007F4ABB">
                    <w:rPr>
                      <w:rFonts w:cs="Times New Roman"/>
                      <w:spacing w:val="-3"/>
                      <w:sz w:val="20"/>
                      <w:szCs w:val="20"/>
                    </w:rPr>
                    <w:t>96</w:t>
                  </w:r>
                </w:p>
              </w:tc>
              <w:tc>
                <w:tcPr>
                  <w:tcW w:w="4339" w:type="dxa"/>
                  <w:tcBorders>
                    <w:top w:val="single" w:sz="4" w:space="0" w:color="auto"/>
                    <w:left w:val="single" w:sz="4" w:space="0" w:color="auto"/>
                    <w:bottom w:val="single" w:sz="4" w:space="0" w:color="auto"/>
                    <w:right w:val="single" w:sz="4" w:space="0" w:color="auto"/>
                  </w:tcBorders>
                </w:tcPr>
                <w:p w14:paraId="28D667DA" w14:textId="77777777" w:rsidR="007B4834" w:rsidRPr="007F4ABB" w:rsidRDefault="007B4834" w:rsidP="0091439D">
                  <w:pPr>
                    <w:rPr>
                      <w:rFonts w:cs="Times New Roman"/>
                      <w:spacing w:val="-3"/>
                      <w:sz w:val="20"/>
                      <w:szCs w:val="20"/>
                    </w:rPr>
                  </w:pPr>
                  <w:r w:rsidRPr="007F4ABB">
                    <w:rPr>
                      <w:rFonts w:cs="Times New Roman"/>
                      <w:spacing w:val="-3"/>
                      <w:sz w:val="20"/>
                      <w:szCs w:val="20"/>
                    </w:rPr>
                    <w:t>Монтаж увiдно-розподiльних пристроїв</w:t>
                  </w:r>
                </w:p>
              </w:tc>
              <w:tc>
                <w:tcPr>
                  <w:tcW w:w="1560" w:type="dxa"/>
                  <w:tcBorders>
                    <w:top w:val="single" w:sz="4" w:space="0" w:color="auto"/>
                    <w:left w:val="single" w:sz="4" w:space="0" w:color="auto"/>
                    <w:bottom w:val="single" w:sz="4" w:space="0" w:color="auto"/>
                    <w:right w:val="single" w:sz="4" w:space="0" w:color="auto"/>
                  </w:tcBorders>
                </w:tcPr>
                <w:p w14:paraId="445AEED6" w14:textId="77777777" w:rsidR="007B4834" w:rsidRPr="007F4ABB" w:rsidRDefault="007B4834" w:rsidP="0091439D">
                  <w:pPr>
                    <w:rPr>
                      <w:rFonts w:cs="Times New Roman"/>
                      <w:spacing w:val="-3"/>
                      <w:sz w:val="20"/>
                      <w:szCs w:val="20"/>
                    </w:rPr>
                  </w:pPr>
                  <w:r w:rsidRPr="007F4ABB">
                    <w:rPr>
                      <w:rFonts w:cs="Times New Roman"/>
                      <w:spacing w:val="-3"/>
                      <w:sz w:val="20"/>
                      <w:szCs w:val="20"/>
                    </w:rPr>
                    <w:t>1 шафа</w:t>
                  </w:r>
                </w:p>
              </w:tc>
              <w:tc>
                <w:tcPr>
                  <w:tcW w:w="1137" w:type="dxa"/>
                  <w:tcBorders>
                    <w:top w:val="single" w:sz="4" w:space="0" w:color="auto"/>
                    <w:left w:val="single" w:sz="4" w:space="0" w:color="auto"/>
                    <w:bottom w:val="single" w:sz="4" w:space="0" w:color="auto"/>
                    <w:right w:val="single" w:sz="4" w:space="0" w:color="auto"/>
                  </w:tcBorders>
                </w:tcPr>
                <w:p w14:paraId="6F895D02" w14:textId="77777777" w:rsidR="007B4834" w:rsidRPr="007F4ABB" w:rsidRDefault="007B4834" w:rsidP="0091439D">
                  <w:pPr>
                    <w:jc w:val="right"/>
                    <w:rPr>
                      <w:rFonts w:cs="Times New Roman"/>
                      <w:sz w:val="20"/>
                      <w:szCs w:val="20"/>
                    </w:rPr>
                  </w:pPr>
                  <w:r w:rsidRPr="007F4ABB">
                    <w:rPr>
                      <w:rFonts w:cs="Times New Roman"/>
                      <w:spacing w:val="-3"/>
                      <w:sz w:val="20"/>
                      <w:szCs w:val="20"/>
                    </w:rPr>
                    <w:t>19</w:t>
                  </w:r>
                </w:p>
              </w:tc>
            </w:tr>
            <w:tr w:rsidR="007B4834" w:rsidRPr="009F6998" w14:paraId="50A18D9D" w14:textId="77777777" w:rsidTr="0091439D">
              <w:tc>
                <w:tcPr>
                  <w:tcW w:w="557" w:type="dxa"/>
                  <w:tcBorders>
                    <w:top w:val="single" w:sz="4" w:space="0" w:color="auto"/>
                    <w:left w:val="single" w:sz="4" w:space="0" w:color="auto"/>
                    <w:bottom w:val="single" w:sz="4" w:space="0" w:color="auto"/>
                    <w:right w:val="single" w:sz="4" w:space="0" w:color="auto"/>
                  </w:tcBorders>
                </w:tcPr>
                <w:p w14:paraId="4620F09B" w14:textId="77777777" w:rsidR="007B4834" w:rsidRPr="007F4ABB" w:rsidRDefault="007B4834" w:rsidP="0091439D">
                  <w:pPr>
                    <w:rPr>
                      <w:rFonts w:cs="Times New Roman"/>
                      <w:sz w:val="20"/>
                      <w:szCs w:val="20"/>
                    </w:rPr>
                  </w:pPr>
                  <w:r w:rsidRPr="007F4ABB">
                    <w:rPr>
                      <w:rFonts w:cs="Times New Roman"/>
                      <w:spacing w:val="-3"/>
                      <w:sz w:val="20"/>
                      <w:szCs w:val="20"/>
                    </w:rPr>
                    <w:t>97</w:t>
                  </w:r>
                </w:p>
              </w:tc>
              <w:tc>
                <w:tcPr>
                  <w:tcW w:w="4339" w:type="dxa"/>
                  <w:tcBorders>
                    <w:top w:val="single" w:sz="4" w:space="0" w:color="auto"/>
                    <w:left w:val="single" w:sz="4" w:space="0" w:color="auto"/>
                    <w:bottom w:val="single" w:sz="4" w:space="0" w:color="auto"/>
                    <w:right w:val="single" w:sz="4" w:space="0" w:color="auto"/>
                  </w:tcBorders>
                </w:tcPr>
                <w:p w14:paraId="78BB4F02" w14:textId="77777777" w:rsidR="007B4834" w:rsidRPr="007F4ABB" w:rsidRDefault="007B4834" w:rsidP="0091439D">
                  <w:pPr>
                    <w:rPr>
                      <w:rFonts w:cs="Times New Roman"/>
                      <w:spacing w:val="-3"/>
                      <w:sz w:val="20"/>
                      <w:szCs w:val="20"/>
                    </w:rPr>
                  </w:pPr>
                  <w:r w:rsidRPr="007F4ABB">
                    <w:rPr>
                      <w:rFonts w:cs="Times New Roman"/>
                      <w:spacing w:val="-3"/>
                      <w:sz w:val="20"/>
                      <w:szCs w:val="20"/>
                    </w:rPr>
                    <w:t>Щит розподільчий ЩРн-24з-1</w:t>
                  </w:r>
                </w:p>
              </w:tc>
              <w:tc>
                <w:tcPr>
                  <w:tcW w:w="1560" w:type="dxa"/>
                  <w:tcBorders>
                    <w:top w:val="single" w:sz="4" w:space="0" w:color="auto"/>
                    <w:left w:val="single" w:sz="4" w:space="0" w:color="auto"/>
                    <w:bottom w:val="single" w:sz="4" w:space="0" w:color="auto"/>
                    <w:right w:val="single" w:sz="4" w:space="0" w:color="auto"/>
                  </w:tcBorders>
                </w:tcPr>
                <w:p w14:paraId="44D304B9"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6E6916EE" w14:textId="77777777" w:rsidR="007B4834" w:rsidRPr="007F4ABB" w:rsidRDefault="007B4834" w:rsidP="0091439D">
                  <w:pPr>
                    <w:jc w:val="right"/>
                    <w:rPr>
                      <w:rFonts w:cs="Times New Roman"/>
                      <w:sz w:val="20"/>
                      <w:szCs w:val="20"/>
                    </w:rPr>
                  </w:pPr>
                  <w:r w:rsidRPr="007F4ABB">
                    <w:rPr>
                      <w:rFonts w:cs="Times New Roman"/>
                      <w:spacing w:val="-3"/>
                      <w:sz w:val="20"/>
                      <w:szCs w:val="20"/>
                    </w:rPr>
                    <w:t>19</w:t>
                  </w:r>
                </w:p>
              </w:tc>
            </w:tr>
            <w:tr w:rsidR="007B4834" w:rsidRPr="009F6998" w14:paraId="7D7B47E6" w14:textId="77777777" w:rsidTr="0091439D">
              <w:tc>
                <w:tcPr>
                  <w:tcW w:w="557" w:type="dxa"/>
                  <w:tcBorders>
                    <w:top w:val="single" w:sz="4" w:space="0" w:color="auto"/>
                    <w:left w:val="single" w:sz="4" w:space="0" w:color="auto"/>
                    <w:bottom w:val="single" w:sz="4" w:space="0" w:color="auto"/>
                    <w:right w:val="single" w:sz="4" w:space="0" w:color="auto"/>
                  </w:tcBorders>
                </w:tcPr>
                <w:p w14:paraId="60C2A244" w14:textId="77777777" w:rsidR="007B4834" w:rsidRPr="007F4ABB" w:rsidRDefault="007B4834" w:rsidP="0091439D">
                  <w:pPr>
                    <w:rPr>
                      <w:rFonts w:cs="Times New Roman"/>
                      <w:sz w:val="20"/>
                      <w:szCs w:val="20"/>
                    </w:rPr>
                  </w:pPr>
                  <w:r w:rsidRPr="007F4ABB">
                    <w:rPr>
                      <w:rFonts w:cs="Times New Roman"/>
                      <w:spacing w:val="-3"/>
                      <w:sz w:val="20"/>
                      <w:szCs w:val="20"/>
                    </w:rPr>
                    <w:t>98</w:t>
                  </w:r>
                </w:p>
              </w:tc>
              <w:tc>
                <w:tcPr>
                  <w:tcW w:w="4339" w:type="dxa"/>
                  <w:tcBorders>
                    <w:top w:val="single" w:sz="4" w:space="0" w:color="auto"/>
                    <w:left w:val="single" w:sz="4" w:space="0" w:color="auto"/>
                    <w:bottom w:val="single" w:sz="4" w:space="0" w:color="auto"/>
                    <w:right w:val="single" w:sz="4" w:space="0" w:color="auto"/>
                  </w:tcBorders>
                </w:tcPr>
                <w:p w14:paraId="25D7E990"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Вимикач автоматичний [автомат] одно-, дво-, триполюсний, що установлюється на конструкцiї на стiнi або колонi, струм до 25 А</w:t>
                  </w:r>
                </w:p>
              </w:tc>
              <w:tc>
                <w:tcPr>
                  <w:tcW w:w="1560" w:type="dxa"/>
                  <w:tcBorders>
                    <w:top w:val="single" w:sz="4" w:space="0" w:color="auto"/>
                    <w:left w:val="single" w:sz="4" w:space="0" w:color="auto"/>
                    <w:bottom w:val="single" w:sz="4" w:space="0" w:color="auto"/>
                    <w:right w:val="single" w:sz="4" w:space="0" w:color="auto"/>
                  </w:tcBorders>
                </w:tcPr>
                <w:p w14:paraId="67281180"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073453B0" w14:textId="77777777" w:rsidR="007B4834" w:rsidRPr="007F4ABB" w:rsidRDefault="007B4834" w:rsidP="0091439D">
                  <w:pPr>
                    <w:jc w:val="right"/>
                    <w:rPr>
                      <w:rFonts w:cs="Times New Roman"/>
                      <w:sz w:val="20"/>
                      <w:szCs w:val="20"/>
                    </w:rPr>
                  </w:pPr>
                  <w:r w:rsidRPr="007F4ABB">
                    <w:rPr>
                      <w:rFonts w:cs="Times New Roman"/>
                      <w:spacing w:val="-3"/>
                      <w:sz w:val="20"/>
                      <w:szCs w:val="20"/>
                    </w:rPr>
                    <w:t>87</w:t>
                  </w:r>
                </w:p>
              </w:tc>
            </w:tr>
            <w:tr w:rsidR="007B4834" w:rsidRPr="009F6998" w14:paraId="0228F6BF" w14:textId="77777777" w:rsidTr="0091439D">
              <w:tc>
                <w:tcPr>
                  <w:tcW w:w="557" w:type="dxa"/>
                  <w:tcBorders>
                    <w:top w:val="single" w:sz="4" w:space="0" w:color="auto"/>
                    <w:left w:val="single" w:sz="4" w:space="0" w:color="auto"/>
                    <w:bottom w:val="single" w:sz="4" w:space="0" w:color="auto"/>
                    <w:right w:val="single" w:sz="4" w:space="0" w:color="auto"/>
                  </w:tcBorders>
                </w:tcPr>
                <w:p w14:paraId="7D822EE6" w14:textId="77777777" w:rsidR="007B4834" w:rsidRPr="007F4ABB" w:rsidRDefault="007B4834" w:rsidP="0091439D">
                  <w:pPr>
                    <w:rPr>
                      <w:rFonts w:cs="Times New Roman"/>
                      <w:sz w:val="20"/>
                      <w:szCs w:val="20"/>
                    </w:rPr>
                  </w:pPr>
                  <w:r w:rsidRPr="007F4ABB">
                    <w:rPr>
                      <w:rFonts w:cs="Times New Roman"/>
                      <w:spacing w:val="-3"/>
                      <w:sz w:val="20"/>
                      <w:szCs w:val="20"/>
                    </w:rPr>
                    <w:t>99</w:t>
                  </w:r>
                </w:p>
              </w:tc>
              <w:tc>
                <w:tcPr>
                  <w:tcW w:w="4339" w:type="dxa"/>
                  <w:tcBorders>
                    <w:top w:val="single" w:sz="4" w:space="0" w:color="auto"/>
                    <w:left w:val="single" w:sz="4" w:space="0" w:color="auto"/>
                    <w:bottom w:val="single" w:sz="4" w:space="0" w:color="auto"/>
                    <w:right w:val="single" w:sz="4" w:space="0" w:color="auto"/>
                  </w:tcBorders>
                </w:tcPr>
                <w:p w14:paraId="064E2093"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 xml:space="preserve">Автоматичний вимикач диф. струму Iн-10A Iv-30mA Uн-220В </w:t>
                  </w:r>
                </w:p>
              </w:tc>
              <w:tc>
                <w:tcPr>
                  <w:tcW w:w="1560" w:type="dxa"/>
                  <w:tcBorders>
                    <w:top w:val="single" w:sz="4" w:space="0" w:color="auto"/>
                    <w:left w:val="single" w:sz="4" w:space="0" w:color="auto"/>
                    <w:bottom w:val="single" w:sz="4" w:space="0" w:color="auto"/>
                    <w:right w:val="single" w:sz="4" w:space="0" w:color="auto"/>
                  </w:tcBorders>
                </w:tcPr>
                <w:p w14:paraId="7E4453FB"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1E56C74F" w14:textId="77777777" w:rsidR="007B4834" w:rsidRPr="007F4ABB" w:rsidRDefault="007B4834" w:rsidP="0091439D">
                  <w:pPr>
                    <w:jc w:val="right"/>
                    <w:rPr>
                      <w:rFonts w:cs="Times New Roman"/>
                      <w:sz w:val="20"/>
                      <w:szCs w:val="20"/>
                    </w:rPr>
                  </w:pPr>
                  <w:r w:rsidRPr="007F4ABB">
                    <w:rPr>
                      <w:rFonts w:cs="Times New Roman"/>
                      <w:spacing w:val="-3"/>
                      <w:sz w:val="20"/>
                      <w:szCs w:val="20"/>
                    </w:rPr>
                    <w:t>19</w:t>
                  </w:r>
                </w:p>
              </w:tc>
            </w:tr>
            <w:tr w:rsidR="007B4834" w:rsidRPr="009F6998" w14:paraId="1CB26E30" w14:textId="77777777" w:rsidTr="0091439D">
              <w:tc>
                <w:tcPr>
                  <w:tcW w:w="557" w:type="dxa"/>
                  <w:tcBorders>
                    <w:top w:val="single" w:sz="4" w:space="0" w:color="auto"/>
                    <w:left w:val="single" w:sz="4" w:space="0" w:color="auto"/>
                    <w:bottom w:val="single" w:sz="4" w:space="0" w:color="auto"/>
                    <w:right w:val="single" w:sz="4" w:space="0" w:color="auto"/>
                  </w:tcBorders>
                </w:tcPr>
                <w:p w14:paraId="788EB714" w14:textId="77777777" w:rsidR="007B4834" w:rsidRPr="007F4ABB" w:rsidRDefault="007B4834" w:rsidP="0091439D">
                  <w:pPr>
                    <w:rPr>
                      <w:rFonts w:cs="Times New Roman"/>
                      <w:sz w:val="20"/>
                      <w:szCs w:val="20"/>
                    </w:rPr>
                  </w:pPr>
                  <w:r w:rsidRPr="007F4ABB">
                    <w:rPr>
                      <w:rFonts w:cs="Times New Roman"/>
                      <w:spacing w:val="-3"/>
                      <w:sz w:val="20"/>
                      <w:szCs w:val="20"/>
                    </w:rPr>
                    <w:t>100</w:t>
                  </w:r>
                </w:p>
              </w:tc>
              <w:tc>
                <w:tcPr>
                  <w:tcW w:w="4339" w:type="dxa"/>
                  <w:tcBorders>
                    <w:top w:val="single" w:sz="4" w:space="0" w:color="auto"/>
                    <w:left w:val="single" w:sz="4" w:space="0" w:color="auto"/>
                    <w:bottom w:val="single" w:sz="4" w:space="0" w:color="auto"/>
                    <w:right w:val="single" w:sz="4" w:space="0" w:color="auto"/>
                  </w:tcBorders>
                </w:tcPr>
                <w:p w14:paraId="1612753A" w14:textId="77777777" w:rsidR="007B4834" w:rsidRPr="007F4ABB" w:rsidRDefault="007B4834" w:rsidP="0091439D">
                  <w:pPr>
                    <w:rPr>
                      <w:rFonts w:cs="Times New Roman"/>
                      <w:spacing w:val="-3"/>
                      <w:sz w:val="20"/>
                      <w:szCs w:val="20"/>
                    </w:rPr>
                  </w:pPr>
                  <w:r w:rsidRPr="007F4ABB">
                    <w:rPr>
                      <w:rFonts w:cs="Times New Roman"/>
                      <w:spacing w:val="-3"/>
                      <w:sz w:val="20"/>
                      <w:szCs w:val="20"/>
                    </w:rPr>
                    <w:t xml:space="preserve">Автоматичний вимикач Iн-20A  Uн-220В </w:t>
                  </w:r>
                </w:p>
              </w:tc>
              <w:tc>
                <w:tcPr>
                  <w:tcW w:w="1560" w:type="dxa"/>
                  <w:tcBorders>
                    <w:top w:val="single" w:sz="4" w:space="0" w:color="auto"/>
                    <w:left w:val="single" w:sz="4" w:space="0" w:color="auto"/>
                    <w:bottom w:val="single" w:sz="4" w:space="0" w:color="auto"/>
                    <w:right w:val="single" w:sz="4" w:space="0" w:color="auto"/>
                  </w:tcBorders>
                </w:tcPr>
                <w:p w14:paraId="5D27FF52"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627AD10B" w14:textId="77777777" w:rsidR="007B4834" w:rsidRPr="007F4ABB" w:rsidRDefault="007B4834" w:rsidP="0091439D">
                  <w:pPr>
                    <w:jc w:val="right"/>
                    <w:rPr>
                      <w:rFonts w:cs="Times New Roman"/>
                      <w:sz w:val="20"/>
                      <w:szCs w:val="20"/>
                    </w:rPr>
                  </w:pPr>
                  <w:r w:rsidRPr="007F4ABB">
                    <w:rPr>
                      <w:rFonts w:cs="Times New Roman"/>
                      <w:spacing w:val="-3"/>
                      <w:sz w:val="20"/>
                      <w:szCs w:val="20"/>
                    </w:rPr>
                    <w:t>19</w:t>
                  </w:r>
                </w:p>
              </w:tc>
            </w:tr>
            <w:tr w:rsidR="007B4834" w:rsidRPr="009F6998" w14:paraId="5D1C9370" w14:textId="77777777" w:rsidTr="0091439D">
              <w:tc>
                <w:tcPr>
                  <w:tcW w:w="557" w:type="dxa"/>
                  <w:tcBorders>
                    <w:top w:val="single" w:sz="4" w:space="0" w:color="auto"/>
                    <w:left w:val="single" w:sz="4" w:space="0" w:color="auto"/>
                    <w:bottom w:val="single" w:sz="4" w:space="0" w:color="auto"/>
                    <w:right w:val="single" w:sz="4" w:space="0" w:color="auto"/>
                  </w:tcBorders>
                </w:tcPr>
                <w:p w14:paraId="0439DD17" w14:textId="77777777" w:rsidR="007B4834" w:rsidRPr="007F4ABB" w:rsidRDefault="007B4834" w:rsidP="0091439D">
                  <w:pPr>
                    <w:rPr>
                      <w:rFonts w:cs="Times New Roman"/>
                      <w:sz w:val="20"/>
                      <w:szCs w:val="20"/>
                    </w:rPr>
                  </w:pPr>
                  <w:r w:rsidRPr="007F4ABB">
                    <w:rPr>
                      <w:rFonts w:cs="Times New Roman"/>
                      <w:spacing w:val="-3"/>
                      <w:sz w:val="20"/>
                      <w:szCs w:val="20"/>
                    </w:rPr>
                    <w:t>101</w:t>
                  </w:r>
                </w:p>
              </w:tc>
              <w:tc>
                <w:tcPr>
                  <w:tcW w:w="4339" w:type="dxa"/>
                  <w:tcBorders>
                    <w:top w:val="single" w:sz="4" w:space="0" w:color="auto"/>
                    <w:left w:val="single" w:sz="4" w:space="0" w:color="auto"/>
                    <w:bottom w:val="single" w:sz="4" w:space="0" w:color="auto"/>
                    <w:right w:val="single" w:sz="4" w:space="0" w:color="auto"/>
                  </w:tcBorders>
                </w:tcPr>
                <w:p w14:paraId="3AE370EE" w14:textId="77777777" w:rsidR="007B4834" w:rsidRPr="007F4ABB" w:rsidRDefault="007B4834" w:rsidP="0091439D">
                  <w:pPr>
                    <w:rPr>
                      <w:rFonts w:cs="Times New Roman"/>
                      <w:spacing w:val="-3"/>
                      <w:sz w:val="20"/>
                      <w:szCs w:val="20"/>
                    </w:rPr>
                  </w:pPr>
                  <w:r w:rsidRPr="007F4ABB">
                    <w:rPr>
                      <w:rFonts w:cs="Times New Roman"/>
                      <w:spacing w:val="-3"/>
                      <w:sz w:val="20"/>
                      <w:szCs w:val="20"/>
                    </w:rPr>
                    <w:t xml:space="preserve">Автоматичний вимикач Iн-16 Uн-220В </w:t>
                  </w:r>
                </w:p>
              </w:tc>
              <w:tc>
                <w:tcPr>
                  <w:tcW w:w="1560" w:type="dxa"/>
                  <w:tcBorders>
                    <w:top w:val="single" w:sz="4" w:space="0" w:color="auto"/>
                    <w:left w:val="single" w:sz="4" w:space="0" w:color="auto"/>
                    <w:bottom w:val="single" w:sz="4" w:space="0" w:color="auto"/>
                    <w:right w:val="single" w:sz="4" w:space="0" w:color="auto"/>
                  </w:tcBorders>
                </w:tcPr>
                <w:p w14:paraId="42702F6E"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64D8680C" w14:textId="77777777" w:rsidR="007B4834" w:rsidRPr="007F4ABB" w:rsidRDefault="007B4834" w:rsidP="0091439D">
                  <w:pPr>
                    <w:jc w:val="right"/>
                    <w:rPr>
                      <w:rFonts w:cs="Times New Roman"/>
                      <w:sz w:val="20"/>
                      <w:szCs w:val="20"/>
                    </w:rPr>
                  </w:pPr>
                  <w:r w:rsidRPr="007F4ABB">
                    <w:rPr>
                      <w:rFonts w:cs="Times New Roman"/>
                      <w:spacing w:val="-3"/>
                      <w:sz w:val="20"/>
                      <w:szCs w:val="20"/>
                    </w:rPr>
                    <w:t>19</w:t>
                  </w:r>
                </w:p>
              </w:tc>
            </w:tr>
            <w:tr w:rsidR="007B4834" w:rsidRPr="009F6998" w14:paraId="59CD52B8" w14:textId="77777777" w:rsidTr="0091439D">
              <w:tc>
                <w:tcPr>
                  <w:tcW w:w="557" w:type="dxa"/>
                  <w:tcBorders>
                    <w:top w:val="single" w:sz="4" w:space="0" w:color="auto"/>
                    <w:left w:val="single" w:sz="4" w:space="0" w:color="auto"/>
                    <w:bottom w:val="single" w:sz="4" w:space="0" w:color="auto"/>
                    <w:right w:val="single" w:sz="4" w:space="0" w:color="auto"/>
                  </w:tcBorders>
                </w:tcPr>
                <w:p w14:paraId="2C510BED" w14:textId="77777777" w:rsidR="007B4834" w:rsidRPr="007F4ABB" w:rsidRDefault="007B4834" w:rsidP="0091439D">
                  <w:pPr>
                    <w:rPr>
                      <w:rFonts w:cs="Times New Roman"/>
                      <w:sz w:val="20"/>
                      <w:szCs w:val="20"/>
                    </w:rPr>
                  </w:pPr>
                  <w:r w:rsidRPr="007F4ABB">
                    <w:rPr>
                      <w:rFonts w:cs="Times New Roman"/>
                      <w:spacing w:val="-3"/>
                      <w:sz w:val="20"/>
                      <w:szCs w:val="20"/>
                    </w:rPr>
                    <w:t>102</w:t>
                  </w:r>
                </w:p>
              </w:tc>
              <w:tc>
                <w:tcPr>
                  <w:tcW w:w="4339" w:type="dxa"/>
                  <w:tcBorders>
                    <w:top w:val="single" w:sz="4" w:space="0" w:color="auto"/>
                    <w:left w:val="single" w:sz="4" w:space="0" w:color="auto"/>
                    <w:bottom w:val="single" w:sz="4" w:space="0" w:color="auto"/>
                    <w:right w:val="single" w:sz="4" w:space="0" w:color="auto"/>
                  </w:tcBorders>
                </w:tcPr>
                <w:p w14:paraId="3C434D94" w14:textId="77777777" w:rsidR="007B4834" w:rsidRPr="007F4ABB" w:rsidRDefault="007B4834" w:rsidP="0091439D">
                  <w:pPr>
                    <w:rPr>
                      <w:rFonts w:cs="Times New Roman"/>
                      <w:spacing w:val="-3"/>
                      <w:sz w:val="20"/>
                      <w:szCs w:val="20"/>
                    </w:rPr>
                  </w:pPr>
                  <w:r w:rsidRPr="007F4ABB">
                    <w:rPr>
                      <w:rFonts w:cs="Times New Roman"/>
                      <w:spacing w:val="-3"/>
                      <w:sz w:val="20"/>
                      <w:szCs w:val="20"/>
                    </w:rPr>
                    <w:t xml:space="preserve">Автоматичний вимикач Iн-6 Uн-220В </w:t>
                  </w:r>
                </w:p>
              </w:tc>
              <w:tc>
                <w:tcPr>
                  <w:tcW w:w="1560" w:type="dxa"/>
                  <w:tcBorders>
                    <w:top w:val="single" w:sz="4" w:space="0" w:color="auto"/>
                    <w:left w:val="single" w:sz="4" w:space="0" w:color="auto"/>
                    <w:bottom w:val="single" w:sz="4" w:space="0" w:color="auto"/>
                    <w:right w:val="single" w:sz="4" w:space="0" w:color="auto"/>
                  </w:tcBorders>
                </w:tcPr>
                <w:p w14:paraId="7D03EF5E"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1B02E9BA" w14:textId="77777777" w:rsidR="007B4834" w:rsidRPr="007F4ABB" w:rsidRDefault="007B4834" w:rsidP="0091439D">
                  <w:pPr>
                    <w:jc w:val="right"/>
                    <w:rPr>
                      <w:rFonts w:cs="Times New Roman"/>
                      <w:sz w:val="20"/>
                      <w:szCs w:val="20"/>
                    </w:rPr>
                  </w:pPr>
                  <w:r w:rsidRPr="007F4ABB">
                    <w:rPr>
                      <w:rFonts w:cs="Times New Roman"/>
                      <w:spacing w:val="-3"/>
                      <w:sz w:val="20"/>
                      <w:szCs w:val="20"/>
                    </w:rPr>
                    <w:t>30</w:t>
                  </w:r>
                </w:p>
              </w:tc>
            </w:tr>
            <w:tr w:rsidR="007B4834" w:rsidRPr="009F6998" w14:paraId="07DEB2D0" w14:textId="77777777" w:rsidTr="0091439D">
              <w:tc>
                <w:tcPr>
                  <w:tcW w:w="557" w:type="dxa"/>
                  <w:tcBorders>
                    <w:top w:val="single" w:sz="4" w:space="0" w:color="auto"/>
                    <w:left w:val="single" w:sz="4" w:space="0" w:color="auto"/>
                    <w:bottom w:val="single" w:sz="4" w:space="0" w:color="auto"/>
                    <w:right w:val="single" w:sz="4" w:space="0" w:color="auto"/>
                  </w:tcBorders>
                </w:tcPr>
                <w:p w14:paraId="34EB47FE" w14:textId="77777777" w:rsidR="007B4834" w:rsidRPr="007F4ABB" w:rsidRDefault="007B4834" w:rsidP="0091439D">
                  <w:pPr>
                    <w:rPr>
                      <w:rFonts w:cs="Times New Roman"/>
                      <w:sz w:val="20"/>
                      <w:szCs w:val="20"/>
                    </w:rPr>
                  </w:pPr>
                  <w:r w:rsidRPr="007F4ABB">
                    <w:rPr>
                      <w:rFonts w:cs="Times New Roman"/>
                      <w:spacing w:val="-3"/>
                      <w:sz w:val="20"/>
                      <w:szCs w:val="20"/>
                    </w:rPr>
                    <w:t>103</w:t>
                  </w:r>
                </w:p>
              </w:tc>
              <w:tc>
                <w:tcPr>
                  <w:tcW w:w="4339" w:type="dxa"/>
                  <w:tcBorders>
                    <w:top w:val="single" w:sz="4" w:space="0" w:color="auto"/>
                    <w:left w:val="single" w:sz="4" w:space="0" w:color="auto"/>
                    <w:bottom w:val="single" w:sz="4" w:space="0" w:color="auto"/>
                    <w:right w:val="single" w:sz="4" w:space="0" w:color="auto"/>
                  </w:tcBorders>
                </w:tcPr>
                <w:p w14:paraId="4135AB5F"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Пробивання гнiзд у цегляних стiнах, розмiр сторони гнiзда 130 мм</w:t>
                  </w:r>
                </w:p>
              </w:tc>
              <w:tc>
                <w:tcPr>
                  <w:tcW w:w="1560" w:type="dxa"/>
                  <w:tcBorders>
                    <w:top w:val="single" w:sz="4" w:space="0" w:color="auto"/>
                    <w:left w:val="single" w:sz="4" w:space="0" w:color="auto"/>
                    <w:bottom w:val="single" w:sz="4" w:space="0" w:color="auto"/>
                    <w:right w:val="single" w:sz="4" w:space="0" w:color="auto"/>
                  </w:tcBorders>
                </w:tcPr>
                <w:p w14:paraId="42FC3C05" w14:textId="77777777" w:rsidR="007B4834" w:rsidRPr="007F4ABB" w:rsidRDefault="007B4834" w:rsidP="0091439D">
                  <w:pPr>
                    <w:rPr>
                      <w:rFonts w:cs="Times New Roman"/>
                      <w:spacing w:val="-3"/>
                      <w:sz w:val="20"/>
                      <w:szCs w:val="20"/>
                    </w:rPr>
                  </w:pPr>
                  <w:r w:rsidRPr="007F4ABB">
                    <w:rPr>
                      <w:rFonts w:cs="Times New Roman"/>
                      <w:spacing w:val="-3"/>
                      <w:sz w:val="20"/>
                      <w:szCs w:val="20"/>
                    </w:rPr>
                    <w:t>100 штук</w:t>
                  </w:r>
                </w:p>
              </w:tc>
              <w:tc>
                <w:tcPr>
                  <w:tcW w:w="1137" w:type="dxa"/>
                  <w:tcBorders>
                    <w:top w:val="single" w:sz="4" w:space="0" w:color="auto"/>
                    <w:left w:val="single" w:sz="4" w:space="0" w:color="auto"/>
                    <w:bottom w:val="single" w:sz="4" w:space="0" w:color="auto"/>
                    <w:right w:val="single" w:sz="4" w:space="0" w:color="auto"/>
                  </w:tcBorders>
                </w:tcPr>
                <w:p w14:paraId="619763DB" w14:textId="77777777" w:rsidR="007B4834" w:rsidRPr="007F4ABB" w:rsidRDefault="007B4834" w:rsidP="0091439D">
                  <w:pPr>
                    <w:jc w:val="right"/>
                    <w:rPr>
                      <w:rFonts w:cs="Times New Roman"/>
                      <w:sz w:val="20"/>
                      <w:szCs w:val="20"/>
                    </w:rPr>
                  </w:pPr>
                  <w:r w:rsidRPr="007F4ABB">
                    <w:rPr>
                      <w:rFonts w:cs="Times New Roman"/>
                      <w:spacing w:val="-3"/>
                      <w:sz w:val="20"/>
                      <w:szCs w:val="20"/>
                    </w:rPr>
                    <w:t>1,7</w:t>
                  </w:r>
                </w:p>
              </w:tc>
            </w:tr>
            <w:tr w:rsidR="007B4834" w:rsidRPr="009F6998" w14:paraId="5C8A71F2" w14:textId="77777777" w:rsidTr="0091439D">
              <w:tc>
                <w:tcPr>
                  <w:tcW w:w="557" w:type="dxa"/>
                  <w:tcBorders>
                    <w:top w:val="single" w:sz="4" w:space="0" w:color="auto"/>
                    <w:left w:val="single" w:sz="4" w:space="0" w:color="auto"/>
                    <w:bottom w:val="single" w:sz="4" w:space="0" w:color="auto"/>
                    <w:right w:val="single" w:sz="4" w:space="0" w:color="auto"/>
                  </w:tcBorders>
                </w:tcPr>
                <w:p w14:paraId="057E7868" w14:textId="77777777" w:rsidR="007B4834" w:rsidRPr="007F4ABB" w:rsidRDefault="007B4834" w:rsidP="0091439D">
                  <w:pPr>
                    <w:rPr>
                      <w:rFonts w:cs="Times New Roman"/>
                      <w:sz w:val="20"/>
                      <w:szCs w:val="20"/>
                    </w:rPr>
                  </w:pPr>
                  <w:r w:rsidRPr="007F4ABB">
                    <w:rPr>
                      <w:rFonts w:cs="Times New Roman"/>
                      <w:spacing w:val="-3"/>
                      <w:sz w:val="20"/>
                      <w:szCs w:val="20"/>
                    </w:rPr>
                    <w:t>104</w:t>
                  </w:r>
                </w:p>
              </w:tc>
              <w:tc>
                <w:tcPr>
                  <w:tcW w:w="4339" w:type="dxa"/>
                  <w:tcBorders>
                    <w:top w:val="single" w:sz="4" w:space="0" w:color="auto"/>
                    <w:left w:val="single" w:sz="4" w:space="0" w:color="auto"/>
                    <w:bottom w:val="single" w:sz="4" w:space="0" w:color="auto"/>
                    <w:right w:val="single" w:sz="4" w:space="0" w:color="auto"/>
                  </w:tcBorders>
                </w:tcPr>
                <w:p w14:paraId="5FDDF303" w14:textId="77777777" w:rsidR="007B4834" w:rsidRPr="007F4ABB" w:rsidRDefault="007B4834" w:rsidP="0091439D">
                  <w:pPr>
                    <w:rPr>
                      <w:rFonts w:cs="Times New Roman"/>
                      <w:spacing w:val="-3"/>
                      <w:sz w:val="20"/>
                      <w:szCs w:val="20"/>
                    </w:rPr>
                  </w:pPr>
                  <w:r w:rsidRPr="007F4ABB">
                    <w:rPr>
                      <w:rFonts w:cs="Times New Roman"/>
                      <w:spacing w:val="-3"/>
                      <w:sz w:val="20"/>
                      <w:szCs w:val="20"/>
                    </w:rPr>
                    <w:t>Прокладання проводiв при схованiй проводцi по необштукатуренiй поверхнi</w:t>
                  </w:r>
                </w:p>
              </w:tc>
              <w:tc>
                <w:tcPr>
                  <w:tcW w:w="1560" w:type="dxa"/>
                  <w:tcBorders>
                    <w:top w:val="single" w:sz="4" w:space="0" w:color="auto"/>
                    <w:left w:val="single" w:sz="4" w:space="0" w:color="auto"/>
                    <w:bottom w:val="single" w:sz="4" w:space="0" w:color="auto"/>
                    <w:right w:val="single" w:sz="4" w:space="0" w:color="auto"/>
                  </w:tcBorders>
                </w:tcPr>
                <w:p w14:paraId="60C0B3FF"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w:t>
                  </w:r>
                </w:p>
              </w:tc>
              <w:tc>
                <w:tcPr>
                  <w:tcW w:w="1137" w:type="dxa"/>
                  <w:tcBorders>
                    <w:top w:val="single" w:sz="4" w:space="0" w:color="auto"/>
                    <w:left w:val="single" w:sz="4" w:space="0" w:color="auto"/>
                    <w:bottom w:val="single" w:sz="4" w:space="0" w:color="auto"/>
                    <w:right w:val="single" w:sz="4" w:space="0" w:color="auto"/>
                  </w:tcBorders>
                </w:tcPr>
                <w:p w14:paraId="5BC62BC8" w14:textId="77777777" w:rsidR="007B4834" w:rsidRPr="007F4ABB" w:rsidRDefault="007B4834" w:rsidP="0091439D">
                  <w:pPr>
                    <w:jc w:val="right"/>
                    <w:rPr>
                      <w:rFonts w:cs="Times New Roman"/>
                      <w:sz w:val="20"/>
                      <w:szCs w:val="20"/>
                    </w:rPr>
                  </w:pPr>
                  <w:r w:rsidRPr="007F4ABB">
                    <w:rPr>
                      <w:rFonts w:cs="Times New Roman"/>
                      <w:spacing w:val="-3"/>
                      <w:sz w:val="20"/>
                      <w:szCs w:val="20"/>
                    </w:rPr>
                    <w:t>7,2</w:t>
                  </w:r>
                </w:p>
              </w:tc>
            </w:tr>
            <w:tr w:rsidR="007B4834" w:rsidRPr="009F6998" w14:paraId="4A9D9CC2" w14:textId="77777777" w:rsidTr="0091439D">
              <w:tc>
                <w:tcPr>
                  <w:tcW w:w="557" w:type="dxa"/>
                  <w:tcBorders>
                    <w:top w:val="single" w:sz="4" w:space="0" w:color="auto"/>
                    <w:left w:val="single" w:sz="4" w:space="0" w:color="auto"/>
                    <w:bottom w:val="single" w:sz="4" w:space="0" w:color="auto"/>
                    <w:right w:val="single" w:sz="4" w:space="0" w:color="auto"/>
                  </w:tcBorders>
                </w:tcPr>
                <w:p w14:paraId="46422608" w14:textId="77777777" w:rsidR="007B4834" w:rsidRPr="007F4ABB" w:rsidRDefault="007B4834" w:rsidP="0091439D">
                  <w:pPr>
                    <w:rPr>
                      <w:rFonts w:cs="Times New Roman"/>
                      <w:sz w:val="20"/>
                      <w:szCs w:val="20"/>
                    </w:rPr>
                  </w:pPr>
                  <w:r w:rsidRPr="007F4ABB">
                    <w:rPr>
                      <w:rFonts w:cs="Times New Roman"/>
                      <w:spacing w:val="-3"/>
                      <w:sz w:val="20"/>
                      <w:szCs w:val="20"/>
                    </w:rPr>
                    <w:t>105</w:t>
                  </w:r>
                </w:p>
              </w:tc>
              <w:tc>
                <w:tcPr>
                  <w:tcW w:w="4339" w:type="dxa"/>
                  <w:tcBorders>
                    <w:top w:val="single" w:sz="4" w:space="0" w:color="auto"/>
                    <w:left w:val="single" w:sz="4" w:space="0" w:color="auto"/>
                    <w:bottom w:val="single" w:sz="4" w:space="0" w:color="auto"/>
                    <w:right w:val="single" w:sz="4" w:space="0" w:color="auto"/>
                  </w:tcBorders>
                </w:tcPr>
                <w:p w14:paraId="72B9E7EE" w14:textId="77777777" w:rsidR="007B4834" w:rsidRPr="007F4ABB" w:rsidRDefault="007B4834" w:rsidP="0091439D">
                  <w:pPr>
                    <w:rPr>
                      <w:rFonts w:cs="Times New Roman"/>
                      <w:spacing w:val="-3"/>
                      <w:sz w:val="20"/>
                      <w:szCs w:val="20"/>
                    </w:rPr>
                  </w:pPr>
                  <w:r w:rsidRPr="007F4ABB">
                    <w:rPr>
                      <w:rFonts w:cs="Times New Roman"/>
                      <w:spacing w:val="-3"/>
                      <w:sz w:val="20"/>
                      <w:szCs w:val="20"/>
                    </w:rPr>
                    <w:t>Кабель з мідними жилами 3х1,5</w:t>
                  </w:r>
                </w:p>
              </w:tc>
              <w:tc>
                <w:tcPr>
                  <w:tcW w:w="1560" w:type="dxa"/>
                  <w:tcBorders>
                    <w:top w:val="single" w:sz="4" w:space="0" w:color="auto"/>
                    <w:left w:val="single" w:sz="4" w:space="0" w:color="auto"/>
                    <w:bottom w:val="single" w:sz="4" w:space="0" w:color="auto"/>
                    <w:right w:val="single" w:sz="4" w:space="0" w:color="auto"/>
                  </w:tcBorders>
                </w:tcPr>
                <w:p w14:paraId="61038C4C" w14:textId="77777777" w:rsidR="007B4834" w:rsidRPr="007F4ABB" w:rsidRDefault="007B4834" w:rsidP="0091439D">
                  <w:pPr>
                    <w:rPr>
                      <w:rFonts w:cs="Times New Roman"/>
                      <w:spacing w:val="-3"/>
                      <w:sz w:val="20"/>
                      <w:szCs w:val="20"/>
                    </w:rPr>
                  </w:pPr>
                  <w:r w:rsidRPr="007F4ABB">
                    <w:rPr>
                      <w:rFonts w:cs="Times New Roman"/>
                      <w:spacing w:val="-3"/>
                      <w:sz w:val="20"/>
                      <w:szCs w:val="20"/>
                    </w:rPr>
                    <w:t>1000 метрів</w:t>
                  </w:r>
                </w:p>
              </w:tc>
              <w:tc>
                <w:tcPr>
                  <w:tcW w:w="1137" w:type="dxa"/>
                  <w:tcBorders>
                    <w:top w:val="single" w:sz="4" w:space="0" w:color="auto"/>
                    <w:left w:val="single" w:sz="4" w:space="0" w:color="auto"/>
                    <w:bottom w:val="single" w:sz="4" w:space="0" w:color="auto"/>
                    <w:right w:val="single" w:sz="4" w:space="0" w:color="auto"/>
                  </w:tcBorders>
                </w:tcPr>
                <w:p w14:paraId="602A1CBE" w14:textId="77777777" w:rsidR="007B4834" w:rsidRPr="007F4ABB" w:rsidRDefault="007B4834" w:rsidP="0091439D">
                  <w:pPr>
                    <w:jc w:val="right"/>
                    <w:rPr>
                      <w:rFonts w:cs="Times New Roman"/>
                      <w:sz w:val="20"/>
                      <w:szCs w:val="20"/>
                    </w:rPr>
                  </w:pPr>
                  <w:r w:rsidRPr="007F4ABB">
                    <w:rPr>
                      <w:rFonts w:cs="Times New Roman"/>
                      <w:spacing w:val="-3"/>
                      <w:sz w:val="20"/>
                      <w:szCs w:val="20"/>
                    </w:rPr>
                    <w:t>0,37</w:t>
                  </w:r>
                </w:p>
              </w:tc>
            </w:tr>
            <w:tr w:rsidR="007B4834" w:rsidRPr="009F6998" w14:paraId="48ECFB46" w14:textId="77777777" w:rsidTr="0091439D">
              <w:tc>
                <w:tcPr>
                  <w:tcW w:w="557" w:type="dxa"/>
                  <w:tcBorders>
                    <w:top w:val="single" w:sz="4" w:space="0" w:color="auto"/>
                    <w:left w:val="single" w:sz="4" w:space="0" w:color="auto"/>
                    <w:bottom w:val="single" w:sz="4" w:space="0" w:color="auto"/>
                    <w:right w:val="single" w:sz="4" w:space="0" w:color="auto"/>
                  </w:tcBorders>
                </w:tcPr>
                <w:p w14:paraId="1B93A25C" w14:textId="77777777" w:rsidR="007B4834" w:rsidRPr="007F4ABB" w:rsidRDefault="007B4834" w:rsidP="0091439D">
                  <w:pPr>
                    <w:rPr>
                      <w:rFonts w:cs="Times New Roman"/>
                      <w:sz w:val="20"/>
                      <w:szCs w:val="20"/>
                    </w:rPr>
                  </w:pPr>
                  <w:r w:rsidRPr="007F4ABB">
                    <w:rPr>
                      <w:rFonts w:cs="Times New Roman"/>
                      <w:spacing w:val="-3"/>
                      <w:sz w:val="20"/>
                      <w:szCs w:val="20"/>
                    </w:rPr>
                    <w:t>106</w:t>
                  </w:r>
                </w:p>
              </w:tc>
              <w:tc>
                <w:tcPr>
                  <w:tcW w:w="4339" w:type="dxa"/>
                  <w:tcBorders>
                    <w:top w:val="single" w:sz="4" w:space="0" w:color="auto"/>
                    <w:left w:val="single" w:sz="4" w:space="0" w:color="auto"/>
                    <w:bottom w:val="single" w:sz="4" w:space="0" w:color="auto"/>
                    <w:right w:val="single" w:sz="4" w:space="0" w:color="auto"/>
                  </w:tcBorders>
                </w:tcPr>
                <w:p w14:paraId="09C85BC6" w14:textId="77777777" w:rsidR="007B4834" w:rsidRPr="007F4ABB" w:rsidRDefault="007B4834" w:rsidP="0091439D">
                  <w:pPr>
                    <w:rPr>
                      <w:rFonts w:cs="Times New Roman"/>
                      <w:spacing w:val="-3"/>
                      <w:sz w:val="20"/>
                      <w:szCs w:val="20"/>
                    </w:rPr>
                  </w:pPr>
                  <w:r w:rsidRPr="007F4ABB">
                    <w:rPr>
                      <w:rFonts w:cs="Times New Roman"/>
                      <w:spacing w:val="-3"/>
                      <w:sz w:val="20"/>
                      <w:szCs w:val="20"/>
                    </w:rPr>
                    <w:t>Кабель з мідними жилами 3х2,5</w:t>
                  </w:r>
                </w:p>
              </w:tc>
              <w:tc>
                <w:tcPr>
                  <w:tcW w:w="1560" w:type="dxa"/>
                  <w:tcBorders>
                    <w:top w:val="single" w:sz="4" w:space="0" w:color="auto"/>
                    <w:left w:val="single" w:sz="4" w:space="0" w:color="auto"/>
                    <w:bottom w:val="single" w:sz="4" w:space="0" w:color="auto"/>
                    <w:right w:val="single" w:sz="4" w:space="0" w:color="auto"/>
                  </w:tcBorders>
                </w:tcPr>
                <w:p w14:paraId="66755ED1" w14:textId="77777777" w:rsidR="007B4834" w:rsidRPr="007F4ABB" w:rsidRDefault="007B4834" w:rsidP="0091439D">
                  <w:pPr>
                    <w:rPr>
                      <w:rFonts w:cs="Times New Roman"/>
                      <w:spacing w:val="-3"/>
                      <w:sz w:val="20"/>
                      <w:szCs w:val="20"/>
                    </w:rPr>
                  </w:pPr>
                  <w:r w:rsidRPr="007F4ABB">
                    <w:rPr>
                      <w:rFonts w:cs="Times New Roman"/>
                      <w:spacing w:val="-3"/>
                      <w:sz w:val="20"/>
                      <w:szCs w:val="20"/>
                    </w:rPr>
                    <w:t>1000 метрів</w:t>
                  </w:r>
                </w:p>
              </w:tc>
              <w:tc>
                <w:tcPr>
                  <w:tcW w:w="1137" w:type="dxa"/>
                  <w:tcBorders>
                    <w:top w:val="single" w:sz="4" w:space="0" w:color="auto"/>
                    <w:left w:val="single" w:sz="4" w:space="0" w:color="auto"/>
                    <w:bottom w:val="single" w:sz="4" w:space="0" w:color="auto"/>
                    <w:right w:val="single" w:sz="4" w:space="0" w:color="auto"/>
                  </w:tcBorders>
                </w:tcPr>
                <w:p w14:paraId="3FC3785A" w14:textId="77777777" w:rsidR="007B4834" w:rsidRPr="007F4ABB" w:rsidRDefault="007B4834" w:rsidP="0091439D">
                  <w:pPr>
                    <w:jc w:val="right"/>
                    <w:rPr>
                      <w:rFonts w:cs="Times New Roman"/>
                      <w:sz w:val="20"/>
                      <w:szCs w:val="20"/>
                    </w:rPr>
                  </w:pPr>
                  <w:r w:rsidRPr="007F4ABB">
                    <w:rPr>
                      <w:rFonts w:cs="Times New Roman"/>
                      <w:spacing w:val="-3"/>
                      <w:sz w:val="20"/>
                      <w:szCs w:val="20"/>
                    </w:rPr>
                    <w:t>0,35</w:t>
                  </w:r>
                </w:p>
              </w:tc>
            </w:tr>
            <w:tr w:rsidR="007B4834" w:rsidRPr="009F6998" w14:paraId="5DE7D3EE" w14:textId="77777777" w:rsidTr="0091439D">
              <w:tc>
                <w:tcPr>
                  <w:tcW w:w="557" w:type="dxa"/>
                  <w:tcBorders>
                    <w:top w:val="single" w:sz="4" w:space="0" w:color="auto"/>
                    <w:left w:val="single" w:sz="4" w:space="0" w:color="auto"/>
                    <w:bottom w:val="single" w:sz="4" w:space="0" w:color="auto"/>
                    <w:right w:val="single" w:sz="4" w:space="0" w:color="auto"/>
                  </w:tcBorders>
                </w:tcPr>
                <w:p w14:paraId="46707975" w14:textId="77777777" w:rsidR="007B4834" w:rsidRPr="007F4ABB" w:rsidRDefault="007B4834" w:rsidP="0091439D">
                  <w:pPr>
                    <w:rPr>
                      <w:rFonts w:cs="Times New Roman"/>
                      <w:sz w:val="20"/>
                      <w:szCs w:val="20"/>
                    </w:rPr>
                  </w:pPr>
                  <w:r w:rsidRPr="007F4ABB">
                    <w:rPr>
                      <w:rFonts w:cs="Times New Roman"/>
                      <w:spacing w:val="-3"/>
                      <w:sz w:val="20"/>
                      <w:szCs w:val="20"/>
                    </w:rPr>
                    <w:t>107</w:t>
                  </w:r>
                </w:p>
              </w:tc>
              <w:tc>
                <w:tcPr>
                  <w:tcW w:w="4339" w:type="dxa"/>
                  <w:tcBorders>
                    <w:top w:val="single" w:sz="4" w:space="0" w:color="auto"/>
                    <w:left w:val="single" w:sz="4" w:space="0" w:color="auto"/>
                    <w:bottom w:val="single" w:sz="4" w:space="0" w:color="auto"/>
                    <w:right w:val="single" w:sz="4" w:space="0" w:color="auto"/>
                  </w:tcBorders>
                </w:tcPr>
                <w:p w14:paraId="63F04CDA" w14:textId="77777777" w:rsidR="007B4834" w:rsidRPr="007F4ABB" w:rsidRDefault="007B4834" w:rsidP="0091439D">
                  <w:pPr>
                    <w:rPr>
                      <w:rFonts w:cs="Times New Roman"/>
                      <w:spacing w:val="-3"/>
                      <w:sz w:val="20"/>
                      <w:szCs w:val="20"/>
                    </w:rPr>
                  </w:pPr>
                  <w:r w:rsidRPr="007F4ABB">
                    <w:rPr>
                      <w:rFonts w:cs="Times New Roman"/>
                      <w:spacing w:val="-3"/>
                      <w:sz w:val="20"/>
                      <w:szCs w:val="20"/>
                    </w:rPr>
                    <w:t>Пробивання борозен в цегляних стiнах, перерiз борозен до 20 см</w:t>
                  </w:r>
                  <w:r w:rsidRPr="007F4ABB">
                    <w:rPr>
                      <w:rFonts w:cs="Times New Roman"/>
                      <w:spacing w:val="-3"/>
                      <w:sz w:val="20"/>
                      <w:szCs w:val="20"/>
                      <w:vertAlign w:val="superscript"/>
                    </w:rPr>
                    <w:t>2</w:t>
                  </w:r>
                </w:p>
              </w:tc>
              <w:tc>
                <w:tcPr>
                  <w:tcW w:w="1560" w:type="dxa"/>
                  <w:tcBorders>
                    <w:top w:val="single" w:sz="4" w:space="0" w:color="auto"/>
                    <w:left w:val="single" w:sz="4" w:space="0" w:color="auto"/>
                    <w:bottom w:val="single" w:sz="4" w:space="0" w:color="auto"/>
                    <w:right w:val="single" w:sz="4" w:space="0" w:color="auto"/>
                  </w:tcBorders>
                </w:tcPr>
                <w:p w14:paraId="14C12EC0"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w:t>
                  </w:r>
                </w:p>
              </w:tc>
              <w:tc>
                <w:tcPr>
                  <w:tcW w:w="1137" w:type="dxa"/>
                  <w:tcBorders>
                    <w:top w:val="single" w:sz="4" w:space="0" w:color="auto"/>
                    <w:left w:val="single" w:sz="4" w:space="0" w:color="auto"/>
                    <w:bottom w:val="single" w:sz="4" w:space="0" w:color="auto"/>
                    <w:right w:val="single" w:sz="4" w:space="0" w:color="auto"/>
                  </w:tcBorders>
                </w:tcPr>
                <w:p w14:paraId="522B3046" w14:textId="77777777" w:rsidR="007B4834" w:rsidRPr="007F4ABB" w:rsidRDefault="007B4834" w:rsidP="0091439D">
                  <w:pPr>
                    <w:jc w:val="right"/>
                    <w:rPr>
                      <w:rFonts w:cs="Times New Roman"/>
                      <w:sz w:val="20"/>
                      <w:szCs w:val="20"/>
                    </w:rPr>
                  </w:pPr>
                  <w:r w:rsidRPr="007F4ABB">
                    <w:rPr>
                      <w:rFonts w:cs="Times New Roman"/>
                      <w:spacing w:val="-3"/>
                      <w:sz w:val="20"/>
                      <w:szCs w:val="20"/>
                    </w:rPr>
                    <w:t>5,5</w:t>
                  </w:r>
                </w:p>
              </w:tc>
            </w:tr>
            <w:tr w:rsidR="007B4834" w:rsidRPr="009F6998" w14:paraId="44AE5289" w14:textId="77777777" w:rsidTr="0091439D">
              <w:tc>
                <w:tcPr>
                  <w:tcW w:w="557" w:type="dxa"/>
                  <w:tcBorders>
                    <w:top w:val="single" w:sz="4" w:space="0" w:color="auto"/>
                    <w:left w:val="single" w:sz="4" w:space="0" w:color="auto"/>
                    <w:bottom w:val="single" w:sz="4" w:space="0" w:color="auto"/>
                    <w:right w:val="single" w:sz="4" w:space="0" w:color="auto"/>
                  </w:tcBorders>
                </w:tcPr>
                <w:p w14:paraId="21BA3DE2" w14:textId="77777777" w:rsidR="007B4834" w:rsidRPr="007F4ABB" w:rsidRDefault="007B4834" w:rsidP="0091439D">
                  <w:pPr>
                    <w:rPr>
                      <w:rFonts w:cs="Times New Roman"/>
                      <w:sz w:val="20"/>
                      <w:szCs w:val="20"/>
                    </w:rPr>
                  </w:pPr>
                  <w:r w:rsidRPr="007F4ABB">
                    <w:rPr>
                      <w:rFonts w:cs="Times New Roman"/>
                      <w:spacing w:val="-3"/>
                      <w:sz w:val="20"/>
                      <w:szCs w:val="20"/>
                    </w:rPr>
                    <w:t>108</w:t>
                  </w:r>
                </w:p>
              </w:tc>
              <w:tc>
                <w:tcPr>
                  <w:tcW w:w="4339" w:type="dxa"/>
                  <w:tcBorders>
                    <w:top w:val="single" w:sz="4" w:space="0" w:color="auto"/>
                    <w:left w:val="single" w:sz="4" w:space="0" w:color="auto"/>
                    <w:bottom w:val="single" w:sz="4" w:space="0" w:color="auto"/>
                    <w:right w:val="single" w:sz="4" w:space="0" w:color="auto"/>
                  </w:tcBorders>
                </w:tcPr>
                <w:p w14:paraId="00E4DA93" w14:textId="77777777" w:rsidR="007B4834" w:rsidRPr="007F4ABB" w:rsidRDefault="007B4834" w:rsidP="0091439D">
                  <w:pPr>
                    <w:rPr>
                      <w:rFonts w:cs="Times New Roman"/>
                      <w:spacing w:val="-3"/>
                      <w:sz w:val="20"/>
                      <w:szCs w:val="20"/>
                    </w:rPr>
                  </w:pPr>
                  <w:r w:rsidRPr="007F4ABB">
                    <w:rPr>
                      <w:rFonts w:cs="Times New Roman"/>
                      <w:spacing w:val="-3"/>
                      <w:sz w:val="20"/>
                      <w:szCs w:val="20"/>
                    </w:rPr>
                    <w:t>Прокладання труб у готових борознах</w:t>
                  </w:r>
                </w:p>
              </w:tc>
              <w:tc>
                <w:tcPr>
                  <w:tcW w:w="1560" w:type="dxa"/>
                  <w:tcBorders>
                    <w:top w:val="single" w:sz="4" w:space="0" w:color="auto"/>
                    <w:left w:val="single" w:sz="4" w:space="0" w:color="auto"/>
                    <w:bottom w:val="single" w:sz="4" w:space="0" w:color="auto"/>
                    <w:right w:val="single" w:sz="4" w:space="0" w:color="auto"/>
                  </w:tcBorders>
                </w:tcPr>
                <w:p w14:paraId="66A1FA37" w14:textId="77777777" w:rsidR="007B4834" w:rsidRPr="007F4ABB" w:rsidRDefault="007B4834" w:rsidP="0091439D">
                  <w:pPr>
                    <w:rPr>
                      <w:rFonts w:cs="Times New Roman"/>
                      <w:spacing w:val="-3"/>
                      <w:sz w:val="20"/>
                      <w:szCs w:val="20"/>
                    </w:rPr>
                  </w:pPr>
                  <w:r w:rsidRPr="007F4ABB">
                    <w:rPr>
                      <w:rFonts w:cs="Times New Roman"/>
                      <w:spacing w:val="-3"/>
                      <w:sz w:val="20"/>
                      <w:szCs w:val="20"/>
                    </w:rPr>
                    <w:t>100 метрів</w:t>
                  </w:r>
                </w:p>
              </w:tc>
              <w:tc>
                <w:tcPr>
                  <w:tcW w:w="1137" w:type="dxa"/>
                  <w:tcBorders>
                    <w:top w:val="single" w:sz="4" w:space="0" w:color="auto"/>
                    <w:left w:val="single" w:sz="4" w:space="0" w:color="auto"/>
                    <w:bottom w:val="single" w:sz="4" w:space="0" w:color="auto"/>
                    <w:right w:val="single" w:sz="4" w:space="0" w:color="auto"/>
                  </w:tcBorders>
                </w:tcPr>
                <w:p w14:paraId="6F08EE64" w14:textId="77777777" w:rsidR="007B4834" w:rsidRPr="007F4ABB" w:rsidRDefault="007B4834" w:rsidP="0091439D">
                  <w:pPr>
                    <w:jc w:val="right"/>
                    <w:rPr>
                      <w:rFonts w:cs="Times New Roman"/>
                      <w:sz w:val="20"/>
                      <w:szCs w:val="20"/>
                    </w:rPr>
                  </w:pPr>
                  <w:r w:rsidRPr="007F4ABB">
                    <w:rPr>
                      <w:rFonts w:cs="Times New Roman"/>
                      <w:spacing w:val="-3"/>
                      <w:sz w:val="20"/>
                      <w:szCs w:val="20"/>
                    </w:rPr>
                    <w:t>5,5</w:t>
                  </w:r>
                </w:p>
              </w:tc>
            </w:tr>
            <w:tr w:rsidR="007B4834" w:rsidRPr="009F6998" w14:paraId="096317A5" w14:textId="77777777" w:rsidTr="0091439D">
              <w:tc>
                <w:tcPr>
                  <w:tcW w:w="557" w:type="dxa"/>
                  <w:tcBorders>
                    <w:top w:val="single" w:sz="4" w:space="0" w:color="auto"/>
                    <w:left w:val="single" w:sz="4" w:space="0" w:color="auto"/>
                    <w:bottom w:val="single" w:sz="4" w:space="0" w:color="auto"/>
                    <w:right w:val="single" w:sz="4" w:space="0" w:color="auto"/>
                  </w:tcBorders>
                </w:tcPr>
                <w:p w14:paraId="6EA1344C" w14:textId="77777777" w:rsidR="007B4834" w:rsidRPr="007F4ABB" w:rsidRDefault="007B4834" w:rsidP="0091439D">
                  <w:pPr>
                    <w:rPr>
                      <w:rFonts w:cs="Times New Roman"/>
                      <w:sz w:val="20"/>
                      <w:szCs w:val="20"/>
                    </w:rPr>
                  </w:pPr>
                  <w:r w:rsidRPr="007F4ABB">
                    <w:rPr>
                      <w:rFonts w:cs="Times New Roman"/>
                      <w:spacing w:val="-3"/>
                      <w:sz w:val="20"/>
                      <w:szCs w:val="20"/>
                    </w:rPr>
                    <w:t>109</w:t>
                  </w:r>
                </w:p>
              </w:tc>
              <w:tc>
                <w:tcPr>
                  <w:tcW w:w="4339" w:type="dxa"/>
                  <w:tcBorders>
                    <w:top w:val="single" w:sz="4" w:space="0" w:color="auto"/>
                    <w:left w:val="single" w:sz="4" w:space="0" w:color="auto"/>
                    <w:bottom w:val="single" w:sz="4" w:space="0" w:color="auto"/>
                    <w:right w:val="single" w:sz="4" w:space="0" w:color="auto"/>
                  </w:tcBorders>
                </w:tcPr>
                <w:p w14:paraId="39604258" w14:textId="77777777" w:rsidR="007B4834" w:rsidRPr="007F4ABB" w:rsidRDefault="007B4834" w:rsidP="0091439D">
                  <w:pPr>
                    <w:rPr>
                      <w:rFonts w:cs="Times New Roman"/>
                      <w:spacing w:val="-3"/>
                      <w:sz w:val="20"/>
                      <w:szCs w:val="20"/>
                    </w:rPr>
                  </w:pPr>
                  <w:r w:rsidRPr="007F4ABB">
                    <w:rPr>
                      <w:rFonts w:cs="Times New Roman"/>
                      <w:spacing w:val="-3"/>
                      <w:sz w:val="20"/>
                      <w:szCs w:val="20"/>
                    </w:rPr>
                    <w:t>Труби гофрована ПНД д=20</w:t>
                  </w:r>
                </w:p>
              </w:tc>
              <w:tc>
                <w:tcPr>
                  <w:tcW w:w="1560" w:type="dxa"/>
                  <w:tcBorders>
                    <w:top w:val="single" w:sz="4" w:space="0" w:color="auto"/>
                    <w:left w:val="single" w:sz="4" w:space="0" w:color="auto"/>
                    <w:bottom w:val="single" w:sz="4" w:space="0" w:color="auto"/>
                    <w:right w:val="single" w:sz="4" w:space="0" w:color="auto"/>
                  </w:tcBorders>
                </w:tcPr>
                <w:p w14:paraId="3CDDF1D3" w14:textId="77777777" w:rsidR="007B4834" w:rsidRPr="007F4ABB" w:rsidRDefault="007B4834" w:rsidP="0091439D">
                  <w:pPr>
                    <w:rPr>
                      <w:rFonts w:cs="Times New Roman"/>
                      <w:spacing w:val="-3"/>
                      <w:sz w:val="20"/>
                      <w:szCs w:val="20"/>
                    </w:rPr>
                  </w:pPr>
                  <w:r w:rsidRPr="007F4ABB">
                    <w:rPr>
                      <w:rFonts w:cs="Times New Roman"/>
                      <w:spacing w:val="-3"/>
                      <w:sz w:val="20"/>
                      <w:szCs w:val="20"/>
                    </w:rPr>
                    <w:t>10 метрів</w:t>
                  </w:r>
                </w:p>
              </w:tc>
              <w:tc>
                <w:tcPr>
                  <w:tcW w:w="1137" w:type="dxa"/>
                  <w:tcBorders>
                    <w:top w:val="single" w:sz="4" w:space="0" w:color="auto"/>
                    <w:left w:val="single" w:sz="4" w:space="0" w:color="auto"/>
                    <w:bottom w:val="single" w:sz="4" w:space="0" w:color="auto"/>
                    <w:right w:val="single" w:sz="4" w:space="0" w:color="auto"/>
                  </w:tcBorders>
                </w:tcPr>
                <w:p w14:paraId="29930CE9" w14:textId="77777777" w:rsidR="007B4834" w:rsidRPr="007F4ABB" w:rsidRDefault="007B4834" w:rsidP="0091439D">
                  <w:pPr>
                    <w:jc w:val="right"/>
                    <w:rPr>
                      <w:rFonts w:cs="Times New Roman"/>
                      <w:sz w:val="20"/>
                      <w:szCs w:val="20"/>
                    </w:rPr>
                  </w:pPr>
                  <w:r w:rsidRPr="007F4ABB">
                    <w:rPr>
                      <w:rFonts w:cs="Times New Roman"/>
                      <w:spacing w:val="-3"/>
                      <w:sz w:val="20"/>
                      <w:szCs w:val="20"/>
                    </w:rPr>
                    <w:t>55</w:t>
                  </w:r>
                </w:p>
              </w:tc>
            </w:tr>
            <w:tr w:rsidR="007B4834" w:rsidRPr="009F6998" w14:paraId="0B2140D8" w14:textId="77777777" w:rsidTr="0091439D">
              <w:tc>
                <w:tcPr>
                  <w:tcW w:w="557" w:type="dxa"/>
                  <w:tcBorders>
                    <w:top w:val="single" w:sz="4" w:space="0" w:color="auto"/>
                    <w:left w:val="single" w:sz="4" w:space="0" w:color="auto"/>
                    <w:bottom w:val="single" w:sz="4" w:space="0" w:color="auto"/>
                    <w:right w:val="single" w:sz="4" w:space="0" w:color="auto"/>
                  </w:tcBorders>
                </w:tcPr>
                <w:p w14:paraId="398ED5FB" w14:textId="77777777" w:rsidR="007B4834" w:rsidRPr="007F4ABB" w:rsidRDefault="007B4834" w:rsidP="0091439D">
                  <w:pPr>
                    <w:rPr>
                      <w:rFonts w:cs="Times New Roman"/>
                      <w:sz w:val="20"/>
                      <w:szCs w:val="20"/>
                    </w:rPr>
                  </w:pPr>
                  <w:r w:rsidRPr="007F4ABB">
                    <w:rPr>
                      <w:rFonts w:cs="Times New Roman"/>
                      <w:spacing w:val="-3"/>
                      <w:sz w:val="20"/>
                      <w:szCs w:val="20"/>
                    </w:rPr>
                    <w:t>110</w:t>
                  </w:r>
                </w:p>
              </w:tc>
              <w:tc>
                <w:tcPr>
                  <w:tcW w:w="4339" w:type="dxa"/>
                  <w:tcBorders>
                    <w:top w:val="single" w:sz="4" w:space="0" w:color="auto"/>
                    <w:left w:val="single" w:sz="4" w:space="0" w:color="auto"/>
                    <w:bottom w:val="single" w:sz="4" w:space="0" w:color="auto"/>
                    <w:right w:val="single" w:sz="4" w:space="0" w:color="auto"/>
                  </w:tcBorders>
                </w:tcPr>
                <w:p w14:paraId="37B3CB23"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Монтаж свiтильникiв для люмiнесцентних ламп, якi встановлюються на штирах, кiлькiсть ламп 1 шт.</w:t>
                  </w:r>
                </w:p>
              </w:tc>
              <w:tc>
                <w:tcPr>
                  <w:tcW w:w="1560" w:type="dxa"/>
                  <w:tcBorders>
                    <w:top w:val="single" w:sz="4" w:space="0" w:color="auto"/>
                    <w:left w:val="single" w:sz="4" w:space="0" w:color="auto"/>
                    <w:bottom w:val="single" w:sz="4" w:space="0" w:color="auto"/>
                    <w:right w:val="single" w:sz="4" w:space="0" w:color="auto"/>
                  </w:tcBorders>
                </w:tcPr>
                <w:p w14:paraId="0784C619" w14:textId="77777777" w:rsidR="007B4834" w:rsidRPr="007F4ABB" w:rsidRDefault="007B4834" w:rsidP="0091439D">
                  <w:pPr>
                    <w:rPr>
                      <w:rFonts w:cs="Times New Roman"/>
                      <w:spacing w:val="-3"/>
                      <w:sz w:val="20"/>
                      <w:szCs w:val="20"/>
                    </w:rPr>
                  </w:pPr>
                  <w:r w:rsidRPr="007F4ABB">
                    <w:rPr>
                      <w:rFonts w:cs="Times New Roman"/>
                      <w:spacing w:val="-3"/>
                      <w:sz w:val="20"/>
                      <w:szCs w:val="20"/>
                    </w:rPr>
                    <w:t>100 штук</w:t>
                  </w:r>
                </w:p>
              </w:tc>
              <w:tc>
                <w:tcPr>
                  <w:tcW w:w="1137" w:type="dxa"/>
                  <w:tcBorders>
                    <w:top w:val="single" w:sz="4" w:space="0" w:color="auto"/>
                    <w:left w:val="single" w:sz="4" w:space="0" w:color="auto"/>
                    <w:bottom w:val="single" w:sz="4" w:space="0" w:color="auto"/>
                    <w:right w:val="single" w:sz="4" w:space="0" w:color="auto"/>
                  </w:tcBorders>
                </w:tcPr>
                <w:p w14:paraId="0BB07265" w14:textId="77777777" w:rsidR="007B4834" w:rsidRPr="007F4ABB" w:rsidRDefault="007B4834" w:rsidP="0091439D">
                  <w:pPr>
                    <w:jc w:val="right"/>
                    <w:rPr>
                      <w:rFonts w:cs="Times New Roman"/>
                      <w:sz w:val="20"/>
                      <w:szCs w:val="20"/>
                    </w:rPr>
                  </w:pPr>
                  <w:r w:rsidRPr="007F4ABB">
                    <w:rPr>
                      <w:rFonts w:cs="Times New Roman"/>
                      <w:spacing w:val="-3"/>
                      <w:sz w:val="20"/>
                      <w:szCs w:val="20"/>
                    </w:rPr>
                    <w:t>0,6</w:t>
                  </w:r>
                </w:p>
              </w:tc>
            </w:tr>
            <w:tr w:rsidR="007B4834" w:rsidRPr="009F6998" w14:paraId="2A164AF9" w14:textId="77777777" w:rsidTr="0091439D">
              <w:tc>
                <w:tcPr>
                  <w:tcW w:w="557" w:type="dxa"/>
                  <w:tcBorders>
                    <w:top w:val="single" w:sz="4" w:space="0" w:color="auto"/>
                    <w:left w:val="single" w:sz="4" w:space="0" w:color="auto"/>
                    <w:bottom w:val="single" w:sz="4" w:space="0" w:color="auto"/>
                    <w:right w:val="single" w:sz="4" w:space="0" w:color="auto"/>
                  </w:tcBorders>
                </w:tcPr>
                <w:p w14:paraId="15C16222" w14:textId="77777777" w:rsidR="007B4834" w:rsidRPr="007F4ABB" w:rsidRDefault="007B4834" w:rsidP="0091439D">
                  <w:pPr>
                    <w:rPr>
                      <w:rFonts w:cs="Times New Roman"/>
                      <w:sz w:val="20"/>
                      <w:szCs w:val="20"/>
                    </w:rPr>
                  </w:pPr>
                  <w:r w:rsidRPr="007F4ABB">
                    <w:rPr>
                      <w:rFonts w:cs="Times New Roman"/>
                      <w:spacing w:val="-3"/>
                      <w:sz w:val="20"/>
                      <w:szCs w:val="20"/>
                    </w:rPr>
                    <w:t>111</w:t>
                  </w:r>
                </w:p>
              </w:tc>
              <w:tc>
                <w:tcPr>
                  <w:tcW w:w="4339" w:type="dxa"/>
                  <w:tcBorders>
                    <w:top w:val="single" w:sz="4" w:space="0" w:color="auto"/>
                    <w:left w:val="single" w:sz="4" w:space="0" w:color="auto"/>
                    <w:bottom w:val="single" w:sz="4" w:space="0" w:color="auto"/>
                    <w:right w:val="single" w:sz="4" w:space="0" w:color="auto"/>
                  </w:tcBorders>
                </w:tcPr>
                <w:p w14:paraId="36DE66A7" w14:textId="77777777" w:rsidR="007B4834" w:rsidRPr="007F4ABB" w:rsidRDefault="007B4834" w:rsidP="0091439D">
                  <w:pPr>
                    <w:rPr>
                      <w:rFonts w:cs="Times New Roman"/>
                      <w:spacing w:val="-3"/>
                      <w:sz w:val="20"/>
                      <w:szCs w:val="20"/>
                    </w:rPr>
                  </w:pPr>
                  <w:r w:rsidRPr="007F4ABB">
                    <w:rPr>
                      <w:rFonts w:cs="Times New Roman"/>
                      <w:spacing w:val="-3"/>
                      <w:sz w:val="20"/>
                      <w:szCs w:val="20"/>
                    </w:rPr>
                    <w:t>Світильник LED (ЛЕД) Селена</w:t>
                  </w:r>
                </w:p>
              </w:tc>
              <w:tc>
                <w:tcPr>
                  <w:tcW w:w="1560" w:type="dxa"/>
                  <w:tcBorders>
                    <w:top w:val="single" w:sz="4" w:space="0" w:color="auto"/>
                    <w:left w:val="single" w:sz="4" w:space="0" w:color="auto"/>
                    <w:bottom w:val="single" w:sz="4" w:space="0" w:color="auto"/>
                    <w:right w:val="single" w:sz="4" w:space="0" w:color="auto"/>
                  </w:tcBorders>
                </w:tcPr>
                <w:p w14:paraId="0D14E645"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75D2911F" w14:textId="77777777" w:rsidR="007B4834" w:rsidRPr="007F4ABB" w:rsidRDefault="007B4834" w:rsidP="0091439D">
                  <w:pPr>
                    <w:jc w:val="right"/>
                    <w:rPr>
                      <w:rFonts w:cs="Times New Roman"/>
                      <w:sz w:val="20"/>
                      <w:szCs w:val="20"/>
                    </w:rPr>
                  </w:pPr>
                  <w:r w:rsidRPr="007F4ABB">
                    <w:rPr>
                      <w:rFonts w:cs="Times New Roman"/>
                      <w:spacing w:val="-3"/>
                      <w:sz w:val="20"/>
                      <w:szCs w:val="20"/>
                    </w:rPr>
                    <w:t>60</w:t>
                  </w:r>
                </w:p>
              </w:tc>
            </w:tr>
            <w:tr w:rsidR="007B4834" w:rsidRPr="009F6998" w14:paraId="3B2665E6" w14:textId="77777777" w:rsidTr="0091439D">
              <w:tc>
                <w:tcPr>
                  <w:tcW w:w="557" w:type="dxa"/>
                  <w:tcBorders>
                    <w:top w:val="single" w:sz="4" w:space="0" w:color="auto"/>
                    <w:left w:val="single" w:sz="4" w:space="0" w:color="auto"/>
                    <w:bottom w:val="single" w:sz="4" w:space="0" w:color="auto"/>
                    <w:right w:val="single" w:sz="4" w:space="0" w:color="auto"/>
                  </w:tcBorders>
                </w:tcPr>
                <w:p w14:paraId="3446FDE9" w14:textId="77777777" w:rsidR="007B4834" w:rsidRPr="007F4ABB" w:rsidRDefault="007B4834" w:rsidP="0091439D">
                  <w:pPr>
                    <w:rPr>
                      <w:rFonts w:cs="Times New Roman"/>
                      <w:sz w:val="20"/>
                      <w:szCs w:val="20"/>
                    </w:rPr>
                  </w:pPr>
                  <w:r w:rsidRPr="007F4ABB">
                    <w:rPr>
                      <w:rFonts w:cs="Times New Roman"/>
                      <w:spacing w:val="-3"/>
                      <w:sz w:val="20"/>
                      <w:szCs w:val="20"/>
                    </w:rPr>
                    <w:t>112</w:t>
                  </w:r>
                </w:p>
              </w:tc>
              <w:tc>
                <w:tcPr>
                  <w:tcW w:w="4339" w:type="dxa"/>
                  <w:tcBorders>
                    <w:top w:val="single" w:sz="4" w:space="0" w:color="auto"/>
                    <w:left w:val="single" w:sz="4" w:space="0" w:color="auto"/>
                    <w:bottom w:val="single" w:sz="4" w:space="0" w:color="auto"/>
                    <w:right w:val="single" w:sz="4" w:space="0" w:color="auto"/>
                  </w:tcBorders>
                </w:tcPr>
                <w:p w14:paraId="2287AA1D"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Установлення вимикачiв утопленого типу при схованiй проводцi, 1-клавiшних</w:t>
                  </w:r>
                </w:p>
              </w:tc>
              <w:tc>
                <w:tcPr>
                  <w:tcW w:w="1560" w:type="dxa"/>
                  <w:tcBorders>
                    <w:top w:val="single" w:sz="4" w:space="0" w:color="auto"/>
                    <w:left w:val="single" w:sz="4" w:space="0" w:color="auto"/>
                    <w:bottom w:val="single" w:sz="4" w:space="0" w:color="auto"/>
                    <w:right w:val="single" w:sz="4" w:space="0" w:color="auto"/>
                  </w:tcBorders>
                </w:tcPr>
                <w:p w14:paraId="4995E58A" w14:textId="77777777" w:rsidR="007B4834" w:rsidRPr="007F4ABB" w:rsidRDefault="007B4834" w:rsidP="0091439D">
                  <w:pPr>
                    <w:rPr>
                      <w:rFonts w:cs="Times New Roman"/>
                      <w:spacing w:val="-3"/>
                      <w:sz w:val="20"/>
                      <w:szCs w:val="20"/>
                    </w:rPr>
                  </w:pPr>
                  <w:r w:rsidRPr="007F4ABB">
                    <w:rPr>
                      <w:rFonts w:cs="Times New Roman"/>
                      <w:spacing w:val="-3"/>
                      <w:sz w:val="20"/>
                      <w:szCs w:val="20"/>
                    </w:rPr>
                    <w:t>100 штук</w:t>
                  </w:r>
                </w:p>
              </w:tc>
              <w:tc>
                <w:tcPr>
                  <w:tcW w:w="1137" w:type="dxa"/>
                  <w:tcBorders>
                    <w:top w:val="single" w:sz="4" w:space="0" w:color="auto"/>
                    <w:left w:val="single" w:sz="4" w:space="0" w:color="auto"/>
                    <w:bottom w:val="single" w:sz="4" w:space="0" w:color="auto"/>
                    <w:right w:val="single" w:sz="4" w:space="0" w:color="auto"/>
                  </w:tcBorders>
                </w:tcPr>
                <w:p w14:paraId="1693B228" w14:textId="77777777" w:rsidR="007B4834" w:rsidRPr="007F4ABB" w:rsidRDefault="007B4834" w:rsidP="0091439D">
                  <w:pPr>
                    <w:jc w:val="right"/>
                    <w:rPr>
                      <w:rFonts w:cs="Times New Roman"/>
                      <w:sz w:val="20"/>
                      <w:szCs w:val="20"/>
                    </w:rPr>
                  </w:pPr>
                  <w:r w:rsidRPr="007F4ABB">
                    <w:rPr>
                      <w:rFonts w:cs="Times New Roman"/>
                      <w:spacing w:val="-3"/>
                      <w:sz w:val="20"/>
                      <w:szCs w:val="20"/>
                    </w:rPr>
                    <w:t>0,23</w:t>
                  </w:r>
                </w:p>
              </w:tc>
            </w:tr>
            <w:tr w:rsidR="007B4834" w:rsidRPr="009F6998" w14:paraId="2B871A82" w14:textId="77777777" w:rsidTr="0091439D">
              <w:tc>
                <w:tcPr>
                  <w:tcW w:w="557" w:type="dxa"/>
                  <w:tcBorders>
                    <w:top w:val="single" w:sz="4" w:space="0" w:color="auto"/>
                    <w:left w:val="single" w:sz="4" w:space="0" w:color="auto"/>
                    <w:bottom w:val="single" w:sz="4" w:space="0" w:color="auto"/>
                    <w:right w:val="single" w:sz="4" w:space="0" w:color="auto"/>
                  </w:tcBorders>
                </w:tcPr>
                <w:p w14:paraId="4B1FF954" w14:textId="77777777" w:rsidR="007B4834" w:rsidRPr="007F4ABB" w:rsidRDefault="007B4834" w:rsidP="0091439D">
                  <w:pPr>
                    <w:rPr>
                      <w:rFonts w:cs="Times New Roman"/>
                      <w:sz w:val="20"/>
                      <w:szCs w:val="20"/>
                    </w:rPr>
                  </w:pPr>
                  <w:r w:rsidRPr="007F4ABB">
                    <w:rPr>
                      <w:rFonts w:cs="Times New Roman"/>
                      <w:spacing w:val="-3"/>
                      <w:sz w:val="20"/>
                      <w:szCs w:val="20"/>
                    </w:rPr>
                    <w:t>113</w:t>
                  </w:r>
                </w:p>
              </w:tc>
              <w:tc>
                <w:tcPr>
                  <w:tcW w:w="4339" w:type="dxa"/>
                  <w:tcBorders>
                    <w:top w:val="single" w:sz="4" w:space="0" w:color="auto"/>
                    <w:left w:val="single" w:sz="4" w:space="0" w:color="auto"/>
                    <w:bottom w:val="single" w:sz="4" w:space="0" w:color="auto"/>
                    <w:right w:val="single" w:sz="4" w:space="0" w:color="auto"/>
                  </w:tcBorders>
                </w:tcPr>
                <w:p w14:paraId="24ACDE03" w14:textId="77777777" w:rsidR="007B4834" w:rsidRPr="007F4ABB" w:rsidRDefault="007B4834" w:rsidP="0091439D">
                  <w:pPr>
                    <w:rPr>
                      <w:rFonts w:cs="Times New Roman"/>
                      <w:spacing w:val="-3"/>
                      <w:sz w:val="20"/>
                      <w:szCs w:val="20"/>
                    </w:rPr>
                  </w:pPr>
                  <w:r w:rsidRPr="007F4ABB">
                    <w:rPr>
                      <w:rFonts w:cs="Times New Roman"/>
                      <w:spacing w:val="-3"/>
                      <w:sz w:val="20"/>
                      <w:szCs w:val="20"/>
                    </w:rPr>
                    <w:t>Вимикач 1-клавішний</w:t>
                  </w:r>
                </w:p>
              </w:tc>
              <w:tc>
                <w:tcPr>
                  <w:tcW w:w="1560" w:type="dxa"/>
                  <w:tcBorders>
                    <w:top w:val="single" w:sz="4" w:space="0" w:color="auto"/>
                    <w:left w:val="single" w:sz="4" w:space="0" w:color="auto"/>
                    <w:bottom w:val="single" w:sz="4" w:space="0" w:color="auto"/>
                    <w:right w:val="single" w:sz="4" w:space="0" w:color="auto"/>
                  </w:tcBorders>
                </w:tcPr>
                <w:p w14:paraId="16CDF268"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75D94709" w14:textId="77777777" w:rsidR="007B4834" w:rsidRPr="007F4ABB" w:rsidRDefault="007B4834" w:rsidP="0091439D">
                  <w:pPr>
                    <w:jc w:val="right"/>
                    <w:rPr>
                      <w:rFonts w:cs="Times New Roman"/>
                      <w:sz w:val="20"/>
                      <w:szCs w:val="20"/>
                    </w:rPr>
                  </w:pPr>
                  <w:r w:rsidRPr="007F4ABB">
                    <w:rPr>
                      <w:rFonts w:cs="Times New Roman"/>
                      <w:spacing w:val="-3"/>
                      <w:sz w:val="20"/>
                      <w:szCs w:val="20"/>
                    </w:rPr>
                    <w:t>23</w:t>
                  </w:r>
                </w:p>
              </w:tc>
            </w:tr>
            <w:tr w:rsidR="007B4834" w:rsidRPr="009F6998" w14:paraId="382D54FD" w14:textId="77777777" w:rsidTr="0091439D">
              <w:tc>
                <w:tcPr>
                  <w:tcW w:w="557" w:type="dxa"/>
                  <w:tcBorders>
                    <w:top w:val="single" w:sz="4" w:space="0" w:color="auto"/>
                    <w:left w:val="single" w:sz="4" w:space="0" w:color="auto"/>
                    <w:bottom w:val="single" w:sz="4" w:space="0" w:color="auto"/>
                    <w:right w:val="single" w:sz="4" w:space="0" w:color="auto"/>
                  </w:tcBorders>
                </w:tcPr>
                <w:p w14:paraId="7910B8FA" w14:textId="77777777" w:rsidR="007B4834" w:rsidRPr="007F4ABB" w:rsidRDefault="007B4834" w:rsidP="0091439D">
                  <w:pPr>
                    <w:rPr>
                      <w:rFonts w:cs="Times New Roman"/>
                      <w:sz w:val="20"/>
                      <w:szCs w:val="20"/>
                    </w:rPr>
                  </w:pPr>
                  <w:r w:rsidRPr="007F4ABB">
                    <w:rPr>
                      <w:rFonts w:cs="Times New Roman"/>
                      <w:spacing w:val="-3"/>
                      <w:sz w:val="20"/>
                      <w:szCs w:val="20"/>
                    </w:rPr>
                    <w:t>114</w:t>
                  </w:r>
                </w:p>
              </w:tc>
              <w:tc>
                <w:tcPr>
                  <w:tcW w:w="4339" w:type="dxa"/>
                  <w:tcBorders>
                    <w:top w:val="single" w:sz="4" w:space="0" w:color="auto"/>
                    <w:left w:val="single" w:sz="4" w:space="0" w:color="auto"/>
                    <w:bottom w:val="single" w:sz="4" w:space="0" w:color="auto"/>
                    <w:right w:val="single" w:sz="4" w:space="0" w:color="auto"/>
                  </w:tcBorders>
                </w:tcPr>
                <w:p w14:paraId="1195412A"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Установлення вимикачiв утопленого типу при схованiй проводцi, 2-клавiшних</w:t>
                  </w:r>
                </w:p>
              </w:tc>
              <w:tc>
                <w:tcPr>
                  <w:tcW w:w="1560" w:type="dxa"/>
                  <w:tcBorders>
                    <w:top w:val="single" w:sz="4" w:space="0" w:color="auto"/>
                    <w:left w:val="single" w:sz="4" w:space="0" w:color="auto"/>
                    <w:bottom w:val="single" w:sz="4" w:space="0" w:color="auto"/>
                    <w:right w:val="single" w:sz="4" w:space="0" w:color="auto"/>
                  </w:tcBorders>
                </w:tcPr>
                <w:p w14:paraId="25F1A2EE" w14:textId="77777777" w:rsidR="007B4834" w:rsidRPr="007F4ABB" w:rsidRDefault="007B4834" w:rsidP="0091439D">
                  <w:pPr>
                    <w:rPr>
                      <w:rFonts w:cs="Times New Roman"/>
                      <w:spacing w:val="-3"/>
                      <w:sz w:val="20"/>
                      <w:szCs w:val="20"/>
                    </w:rPr>
                  </w:pPr>
                  <w:r w:rsidRPr="007F4ABB">
                    <w:rPr>
                      <w:rFonts w:cs="Times New Roman"/>
                      <w:spacing w:val="-3"/>
                      <w:sz w:val="20"/>
                      <w:szCs w:val="20"/>
                    </w:rPr>
                    <w:t>100 штук</w:t>
                  </w:r>
                </w:p>
              </w:tc>
              <w:tc>
                <w:tcPr>
                  <w:tcW w:w="1137" w:type="dxa"/>
                  <w:tcBorders>
                    <w:top w:val="single" w:sz="4" w:space="0" w:color="auto"/>
                    <w:left w:val="single" w:sz="4" w:space="0" w:color="auto"/>
                    <w:bottom w:val="single" w:sz="4" w:space="0" w:color="auto"/>
                    <w:right w:val="single" w:sz="4" w:space="0" w:color="auto"/>
                  </w:tcBorders>
                </w:tcPr>
                <w:p w14:paraId="4204408E" w14:textId="77777777" w:rsidR="007B4834" w:rsidRPr="007F4ABB" w:rsidRDefault="007B4834" w:rsidP="0091439D">
                  <w:pPr>
                    <w:jc w:val="right"/>
                    <w:rPr>
                      <w:rFonts w:cs="Times New Roman"/>
                      <w:sz w:val="20"/>
                      <w:szCs w:val="20"/>
                    </w:rPr>
                  </w:pPr>
                  <w:r w:rsidRPr="007F4ABB">
                    <w:rPr>
                      <w:rFonts w:cs="Times New Roman"/>
                      <w:spacing w:val="-3"/>
                      <w:sz w:val="20"/>
                      <w:szCs w:val="20"/>
                    </w:rPr>
                    <w:t>0,12</w:t>
                  </w:r>
                </w:p>
              </w:tc>
            </w:tr>
            <w:tr w:rsidR="007B4834" w:rsidRPr="009F6998" w14:paraId="25B1D073" w14:textId="77777777" w:rsidTr="0091439D">
              <w:tc>
                <w:tcPr>
                  <w:tcW w:w="557" w:type="dxa"/>
                  <w:tcBorders>
                    <w:top w:val="single" w:sz="4" w:space="0" w:color="auto"/>
                    <w:left w:val="single" w:sz="4" w:space="0" w:color="auto"/>
                    <w:bottom w:val="single" w:sz="4" w:space="0" w:color="auto"/>
                    <w:right w:val="single" w:sz="4" w:space="0" w:color="auto"/>
                  </w:tcBorders>
                </w:tcPr>
                <w:p w14:paraId="3E2239BD" w14:textId="77777777" w:rsidR="007B4834" w:rsidRPr="007F4ABB" w:rsidRDefault="007B4834" w:rsidP="0091439D">
                  <w:pPr>
                    <w:rPr>
                      <w:rFonts w:cs="Times New Roman"/>
                      <w:sz w:val="20"/>
                      <w:szCs w:val="20"/>
                    </w:rPr>
                  </w:pPr>
                  <w:r w:rsidRPr="007F4ABB">
                    <w:rPr>
                      <w:rFonts w:cs="Times New Roman"/>
                      <w:spacing w:val="-3"/>
                      <w:sz w:val="20"/>
                      <w:szCs w:val="20"/>
                    </w:rPr>
                    <w:t>115</w:t>
                  </w:r>
                </w:p>
              </w:tc>
              <w:tc>
                <w:tcPr>
                  <w:tcW w:w="4339" w:type="dxa"/>
                  <w:tcBorders>
                    <w:top w:val="single" w:sz="4" w:space="0" w:color="auto"/>
                    <w:left w:val="single" w:sz="4" w:space="0" w:color="auto"/>
                    <w:bottom w:val="single" w:sz="4" w:space="0" w:color="auto"/>
                    <w:right w:val="single" w:sz="4" w:space="0" w:color="auto"/>
                  </w:tcBorders>
                </w:tcPr>
                <w:p w14:paraId="420DDA9B" w14:textId="77777777" w:rsidR="007B4834" w:rsidRPr="007F4ABB" w:rsidRDefault="007B4834" w:rsidP="0091439D">
                  <w:pPr>
                    <w:rPr>
                      <w:rFonts w:cs="Times New Roman"/>
                      <w:spacing w:val="-3"/>
                      <w:sz w:val="20"/>
                      <w:szCs w:val="20"/>
                    </w:rPr>
                  </w:pPr>
                  <w:r w:rsidRPr="007F4ABB">
                    <w:rPr>
                      <w:rFonts w:cs="Times New Roman"/>
                      <w:spacing w:val="-3"/>
                      <w:sz w:val="20"/>
                      <w:szCs w:val="20"/>
                    </w:rPr>
                    <w:t>Вимикач 2-клавішний</w:t>
                  </w:r>
                </w:p>
              </w:tc>
              <w:tc>
                <w:tcPr>
                  <w:tcW w:w="1560" w:type="dxa"/>
                  <w:tcBorders>
                    <w:top w:val="single" w:sz="4" w:space="0" w:color="auto"/>
                    <w:left w:val="single" w:sz="4" w:space="0" w:color="auto"/>
                    <w:bottom w:val="single" w:sz="4" w:space="0" w:color="auto"/>
                    <w:right w:val="single" w:sz="4" w:space="0" w:color="auto"/>
                  </w:tcBorders>
                </w:tcPr>
                <w:p w14:paraId="28884912"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0F680C70" w14:textId="77777777" w:rsidR="007B4834" w:rsidRPr="007F4ABB" w:rsidRDefault="007B4834" w:rsidP="0091439D">
                  <w:pPr>
                    <w:jc w:val="right"/>
                    <w:rPr>
                      <w:rFonts w:cs="Times New Roman"/>
                      <w:sz w:val="20"/>
                      <w:szCs w:val="20"/>
                    </w:rPr>
                  </w:pPr>
                  <w:r w:rsidRPr="007F4ABB">
                    <w:rPr>
                      <w:rFonts w:cs="Times New Roman"/>
                      <w:spacing w:val="-3"/>
                      <w:sz w:val="20"/>
                      <w:szCs w:val="20"/>
                    </w:rPr>
                    <w:t>12</w:t>
                  </w:r>
                </w:p>
              </w:tc>
            </w:tr>
            <w:tr w:rsidR="007B4834" w:rsidRPr="009F6998" w14:paraId="5329E065" w14:textId="77777777" w:rsidTr="0091439D">
              <w:tc>
                <w:tcPr>
                  <w:tcW w:w="557" w:type="dxa"/>
                  <w:tcBorders>
                    <w:top w:val="single" w:sz="4" w:space="0" w:color="auto"/>
                    <w:left w:val="single" w:sz="4" w:space="0" w:color="auto"/>
                    <w:bottom w:val="single" w:sz="4" w:space="0" w:color="auto"/>
                    <w:right w:val="single" w:sz="4" w:space="0" w:color="auto"/>
                  </w:tcBorders>
                </w:tcPr>
                <w:p w14:paraId="31968240" w14:textId="77777777" w:rsidR="007B4834" w:rsidRPr="007F4ABB" w:rsidRDefault="007B4834" w:rsidP="0091439D">
                  <w:pPr>
                    <w:rPr>
                      <w:rFonts w:cs="Times New Roman"/>
                      <w:sz w:val="20"/>
                      <w:szCs w:val="20"/>
                    </w:rPr>
                  </w:pPr>
                  <w:r w:rsidRPr="007F4ABB">
                    <w:rPr>
                      <w:rFonts w:cs="Times New Roman"/>
                      <w:spacing w:val="-3"/>
                      <w:sz w:val="20"/>
                      <w:szCs w:val="20"/>
                    </w:rPr>
                    <w:t>116</w:t>
                  </w:r>
                </w:p>
              </w:tc>
              <w:tc>
                <w:tcPr>
                  <w:tcW w:w="4339" w:type="dxa"/>
                  <w:tcBorders>
                    <w:top w:val="single" w:sz="4" w:space="0" w:color="auto"/>
                    <w:left w:val="single" w:sz="4" w:space="0" w:color="auto"/>
                    <w:bottom w:val="single" w:sz="4" w:space="0" w:color="auto"/>
                    <w:right w:val="single" w:sz="4" w:space="0" w:color="auto"/>
                  </w:tcBorders>
                </w:tcPr>
                <w:p w14:paraId="760FAD1C"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Установлення штепсельних розеток неутопленого типу при вiдкритiй проводцi</w:t>
                  </w:r>
                </w:p>
              </w:tc>
              <w:tc>
                <w:tcPr>
                  <w:tcW w:w="1560" w:type="dxa"/>
                  <w:tcBorders>
                    <w:top w:val="single" w:sz="4" w:space="0" w:color="auto"/>
                    <w:left w:val="single" w:sz="4" w:space="0" w:color="auto"/>
                    <w:bottom w:val="single" w:sz="4" w:space="0" w:color="auto"/>
                    <w:right w:val="single" w:sz="4" w:space="0" w:color="auto"/>
                  </w:tcBorders>
                </w:tcPr>
                <w:p w14:paraId="5270FF89" w14:textId="77777777" w:rsidR="007B4834" w:rsidRPr="007F4ABB" w:rsidRDefault="007B4834" w:rsidP="0091439D">
                  <w:pPr>
                    <w:rPr>
                      <w:rFonts w:cs="Times New Roman"/>
                      <w:spacing w:val="-3"/>
                      <w:sz w:val="20"/>
                      <w:szCs w:val="20"/>
                    </w:rPr>
                  </w:pPr>
                  <w:r w:rsidRPr="007F4ABB">
                    <w:rPr>
                      <w:rFonts w:cs="Times New Roman"/>
                      <w:spacing w:val="-3"/>
                      <w:sz w:val="20"/>
                      <w:szCs w:val="20"/>
                    </w:rPr>
                    <w:t>100 штук</w:t>
                  </w:r>
                </w:p>
              </w:tc>
              <w:tc>
                <w:tcPr>
                  <w:tcW w:w="1137" w:type="dxa"/>
                  <w:tcBorders>
                    <w:top w:val="single" w:sz="4" w:space="0" w:color="auto"/>
                    <w:left w:val="single" w:sz="4" w:space="0" w:color="auto"/>
                    <w:bottom w:val="single" w:sz="4" w:space="0" w:color="auto"/>
                    <w:right w:val="single" w:sz="4" w:space="0" w:color="auto"/>
                  </w:tcBorders>
                </w:tcPr>
                <w:p w14:paraId="5408080E" w14:textId="77777777" w:rsidR="007B4834" w:rsidRPr="007F4ABB" w:rsidRDefault="007B4834" w:rsidP="0091439D">
                  <w:pPr>
                    <w:jc w:val="right"/>
                    <w:rPr>
                      <w:rFonts w:cs="Times New Roman"/>
                      <w:sz w:val="20"/>
                      <w:szCs w:val="20"/>
                    </w:rPr>
                  </w:pPr>
                  <w:r w:rsidRPr="007F4ABB">
                    <w:rPr>
                      <w:rFonts w:cs="Times New Roman"/>
                      <w:spacing w:val="-3"/>
                      <w:sz w:val="20"/>
                      <w:szCs w:val="20"/>
                    </w:rPr>
                    <w:t>0,19</w:t>
                  </w:r>
                </w:p>
              </w:tc>
            </w:tr>
            <w:tr w:rsidR="007B4834" w:rsidRPr="009F6998" w14:paraId="3723A275" w14:textId="77777777" w:rsidTr="0091439D">
              <w:tc>
                <w:tcPr>
                  <w:tcW w:w="557" w:type="dxa"/>
                  <w:tcBorders>
                    <w:top w:val="single" w:sz="4" w:space="0" w:color="auto"/>
                    <w:left w:val="single" w:sz="4" w:space="0" w:color="auto"/>
                    <w:bottom w:val="single" w:sz="4" w:space="0" w:color="auto"/>
                    <w:right w:val="single" w:sz="4" w:space="0" w:color="auto"/>
                  </w:tcBorders>
                </w:tcPr>
                <w:p w14:paraId="08925E55" w14:textId="77777777" w:rsidR="007B4834" w:rsidRPr="007F4ABB" w:rsidRDefault="007B4834" w:rsidP="0091439D">
                  <w:pPr>
                    <w:rPr>
                      <w:rFonts w:cs="Times New Roman"/>
                      <w:sz w:val="20"/>
                      <w:szCs w:val="20"/>
                    </w:rPr>
                  </w:pPr>
                  <w:r w:rsidRPr="007F4ABB">
                    <w:rPr>
                      <w:rFonts w:cs="Times New Roman"/>
                      <w:spacing w:val="-3"/>
                      <w:sz w:val="20"/>
                      <w:szCs w:val="20"/>
                    </w:rPr>
                    <w:t>117</w:t>
                  </w:r>
                </w:p>
              </w:tc>
              <w:tc>
                <w:tcPr>
                  <w:tcW w:w="4339" w:type="dxa"/>
                  <w:tcBorders>
                    <w:top w:val="single" w:sz="4" w:space="0" w:color="auto"/>
                    <w:left w:val="single" w:sz="4" w:space="0" w:color="auto"/>
                    <w:bottom w:val="single" w:sz="4" w:space="0" w:color="auto"/>
                    <w:right w:val="single" w:sz="4" w:space="0" w:color="auto"/>
                  </w:tcBorders>
                </w:tcPr>
                <w:p w14:paraId="72399BF9" w14:textId="77777777" w:rsidR="007B4834" w:rsidRPr="007F4ABB" w:rsidRDefault="007B4834" w:rsidP="0091439D">
                  <w:pPr>
                    <w:keepLines/>
                    <w:autoSpaceDE w:val="0"/>
                    <w:autoSpaceDN w:val="0"/>
                    <w:rPr>
                      <w:rFonts w:cs="Times New Roman"/>
                      <w:spacing w:val="-3"/>
                      <w:sz w:val="20"/>
                      <w:szCs w:val="20"/>
                    </w:rPr>
                  </w:pPr>
                  <w:r w:rsidRPr="007F4ABB">
                    <w:rPr>
                      <w:rFonts w:cs="Times New Roman"/>
                      <w:spacing w:val="-3"/>
                      <w:sz w:val="20"/>
                      <w:szCs w:val="20"/>
                    </w:rPr>
                    <w:t>Розетка однофазна з заземляючим контактом</w:t>
                  </w:r>
                </w:p>
              </w:tc>
              <w:tc>
                <w:tcPr>
                  <w:tcW w:w="1560" w:type="dxa"/>
                  <w:tcBorders>
                    <w:top w:val="single" w:sz="4" w:space="0" w:color="auto"/>
                    <w:left w:val="single" w:sz="4" w:space="0" w:color="auto"/>
                    <w:bottom w:val="single" w:sz="4" w:space="0" w:color="auto"/>
                    <w:right w:val="single" w:sz="4" w:space="0" w:color="auto"/>
                  </w:tcBorders>
                </w:tcPr>
                <w:p w14:paraId="27218908" w14:textId="77777777" w:rsidR="007B4834" w:rsidRPr="007F4ABB" w:rsidRDefault="007B4834" w:rsidP="0091439D">
                  <w:pPr>
                    <w:rPr>
                      <w:rFonts w:cs="Times New Roman"/>
                      <w:spacing w:val="-3"/>
                      <w:sz w:val="20"/>
                      <w:szCs w:val="20"/>
                    </w:rPr>
                  </w:pPr>
                  <w:r w:rsidRPr="007F4ABB">
                    <w:rPr>
                      <w:rFonts w:cs="Times New Roman"/>
                      <w:spacing w:val="-3"/>
                      <w:sz w:val="20"/>
                      <w:szCs w:val="20"/>
                    </w:rPr>
                    <w:t>штука</w:t>
                  </w:r>
                </w:p>
              </w:tc>
              <w:tc>
                <w:tcPr>
                  <w:tcW w:w="1137" w:type="dxa"/>
                  <w:tcBorders>
                    <w:top w:val="single" w:sz="4" w:space="0" w:color="auto"/>
                    <w:left w:val="single" w:sz="4" w:space="0" w:color="auto"/>
                    <w:bottom w:val="single" w:sz="4" w:space="0" w:color="auto"/>
                    <w:right w:val="single" w:sz="4" w:space="0" w:color="auto"/>
                  </w:tcBorders>
                </w:tcPr>
                <w:p w14:paraId="4C92CF33" w14:textId="77777777" w:rsidR="007B4834" w:rsidRPr="007F4ABB" w:rsidRDefault="007B4834" w:rsidP="0091439D">
                  <w:pPr>
                    <w:jc w:val="right"/>
                    <w:rPr>
                      <w:rFonts w:cs="Times New Roman"/>
                      <w:sz w:val="20"/>
                      <w:szCs w:val="20"/>
                    </w:rPr>
                  </w:pPr>
                  <w:r w:rsidRPr="007F4ABB">
                    <w:rPr>
                      <w:rFonts w:cs="Times New Roman"/>
                      <w:spacing w:val="-3"/>
                      <w:sz w:val="20"/>
                      <w:szCs w:val="20"/>
                    </w:rPr>
                    <w:t>19</w:t>
                  </w:r>
                </w:p>
              </w:tc>
            </w:tr>
            <w:tr w:rsidR="007B4834" w:rsidRPr="009F6998" w14:paraId="209DE24D" w14:textId="77777777" w:rsidTr="0091439D">
              <w:tc>
                <w:tcPr>
                  <w:tcW w:w="557" w:type="dxa"/>
                  <w:tcBorders>
                    <w:top w:val="single" w:sz="4" w:space="0" w:color="auto"/>
                    <w:left w:val="single" w:sz="4" w:space="0" w:color="auto"/>
                    <w:bottom w:val="single" w:sz="4" w:space="0" w:color="auto"/>
                    <w:right w:val="single" w:sz="4" w:space="0" w:color="auto"/>
                  </w:tcBorders>
                </w:tcPr>
                <w:p w14:paraId="6D1C2E8E" w14:textId="77777777" w:rsidR="007B4834" w:rsidRPr="007F4ABB" w:rsidRDefault="007B4834" w:rsidP="0091439D">
                  <w:pPr>
                    <w:rPr>
                      <w:rFonts w:cs="Times New Roman"/>
                      <w:sz w:val="20"/>
                      <w:szCs w:val="20"/>
                    </w:rPr>
                  </w:pPr>
                  <w:r w:rsidRPr="007F4ABB">
                    <w:rPr>
                      <w:rFonts w:cs="Times New Roman"/>
                      <w:spacing w:val="-3"/>
                      <w:sz w:val="20"/>
                      <w:szCs w:val="20"/>
                    </w:rPr>
                    <w:t>118</w:t>
                  </w:r>
                </w:p>
              </w:tc>
              <w:tc>
                <w:tcPr>
                  <w:tcW w:w="4339" w:type="dxa"/>
                  <w:tcBorders>
                    <w:top w:val="single" w:sz="4" w:space="0" w:color="auto"/>
                    <w:left w:val="single" w:sz="4" w:space="0" w:color="auto"/>
                    <w:bottom w:val="single" w:sz="4" w:space="0" w:color="auto"/>
                    <w:right w:val="single" w:sz="4" w:space="0" w:color="auto"/>
                  </w:tcBorders>
                </w:tcPr>
                <w:p w14:paraId="6D32E56F" w14:textId="77777777" w:rsidR="007B4834" w:rsidRPr="007F4ABB" w:rsidRDefault="007B4834" w:rsidP="0091439D">
                  <w:pPr>
                    <w:rPr>
                      <w:rFonts w:cs="Times New Roman"/>
                      <w:spacing w:val="-3"/>
                      <w:sz w:val="20"/>
                      <w:szCs w:val="20"/>
                    </w:rPr>
                  </w:pPr>
                  <w:r w:rsidRPr="007F4ABB">
                    <w:rPr>
                      <w:rFonts w:cs="Times New Roman"/>
                      <w:spacing w:val="-3"/>
                      <w:sz w:val="20"/>
                      <w:szCs w:val="20"/>
                    </w:rPr>
                    <w:t>Коробка розгалужувальна</w:t>
                  </w:r>
                </w:p>
              </w:tc>
              <w:tc>
                <w:tcPr>
                  <w:tcW w:w="1560" w:type="dxa"/>
                  <w:tcBorders>
                    <w:top w:val="single" w:sz="4" w:space="0" w:color="auto"/>
                    <w:left w:val="single" w:sz="4" w:space="0" w:color="auto"/>
                    <w:bottom w:val="single" w:sz="4" w:space="0" w:color="auto"/>
                    <w:right w:val="single" w:sz="4" w:space="0" w:color="auto"/>
                  </w:tcBorders>
                </w:tcPr>
                <w:p w14:paraId="5498CA3C" w14:textId="77777777" w:rsidR="007B4834" w:rsidRPr="007F4ABB" w:rsidRDefault="007B4834" w:rsidP="0091439D">
                  <w:pPr>
                    <w:rPr>
                      <w:rFonts w:cs="Times New Roman"/>
                      <w:spacing w:val="-3"/>
                      <w:sz w:val="20"/>
                      <w:szCs w:val="20"/>
                    </w:rPr>
                  </w:pPr>
                  <w:r w:rsidRPr="007F4ABB">
                    <w:rPr>
                      <w:rFonts w:cs="Times New Roman"/>
                      <w:spacing w:val="-3"/>
                      <w:sz w:val="20"/>
                      <w:szCs w:val="20"/>
                    </w:rPr>
                    <w:t>100 штук</w:t>
                  </w:r>
                </w:p>
              </w:tc>
              <w:tc>
                <w:tcPr>
                  <w:tcW w:w="1137" w:type="dxa"/>
                  <w:tcBorders>
                    <w:top w:val="single" w:sz="4" w:space="0" w:color="auto"/>
                    <w:left w:val="single" w:sz="4" w:space="0" w:color="auto"/>
                    <w:bottom w:val="single" w:sz="4" w:space="0" w:color="auto"/>
                    <w:right w:val="single" w:sz="4" w:space="0" w:color="auto"/>
                  </w:tcBorders>
                </w:tcPr>
                <w:p w14:paraId="049343D5" w14:textId="77777777" w:rsidR="007B4834" w:rsidRPr="007F4ABB" w:rsidRDefault="007B4834" w:rsidP="0091439D">
                  <w:pPr>
                    <w:jc w:val="right"/>
                    <w:rPr>
                      <w:rFonts w:cs="Times New Roman"/>
                      <w:sz w:val="20"/>
                      <w:szCs w:val="20"/>
                    </w:rPr>
                  </w:pPr>
                  <w:r w:rsidRPr="007F4ABB">
                    <w:rPr>
                      <w:rFonts w:cs="Times New Roman"/>
                      <w:spacing w:val="-3"/>
                      <w:sz w:val="20"/>
                      <w:szCs w:val="20"/>
                    </w:rPr>
                    <w:t>0,8</w:t>
                  </w:r>
                </w:p>
              </w:tc>
            </w:tr>
          </w:tbl>
          <w:p w14:paraId="63FF65FC" w14:textId="77777777" w:rsidR="007B4834" w:rsidRDefault="007B4834" w:rsidP="0091439D">
            <w:pPr>
              <w:pStyle w:val="a4"/>
              <w:keepNext/>
              <w:ind w:left="0"/>
              <w:contextualSpacing w:val="0"/>
              <w:rPr>
                <w:rFonts w:eastAsia="Calibri"/>
              </w:rPr>
            </w:pPr>
          </w:p>
          <w:p w14:paraId="57F84F5C" w14:textId="77777777" w:rsidR="007B4834" w:rsidRPr="00505D66" w:rsidRDefault="007B4834" w:rsidP="0091439D">
            <w:pPr>
              <w:pStyle w:val="a4"/>
              <w:keepNext/>
              <w:ind w:left="0"/>
              <w:contextualSpacing w:val="0"/>
              <w:rPr>
                <w:rFonts w:eastAsia="Calibri"/>
              </w:rPr>
            </w:pPr>
          </w:p>
          <w:p w14:paraId="6C095BF4" w14:textId="77777777" w:rsidR="007B4834" w:rsidRPr="00337C85" w:rsidRDefault="007B4834" w:rsidP="0091439D">
            <w:pPr>
              <w:pStyle w:val="a4"/>
              <w:keepLines/>
              <w:numPr>
                <w:ilvl w:val="2"/>
                <w:numId w:val="16"/>
              </w:numPr>
              <w:contextualSpacing w:val="0"/>
              <w:jc w:val="both"/>
            </w:pPr>
            <w:r w:rsidRPr="00337C85">
              <w:t>Клас наслідків (відповідальності) будівлі (споруди) - середні наслідки – СС2.</w:t>
            </w:r>
          </w:p>
          <w:p w14:paraId="3E19902F" w14:textId="77777777" w:rsidR="007B4834" w:rsidRPr="009E5713" w:rsidRDefault="007B4834" w:rsidP="0091439D">
            <w:pPr>
              <w:pStyle w:val="a4"/>
              <w:keepLines/>
              <w:numPr>
                <w:ilvl w:val="2"/>
                <w:numId w:val="16"/>
              </w:numPr>
              <w:contextualSpacing w:val="0"/>
              <w:jc w:val="both"/>
            </w:pPr>
            <w:r w:rsidRPr="004D5BAC">
              <w:rPr>
                <w:rFonts w:eastAsia="Calibri"/>
                <w:bCs/>
              </w:rPr>
              <w:t>У таблиц</w:t>
            </w:r>
            <w:r>
              <w:rPr>
                <w:rFonts w:eastAsia="Calibri"/>
                <w:bCs/>
              </w:rPr>
              <w:t>і</w:t>
            </w:r>
            <w:r w:rsidRPr="004D5BAC">
              <w:rPr>
                <w:rFonts w:eastAsia="Calibri"/>
                <w:bCs/>
              </w:rPr>
              <w:t xml:space="preserve"> 1</w:t>
            </w:r>
            <w:r>
              <w:rPr>
                <w:rFonts w:eastAsia="Calibri"/>
                <w:bCs/>
              </w:rPr>
              <w:t xml:space="preserve"> </w:t>
            </w:r>
            <w:r w:rsidRPr="004D5BAC">
              <w:rPr>
                <w:rFonts w:eastAsia="Calibri"/>
                <w:bCs/>
              </w:rPr>
              <w:t>пункту 3.2.1 цього Додатка зазначено мінімальні вимоги необхідн</w:t>
            </w:r>
            <w:r>
              <w:rPr>
                <w:rFonts w:eastAsia="Calibri"/>
                <w:bCs/>
              </w:rPr>
              <w:t>ого переліку</w:t>
            </w:r>
            <w:r w:rsidRPr="004D5BAC">
              <w:rPr>
                <w:rFonts w:eastAsia="Calibri"/>
                <w:bCs/>
              </w:rPr>
              <w:t xml:space="preserve"> </w:t>
            </w:r>
            <w:r>
              <w:rPr>
                <w:rFonts w:eastAsia="Calibri"/>
                <w:bCs/>
              </w:rPr>
              <w:t xml:space="preserve">робіт та </w:t>
            </w:r>
            <w:r w:rsidRPr="004D5BAC">
              <w:rPr>
                <w:rFonts w:eastAsia="Calibri"/>
                <w:bCs/>
              </w:rPr>
              <w:t>ресурсів</w:t>
            </w:r>
            <w:r>
              <w:rPr>
                <w:rFonts w:eastAsia="Calibri"/>
                <w:bCs/>
              </w:rPr>
              <w:t xml:space="preserve"> для виконання робіт, що становлять предмет закупівлі.</w:t>
            </w:r>
          </w:p>
          <w:p w14:paraId="75BD2E51" w14:textId="77777777" w:rsidR="007B4834" w:rsidRPr="0013029A" w:rsidRDefault="007B4834" w:rsidP="0091439D">
            <w:pPr>
              <w:pStyle w:val="a4"/>
              <w:keepLines/>
              <w:numPr>
                <w:ilvl w:val="2"/>
                <w:numId w:val="16"/>
              </w:numPr>
              <w:contextualSpacing w:val="0"/>
              <w:jc w:val="both"/>
            </w:pPr>
            <w:r w:rsidRPr="003B0E23">
              <w:rPr>
                <w:rFonts w:eastAsia="Calibri"/>
              </w:rPr>
              <w:t>Учасник</w:t>
            </w:r>
            <w:r>
              <w:rPr>
                <w:rFonts w:eastAsia="Calibri"/>
              </w:rPr>
              <w:t xml:space="preserve"> при підготовці тендерної пропозиції самостійно визначає потребу у відповідних </w:t>
            </w:r>
            <w:r w:rsidRPr="00BF6630">
              <w:t>будівельн</w:t>
            </w:r>
            <w:r>
              <w:t>их</w:t>
            </w:r>
            <w:r w:rsidRPr="00BF6630">
              <w:t xml:space="preserve"> машин</w:t>
            </w:r>
            <w:r>
              <w:t>ах і</w:t>
            </w:r>
            <w:r w:rsidRPr="00BF6630">
              <w:t xml:space="preserve"> </w:t>
            </w:r>
            <w:r>
              <w:t xml:space="preserve">механізмах (в тому числі потребу в обладнанні, устаткуванні, інструментах, </w:t>
            </w:r>
            <w:r w:rsidRPr="00BF6630">
              <w:t>технологічн</w:t>
            </w:r>
            <w:r>
              <w:t>их</w:t>
            </w:r>
            <w:r w:rsidRPr="00BF6630">
              <w:t xml:space="preserve"> комплект</w:t>
            </w:r>
            <w:r>
              <w:t>ах, засобах</w:t>
            </w:r>
            <w:r w:rsidRPr="00BF6630">
              <w:t xml:space="preserve"> малої механізації,</w:t>
            </w:r>
            <w:r>
              <w:t xml:space="preserve"> інших пристроях та</w:t>
            </w:r>
            <w:r w:rsidRPr="00BF6630">
              <w:t xml:space="preserve"> інвентар</w:t>
            </w:r>
            <w:r>
              <w:t>і)</w:t>
            </w:r>
            <w:r>
              <w:rPr>
                <w:rFonts w:eastAsia="Calibri"/>
              </w:rPr>
              <w:t>, які</w:t>
            </w:r>
            <w:r w:rsidRPr="00232951">
              <w:rPr>
                <w:rFonts w:eastAsia="Calibri"/>
              </w:rPr>
              <w:t xml:space="preserve"> є необхідними для належного виконання договору про закупівлю згідно з нормативними й технологічними вимогами до провадження відповідної діяльності та/або відповідних технологічних процесів</w:t>
            </w:r>
            <w:r>
              <w:rPr>
                <w:rFonts w:eastAsia="Calibri"/>
              </w:rPr>
              <w:t>, а також потребу в необхідних енергоносіях.</w:t>
            </w:r>
          </w:p>
          <w:p w14:paraId="75A6D20F" w14:textId="77777777" w:rsidR="007B4834" w:rsidRPr="00485FE9" w:rsidRDefault="007B4834" w:rsidP="0091439D">
            <w:pPr>
              <w:pStyle w:val="a4"/>
              <w:keepLines/>
              <w:numPr>
                <w:ilvl w:val="2"/>
                <w:numId w:val="16"/>
              </w:numPr>
              <w:contextualSpacing w:val="0"/>
              <w:jc w:val="both"/>
            </w:pPr>
            <w:r w:rsidRPr="003B0E23">
              <w:rPr>
                <w:rFonts w:eastAsia="Calibri"/>
              </w:rPr>
              <w:t>Учасник</w:t>
            </w:r>
            <w:r>
              <w:rPr>
                <w:rFonts w:eastAsia="Calibri"/>
              </w:rPr>
              <w:t xml:space="preserve"> при підготовці тендерної пропозиції самостійно визначає потребу у кількість необхідних працівників, які</w:t>
            </w:r>
            <w:r w:rsidRPr="00232951">
              <w:rPr>
                <w:rFonts w:eastAsia="Calibri"/>
              </w:rPr>
              <w:t xml:space="preserve"> є необхідними для належного виконання договору про закупівлю згідно з нормативними й технологічними вимогами до провадження відповідної діяльності та/або відповідних технологічних процесів</w:t>
            </w:r>
            <w:r>
              <w:rPr>
                <w:rFonts w:eastAsia="Calibri"/>
              </w:rPr>
              <w:t>.</w:t>
            </w:r>
          </w:p>
          <w:p w14:paraId="1BD57460" w14:textId="77777777" w:rsidR="007B4834" w:rsidRDefault="007B4834" w:rsidP="0091439D">
            <w:pPr>
              <w:pStyle w:val="a4"/>
              <w:keepLines/>
              <w:numPr>
                <w:ilvl w:val="2"/>
                <w:numId w:val="16"/>
              </w:numPr>
              <w:contextualSpacing w:val="0"/>
              <w:jc w:val="both"/>
            </w:pPr>
            <w:bookmarkStart w:id="3" w:name="_Hlk76792779"/>
            <w:r>
              <w:t>У разі якщо у пункті 3.2.1 цього Додатка вживається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тоді кожне посилання слід читати з виразом "або еквівалент". При чому е</w:t>
            </w:r>
            <w:r w:rsidRPr="00711917">
              <w:t>квівалентом вважається еквівалентний товар (</w:t>
            </w:r>
            <w:r>
              <w:t>продукт, процес</w:t>
            </w:r>
            <w:r w:rsidRPr="00711917">
              <w:t>), який є за своїми описовими, кількісними</w:t>
            </w:r>
            <w:r>
              <w:t xml:space="preserve"> </w:t>
            </w:r>
            <w:r w:rsidRPr="00711917">
              <w:t>та іншими характеристиками є ідентичним</w:t>
            </w:r>
            <w:r>
              <w:t>, відповідає усім вимогам проектної документації та не погіршує кінцевий результат робіт.</w:t>
            </w:r>
          </w:p>
          <w:p w14:paraId="66DE4224" w14:textId="77777777" w:rsidR="007B4834" w:rsidRPr="00A55DEC" w:rsidRDefault="007B4834" w:rsidP="0091439D">
            <w:pPr>
              <w:pStyle w:val="a4"/>
              <w:keepNext/>
              <w:keepLines/>
              <w:numPr>
                <w:ilvl w:val="2"/>
                <w:numId w:val="16"/>
              </w:numPr>
              <w:contextualSpacing w:val="0"/>
              <w:jc w:val="both"/>
            </w:pPr>
            <w:bookmarkStart w:id="4" w:name="_Ref467733084"/>
            <w:r w:rsidRPr="00181EBE">
              <w:rPr>
                <w:rFonts w:eastAsia="Calibri"/>
              </w:rPr>
              <w:t>Необхідність посилання в пункті 3.</w:t>
            </w:r>
            <w:r>
              <w:rPr>
                <w:rFonts w:eastAsia="Calibri"/>
              </w:rPr>
              <w:t>2</w:t>
            </w:r>
            <w:r w:rsidRPr="00181EBE">
              <w:rPr>
                <w:rFonts w:eastAsia="Calibri"/>
              </w:rPr>
              <w:t xml:space="preserve">.1 цього Додатку на </w:t>
            </w:r>
            <w:r w:rsidRPr="00D564A1">
              <w:rPr>
                <w:rFonts w:eastAsia="Calibri"/>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Pr>
                <w:rFonts w:eastAsia="Calibri"/>
              </w:rPr>
              <w:t xml:space="preserve"> </w:t>
            </w:r>
            <w:r w:rsidRPr="00181EBE">
              <w:rPr>
                <w:rFonts w:eastAsia="Calibri"/>
              </w:rPr>
              <w:t xml:space="preserve">зумовлена </w:t>
            </w:r>
            <w:r>
              <w:rPr>
                <w:rFonts w:eastAsia="Calibri"/>
              </w:rPr>
              <w:t xml:space="preserve">проектною документацією на </w:t>
            </w:r>
            <w:r w:rsidRPr="003464D6">
              <w:rPr>
                <w:bCs/>
                <w:color w:val="000000"/>
              </w:rPr>
              <w:t>Капітальний ремонт санвузлів ліцею № 13 м. Ковеля Волинської області по вул. 40-років Перемоги, 18</w:t>
            </w:r>
            <w:r w:rsidRPr="00181EBE">
              <w:rPr>
                <w:rFonts w:eastAsia="Calibri"/>
              </w:rPr>
              <w:t>.</w:t>
            </w:r>
            <w:bookmarkEnd w:id="3"/>
            <w:bookmarkEnd w:id="4"/>
          </w:p>
          <w:p w14:paraId="779C52EA" w14:textId="77777777" w:rsidR="007B4834" w:rsidRDefault="007B4834" w:rsidP="0091439D">
            <w:pPr>
              <w:pStyle w:val="a4"/>
              <w:keepNext/>
              <w:keepLines/>
              <w:numPr>
                <w:ilvl w:val="2"/>
                <w:numId w:val="16"/>
              </w:numPr>
              <w:jc w:val="both"/>
            </w:pPr>
            <w:r>
              <w:t xml:space="preserve">Орієнтовний план фінансування робіт: </w:t>
            </w:r>
          </w:p>
          <w:tbl>
            <w:tblPr>
              <w:tblStyle w:val="a9"/>
              <w:tblW w:w="0" w:type="auto"/>
              <w:tblLook w:val="04A0" w:firstRow="1" w:lastRow="0" w:firstColumn="1" w:lastColumn="0" w:noHBand="0" w:noVBand="1"/>
            </w:tblPr>
            <w:tblGrid>
              <w:gridCol w:w="927"/>
              <w:gridCol w:w="2410"/>
              <w:gridCol w:w="4334"/>
            </w:tblGrid>
            <w:tr w:rsidR="007B4834" w14:paraId="26EFAA7D" w14:textId="77777777" w:rsidTr="0091439D">
              <w:tc>
                <w:tcPr>
                  <w:tcW w:w="927" w:type="dxa"/>
                </w:tcPr>
                <w:p w14:paraId="4325D42B" w14:textId="77777777" w:rsidR="007B4834" w:rsidRPr="00A55DEC" w:rsidRDefault="007B4834" w:rsidP="0091439D">
                  <w:pPr>
                    <w:pStyle w:val="a4"/>
                    <w:keepNext/>
                    <w:keepLines/>
                    <w:ind w:left="0"/>
                    <w:jc w:val="center"/>
                    <w:rPr>
                      <w:b/>
                      <w:bCs/>
                    </w:rPr>
                  </w:pPr>
                  <w:r w:rsidRPr="00A55DEC">
                    <w:rPr>
                      <w:b/>
                      <w:bCs/>
                    </w:rPr>
                    <w:t>№ п/п</w:t>
                  </w:r>
                </w:p>
              </w:tc>
              <w:tc>
                <w:tcPr>
                  <w:tcW w:w="2410" w:type="dxa"/>
                </w:tcPr>
                <w:p w14:paraId="1D494486" w14:textId="77777777" w:rsidR="007B4834" w:rsidRPr="00A55DEC" w:rsidRDefault="007B4834" w:rsidP="0091439D">
                  <w:pPr>
                    <w:pStyle w:val="a4"/>
                    <w:keepNext/>
                    <w:keepLines/>
                    <w:ind w:left="0"/>
                    <w:jc w:val="center"/>
                    <w:rPr>
                      <w:b/>
                      <w:bCs/>
                    </w:rPr>
                  </w:pPr>
                  <w:r w:rsidRPr="00A55DEC">
                    <w:rPr>
                      <w:b/>
                      <w:bCs/>
                    </w:rPr>
                    <w:t>Рік</w:t>
                  </w:r>
                </w:p>
              </w:tc>
              <w:tc>
                <w:tcPr>
                  <w:tcW w:w="4334" w:type="dxa"/>
                </w:tcPr>
                <w:p w14:paraId="1ED6866C" w14:textId="77777777" w:rsidR="007B4834" w:rsidRPr="00A55DEC" w:rsidRDefault="007B4834" w:rsidP="0091439D">
                  <w:pPr>
                    <w:pStyle w:val="a4"/>
                    <w:keepNext/>
                    <w:keepLines/>
                    <w:ind w:left="0"/>
                    <w:jc w:val="center"/>
                    <w:rPr>
                      <w:b/>
                      <w:bCs/>
                    </w:rPr>
                  </w:pPr>
                  <w:r w:rsidRPr="00A55DEC">
                    <w:rPr>
                      <w:b/>
                      <w:bCs/>
                    </w:rPr>
                    <w:t>Орієнтовна сума, передбачена для оплати робіт, грн.</w:t>
                  </w:r>
                </w:p>
              </w:tc>
            </w:tr>
            <w:tr w:rsidR="007B4834" w14:paraId="37041438" w14:textId="77777777" w:rsidTr="0091439D">
              <w:tc>
                <w:tcPr>
                  <w:tcW w:w="927" w:type="dxa"/>
                </w:tcPr>
                <w:p w14:paraId="536C3B4D" w14:textId="77777777" w:rsidR="007B4834" w:rsidRDefault="007B4834" w:rsidP="0091439D">
                  <w:pPr>
                    <w:pStyle w:val="a4"/>
                    <w:keepNext/>
                    <w:keepLines/>
                    <w:ind w:left="0"/>
                    <w:jc w:val="both"/>
                  </w:pPr>
                  <w:r>
                    <w:t>1</w:t>
                  </w:r>
                </w:p>
              </w:tc>
              <w:tc>
                <w:tcPr>
                  <w:tcW w:w="2410" w:type="dxa"/>
                </w:tcPr>
                <w:p w14:paraId="7A2BD428" w14:textId="77777777" w:rsidR="007B4834" w:rsidRDefault="007B4834" w:rsidP="0091439D">
                  <w:pPr>
                    <w:pStyle w:val="a4"/>
                    <w:keepNext/>
                    <w:keepLines/>
                    <w:ind w:left="0"/>
                    <w:jc w:val="both"/>
                  </w:pPr>
                  <w:r>
                    <w:t>2021</w:t>
                  </w:r>
                </w:p>
              </w:tc>
              <w:tc>
                <w:tcPr>
                  <w:tcW w:w="4334" w:type="dxa"/>
                  <w:shd w:val="clear" w:color="auto" w:fill="auto"/>
                </w:tcPr>
                <w:p w14:paraId="7E7704E7" w14:textId="77777777" w:rsidR="007B4834" w:rsidRDefault="007B4834" w:rsidP="0091439D">
                  <w:pPr>
                    <w:pStyle w:val="a4"/>
                    <w:keepNext/>
                    <w:keepLines/>
                    <w:ind w:left="0"/>
                    <w:jc w:val="both"/>
                  </w:pPr>
                  <w:r>
                    <w:t>1500000,00</w:t>
                  </w:r>
                </w:p>
              </w:tc>
            </w:tr>
            <w:tr w:rsidR="007B4834" w14:paraId="2635718B" w14:textId="77777777" w:rsidTr="0091439D">
              <w:tc>
                <w:tcPr>
                  <w:tcW w:w="927" w:type="dxa"/>
                </w:tcPr>
                <w:p w14:paraId="32887D63" w14:textId="77777777" w:rsidR="007B4834" w:rsidRDefault="007B4834" w:rsidP="0091439D">
                  <w:pPr>
                    <w:pStyle w:val="a4"/>
                    <w:keepNext/>
                    <w:keepLines/>
                    <w:ind w:left="0"/>
                    <w:jc w:val="both"/>
                  </w:pPr>
                  <w:r>
                    <w:t>2</w:t>
                  </w:r>
                </w:p>
              </w:tc>
              <w:tc>
                <w:tcPr>
                  <w:tcW w:w="2410" w:type="dxa"/>
                </w:tcPr>
                <w:p w14:paraId="393F1F06" w14:textId="77777777" w:rsidR="007B4834" w:rsidRDefault="007B4834" w:rsidP="0091439D">
                  <w:pPr>
                    <w:pStyle w:val="a4"/>
                    <w:keepNext/>
                    <w:keepLines/>
                    <w:ind w:left="0"/>
                    <w:jc w:val="both"/>
                  </w:pPr>
                  <w:r>
                    <w:t>2022</w:t>
                  </w:r>
                </w:p>
              </w:tc>
              <w:tc>
                <w:tcPr>
                  <w:tcW w:w="4334" w:type="dxa"/>
                  <w:shd w:val="clear" w:color="auto" w:fill="auto"/>
                </w:tcPr>
                <w:p w14:paraId="4595FDC6" w14:textId="77777777" w:rsidR="007B4834" w:rsidRDefault="007B4834" w:rsidP="0091439D">
                  <w:pPr>
                    <w:pStyle w:val="a4"/>
                    <w:keepNext/>
                    <w:keepLines/>
                    <w:ind w:left="0"/>
                    <w:jc w:val="both"/>
                  </w:pPr>
                  <w:r w:rsidRPr="00A55DEC">
                    <w:t xml:space="preserve">2 784 768,00  </w:t>
                  </w:r>
                </w:p>
              </w:tc>
            </w:tr>
          </w:tbl>
          <w:p w14:paraId="6B51A873" w14:textId="77777777" w:rsidR="007B4834" w:rsidRPr="00423273" w:rsidRDefault="007B4834" w:rsidP="0091439D">
            <w:pPr>
              <w:keepNext/>
              <w:keepLines/>
              <w:jc w:val="both"/>
            </w:pPr>
            <w:r>
              <w:t xml:space="preserve"> </w:t>
            </w:r>
          </w:p>
        </w:tc>
      </w:tr>
      <w:tr w:rsidR="007B4834" w:rsidRPr="00931E7F" w14:paraId="15FDD2F7" w14:textId="77777777" w:rsidTr="0091439D">
        <w:tc>
          <w:tcPr>
            <w:tcW w:w="2491" w:type="dxa"/>
            <w:shd w:val="clear" w:color="auto" w:fill="auto"/>
          </w:tcPr>
          <w:p w14:paraId="5628E519" w14:textId="77777777" w:rsidR="007B4834" w:rsidRPr="00391D19" w:rsidRDefault="007B4834" w:rsidP="0091439D">
            <w:pPr>
              <w:pStyle w:val="a4"/>
              <w:keepLines/>
              <w:numPr>
                <w:ilvl w:val="1"/>
                <w:numId w:val="16"/>
              </w:numPr>
              <w:contextualSpacing w:val="0"/>
              <w:rPr>
                <w:rFonts w:eastAsia="Calibri"/>
                <w:b/>
              </w:rPr>
            </w:pPr>
            <w:r>
              <w:rPr>
                <w:rFonts w:eastAsia="Calibri"/>
                <w:b/>
              </w:rPr>
              <w:t>Документальне підтвердження відповідності</w:t>
            </w:r>
          </w:p>
        </w:tc>
        <w:tc>
          <w:tcPr>
            <w:tcW w:w="7795" w:type="dxa"/>
            <w:shd w:val="clear" w:color="auto" w:fill="auto"/>
          </w:tcPr>
          <w:p w14:paraId="79E9E0EC" w14:textId="77777777" w:rsidR="007B4834" w:rsidRPr="00931E7F" w:rsidRDefault="007B4834" w:rsidP="0091439D">
            <w:pPr>
              <w:pStyle w:val="a4"/>
              <w:keepLines/>
              <w:numPr>
                <w:ilvl w:val="2"/>
                <w:numId w:val="16"/>
              </w:numPr>
              <w:contextualSpacing w:val="0"/>
              <w:jc w:val="both"/>
              <w:rPr>
                <w:rFonts w:eastAsia="Calibri"/>
              </w:rPr>
            </w:pPr>
            <w:bookmarkStart w:id="5" w:name="_Ref479889867"/>
            <w:r w:rsidRPr="00931E7F">
              <w:rPr>
                <w:rFonts w:eastAsia="Calibri"/>
              </w:rPr>
              <w:t>Для документального підтвердження відповідності тендерної пропозиції технічним, якісним, кількісним та іншим вимогам та характеристикам предмета закупівлі, визначеним замовником у Тендерній документації, учасник повинен надати у складі тендерної пропозиції Технічний опис предмета закупівлі, який повинен включати наступні документи:</w:t>
            </w:r>
            <w:bookmarkEnd w:id="5"/>
          </w:p>
          <w:p w14:paraId="1C66ACB5" w14:textId="77777777" w:rsidR="007B4834" w:rsidRPr="00931E7F" w:rsidRDefault="007B4834" w:rsidP="0091439D">
            <w:pPr>
              <w:pStyle w:val="a4"/>
              <w:keepLines/>
              <w:numPr>
                <w:ilvl w:val="3"/>
                <w:numId w:val="16"/>
              </w:numPr>
              <w:contextualSpacing w:val="0"/>
              <w:jc w:val="both"/>
              <w:rPr>
                <w:rFonts w:eastAsia="Calibri"/>
              </w:rPr>
            </w:pPr>
            <w:bookmarkStart w:id="6" w:name="_Ref514355631"/>
            <w:r w:rsidRPr="00931E7F">
              <w:rPr>
                <w:rFonts w:eastAsia="Calibri"/>
              </w:rPr>
              <w:t>Пояснювальна записка у довільній формі</w:t>
            </w:r>
            <w:r>
              <w:rPr>
                <w:rFonts w:eastAsia="Calibri"/>
              </w:rPr>
              <w:t xml:space="preserve"> </w:t>
            </w:r>
            <w:r w:rsidRPr="00931E7F">
              <w:t xml:space="preserve">(з дотриманням вимог, визначених </w:t>
            </w:r>
            <w:r>
              <w:t xml:space="preserve">цим Додатком та </w:t>
            </w:r>
            <w:r w:rsidRPr="00931E7F">
              <w:t>Тендерною документацією)</w:t>
            </w:r>
            <w:bookmarkEnd w:id="6"/>
            <w:r>
              <w:rPr>
                <w:rFonts w:eastAsia="Calibri"/>
              </w:rPr>
              <w:t>;</w:t>
            </w:r>
          </w:p>
          <w:p w14:paraId="29FC4FAE" w14:textId="77777777" w:rsidR="007B4834" w:rsidRPr="00931E7F" w:rsidRDefault="007B4834" w:rsidP="0091439D">
            <w:pPr>
              <w:pStyle w:val="a4"/>
              <w:keepLines/>
              <w:numPr>
                <w:ilvl w:val="3"/>
                <w:numId w:val="16"/>
              </w:numPr>
              <w:contextualSpacing w:val="0"/>
              <w:jc w:val="both"/>
            </w:pPr>
            <w:bookmarkStart w:id="7" w:name="_Ref514136485"/>
            <w:r w:rsidRPr="00931E7F">
              <w:t>Локальний кошторис на будівельні роботи  за формою № 1 згідно із Додатком А ДСТУ Б Д.1.1-2:2013 (з дотриманням вимог, визначених Тендерною документацією);</w:t>
            </w:r>
            <w:bookmarkEnd w:id="7"/>
          </w:p>
          <w:p w14:paraId="4F899B54" w14:textId="77777777" w:rsidR="007B4834" w:rsidRPr="00931E7F" w:rsidRDefault="007B4834" w:rsidP="0091439D">
            <w:pPr>
              <w:pStyle w:val="a4"/>
              <w:keepLines/>
              <w:numPr>
                <w:ilvl w:val="3"/>
                <w:numId w:val="16"/>
              </w:numPr>
              <w:contextualSpacing w:val="0"/>
              <w:jc w:val="both"/>
            </w:pPr>
            <w:bookmarkStart w:id="8" w:name="_Ref514136487"/>
            <w:r w:rsidRPr="00931E7F">
              <w:t>Відомість ресурсів до локального кошторису за формою № 1а згідно із Додатком Д ДСТУ Б Д.1.1-2:2013 (з дотриманням вимог, визначених Тендерною документацією)</w:t>
            </w:r>
            <w:bookmarkEnd w:id="8"/>
            <w:r>
              <w:rPr>
                <w:rFonts w:eastAsia="Calibri"/>
              </w:rPr>
              <w:t>;</w:t>
            </w:r>
          </w:p>
          <w:p w14:paraId="6D18CC8A" w14:textId="77777777" w:rsidR="007B4834" w:rsidRPr="00931E7F" w:rsidRDefault="007B4834" w:rsidP="0091439D">
            <w:pPr>
              <w:pStyle w:val="a4"/>
              <w:keepLines/>
              <w:numPr>
                <w:ilvl w:val="3"/>
                <w:numId w:val="16"/>
              </w:numPr>
              <w:contextualSpacing w:val="0"/>
              <w:jc w:val="both"/>
            </w:pPr>
            <w:r w:rsidRPr="00931E7F">
              <w:t>інші документи, подання яких у складі тендерної пропозиції, передбачено цим Додатком (в тому числі сертифікати, висновки, гарантійні листи, довідки, інші документи).</w:t>
            </w:r>
          </w:p>
          <w:p w14:paraId="6B6BC0F7" w14:textId="77777777" w:rsidR="007B4834" w:rsidRPr="00931E7F" w:rsidRDefault="007B4834" w:rsidP="0091439D">
            <w:pPr>
              <w:pStyle w:val="a4"/>
              <w:keepLines/>
              <w:numPr>
                <w:ilvl w:val="2"/>
                <w:numId w:val="16"/>
              </w:numPr>
              <w:contextualSpacing w:val="0"/>
              <w:jc w:val="both"/>
            </w:pPr>
            <w:bookmarkStart w:id="9" w:name="_Ref514357974"/>
            <w:r w:rsidRPr="00931E7F">
              <w:t xml:space="preserve">Документ, передбачений підпунктом </w:t>
            </w:r>
            <w:r w:rsidRPr="002B3175">
              <w:t>(1)</w:t>
            </w:r>
            <w:r w:rsidRPr="00931E7F">
              <w:t xml:space="preserve"> пункту </w:t>
            </w:r>
            <w:r w:rsidRPr="00931E7F">
              <w:fldChar w:fldCharType="begin"/>
            </w:r>
            <w:r w:rsidRPr="00931E7F">
              <w:instrText xml:space="preserve"> REF _Ref479889867 \n \h  \* MERGEFORMAT </w:instrText>
            </w:r>
            <w:r w:rsidRPr="00931E7F">
              <w:fldChar w:fldCharType="separate"/>
            </w:r>
            <w:r>
              <w:t>3.3.1</w:t>
            </w:r>
            <w:r w:rsidRPr="00931E7F">
              <w:fldChar w:fldCharType="end"/>
            </w:r>
            <w:r w:rsidRPr="00931E7F">
              <w:t xml:space="preserve"> цього Додатку, складається учасником у довільній формі, але повинен обов’язково містити:</w:t>
            </w:r>
            <w:bookmarkEnd w:id="9"/>
          </w:p>
          <w:p w14:paraId="1FD6C73B" w14:textId="77777777" w:rsidR="007B4834" w:rsidRPr="00931E7F" w:rsidRDefault="007B4834" w:rsidP="0091439D">
            <w:pPr>
              <w:pStyle w:val="a4"/>
              <w:keepLines/>
              <w:numPr>
                <w:ilvl w:val="3"/>
                <w:numId w:val="16"/>
              </w:numPr>
              <w:contextualSpacing w:val="0"/>
              <w:jc w:val="both"/>
            </w:pPr>
            <w:r w:rsidRPr="00931E7F">
              <w:t>найменування замовника;</w:t>
            </w:r>
          </w:p>
          <w:p w14:paraId="0DA5F3E2" w14:textId="77777777" w:rsidR="007B4834" w:rsidRPr="00931E7F" w:rsidRDefault="007B4834" w:rsidP="0091439D">
            <w:pPr>
              <w:pStyle w:val="a4"/>
              <w:keepLines/>
              <w:numPr>
                <w:ilvl w:val="3"/>
                <w:numId w:val="16"/>
              </w:numPr>
              <w:contextualSpacing w:val="0"/>
              <w:jc w:val="both"/>
            </w:pPr>
            <w:r w:rsidRPr="00931E7F">
              <w:t>найменування або прізвище, ім’я, по батькові учасника;</w:t>
            </w:r>
          </w:p>
          <w:p w14:paraId="3289E996" w14:textId="77777777" w:rsidR="007B4834" w:rsidRPr="00931E7F" w:rsidRDefault="007B4834" w:rsidP="0091439D">
            <w:pPr>
              <w:pStyle w:val="a4"/>
              <w:keepLines/>
              <w:numPr>
                <w:ilvl w:val="3"/>
                <w:numId w:val="16"/>
              </w:numPr>
              <w:contextualSpacing w:val="0"/>
              <w:jc w:val="both"/>
            </w:pPr>
            <w:r w:rsidRPr="00931E7F">
              <w:t>повну назву предмета закупівлі, місце та строк (термін) надання послуг згідно з Тендерною документацією;</w:t>
            </w:r>
          </w:p>
          <w:p w14:paraId="6FD2FA14" w14:textId="77777777" w:rsidR="007B4834" w:rsidRPr="00931E7F" w:rsidRDefault="007B4834" w:rsidP="0091439D">
            <w:pPr>
              <w:pStyle w:val="a4"/>
              <w:keepLines/>
              <w:numPr>
                <w:ilvl w:val="3"/>
                <w:numId w:val="16"/>
              </w:numPr>
              <w:contextualSpacing w:val="0"/>
              <w:jc w:val="both"/>
            </w:pPr>
            <w:r w:rsidRPr="00931E7F">
              <w:t xml:space="preserve">інформацію про особу учасника, яка буде визначена відповідальною за </w:t>
            </w:r>
            <w:r>
              <w:t>виконання робіт</w:t>
            </w:r>
            <w:r w:rsidRPr="00931E7F">
              <w:t>, які становлять предмет закупівлі (відповідального виконавця), із зазначенням прізвища, імені, по батькові, посади, засобів зв’язку (телефон</w:t>
            </w:r>
            <w:r>
              <w:t xml:space="preserve"> та</w:t>
            </w:r>
            <w:r w:rsidRPr="00931E7F">
              <w:t xml:space="preserve"> </w:t>
            </w:r>
            <w:r>
              <w:t>адреса електронної пошти</w:t>
            </w:r>
            <w:r w:rsidRPr="00A45108">
              <w:t>);</w:t>
            </w:r>
          </w:p>
          <w:p w14:paraId="0BD0C243" w14:textId="77777777" w:rsidR="007B4834" w:rsidRPr="005C3797" w:rsidRDefault="007B4834" w:rsidP="0091439D">
            <w:pPr>
              <w:pStyle w:val="a4"/>
              <w:keepLines/>
              <w:numPr>
                <w:ilvl w:val="3"/>
                <w:numId w:val="16"/>
              </w:numPr>
              <w:contextualSpacing w:val="0"/>
              <w:jc w:val="both"/>
            </w:pPr>
            <w:r w:rsidRPr="00931E7F">
              <w:rPr>
                <w:rFonts w:eastAsia="Calibri"/>
              </w:rPr>
              <w:t>інформацію</w:t>
            </w:r>
            <w:r>
              <w:rPr>
                <w:rFonts w:eastAsia="Calibri"/>
              </w:rPr>
              <w:t xml:space="preserve"> про </w:t>
            </w:r>
            <w:r w:rsidRPr="005C3797">
              <w:rPr>
                <w:rFonts w:eastAsia="Calibri"/>
              </w:rPr>
              <w:t>ліцензії або документ</w:t>
            </w:r>
            <w:r>
              <w:rPr>
                <w:rFonts w:eastAsia="Calibri"/>
              </w:rPr>
              <w:t>и</w:t>
            </w:r>
            <w:r w:rsidRPr="005C3797">
              <w:rPr>
                <w:rFonts w:eastAsia="Calibri"/>
              </w:rPr>
              <w:t xml:space="preserve">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eastAsia="Calibri"/>
              </w:rPr>
              <w:t>;</w:t>
            </w:r>
          </w:p>
          <w:p w14:paraId="62B93484" w14:textId="77777777" w:rsidR="007B4834" w:rsidRPr="00931E7F" w:rsidRDefault="007B4834" w:rsidP="0091439D">
            <w:pPr>
              <w:pStyle w:val="a4"/>
              <w:keepLines/>
              <w:numPr>
                <w:ilvl w:val="3"/>
                <w:numId w:val="16"/>
              </w:numPr>
              <w:contextualSpacing w:val="0"/>
              <w:jc w:val="both"/>
            </w:pPr>
            <w:r w:rsidRPr="00931E7F">
              <w:rPr>
                <w:rFonts w:eastAsia="Calibri"/>
              </w:rPr>
              <w:t xml:space="preserve">інформацію, передбачену пунктами </w:t>
            </w:r>
            <w:r w:rsidRPr="00DC3EFD">
              <w:rPr>
                <w:rFonts w:eastAsia="Calibri"/>
              </w:rPr>
              <w:t>4.1.1, 4.1.2, 5.1.2, 6.</w:t>
            </w:r>
            <w:r>
              <w:rPr>
                <w:rFonts w:eastAsia="Calibri"/>
              </w:rPr>
              <w:t>1</w:t>
            </w:r>
            <w:r w:rsidRPr="00DC3EFD">
              <w:rPr>
                <w:rFonts w:eastAsia="Calibri"/>
              </w:rPr>
              <w:t>.1</w:t>
            </w:r>
            <w:r>
              <w:rPr>
                <w:rFonts w:eastAsia="Calibri"/>
              </w:rPr>
              <w:t xml:space="preserve">, 8.1.5, 8.2.1 та 8.2.2 </w:t>
            </w:r>
            <w:r w:rsidRPr="00931E7F">
              <w:rPr>
                <w:rFonts w:eastAsia="Calibri"/>
              </w:rPr>
              <w:t xml:space="preserve"> цього Додатку;</w:t>
            </w:r>
          </w:p>
          <w:p w14:paraId="7620A449" w14:textId="77777777" w:rsidR="007B4834" w:rsidRPr="00931E7F" w:rsidRDefault="007B4834" w:rsidP="0091439D">
            <w:pPr>
              <w:pStyle w:val="a4"/>
              <w:keepLines/>
              <w:numPr>
                <w:ilvl w:val="3"/>
                <w:numId w:val="16"/>
              </w:numPr>
              <w:contextualSpacing w:val="0"/>
              <w:jc w:val="both"/>
            </w:pPr>
            <w:r w:rsidRPr="00931E7F">
              <w:t>інформацію про залучення субпідрядників (із зазначенням найменування, місцезнаходження кожного субпідрядника, якого планується залучити до надання послуг, що становлять предмет закупівлі</w:t>
            </w:r>
            <w:r>
              <w:t>)</w:t>
            </w:r>
            <w:r w:rsidRPr="00931E7F">
              <w:t xml:space="preserve"> або інформацію, що послуги будуть надаватися учасником без залучення субпідрядників.</w:t>
            </w:r>
          </w:p>
          <w:p w14:paraId="5D4B79C8" w14:textId="77777777" w:rsidR="007B4834" w:rsidRPr="00931E7F" w:rsidRDefault="007B4834" w:rsidP="0091439D">
            <w:pPr>
              <w:pStyle w:val="a4"/>
              <w:keepLines/>
              <w:numPr>
                <w:ilvl w:val="2"/>
                <w:numId w:val="16"/>
              </w:numPr>
              <w:jc w:val="both"/>
              <w:rPr>
                <w:rFonts w:eastAsia="Calibri"/>
              </w:rPr>
            </w:pPr>
            <w:r w:rsidRPr="00931E7F">
              <w:t xml:space="preserve">Документи, передбачені підпунктами </w:t>
            </w:r>
            <w:r>
              <w:t>(2) і (3)</w:t>
            </w:r>
            <w:r w:rsidRPr="00931E7F">
              <w:t xml:space="preserve"> пункту </w:t>
            </w:r>
            <w:r w:rsidRPr="00931E7F">
              <w:fldChar w:fldCharType="begin"/>
            </w:r>
            <w:r w:rsidRPr="00931E7F">
              <w:instrText xml:space="preserve"> REF _Ref479889867 \n \h  \* MERGEFORMAT </w:instrText>
            </w:r>
            <w:r w:rsidRPr="00931E7F">
              <w:fldChar w:fldCharType="separate"/>
            </w:r>
            <w:r>
              <w:t>3.3.1</w:t>
            </w:r>
            <w:r w:rsidRPr="00931E7F">
              <w:fldChar w:fldCharType="end"/>
            </w:r>
            <w:r w:rsidRPr="00931E7F">
              <w:t xml:space="preserve"> цього Додатку, повинні повністю відповідати специфікаціям (відомостям), які наведені в пункт</w:t>
            </w:r>
            <w:r>
              <w:t>і</w:t>
            </w:r>
            <w:r w:rsidRPr="00931E7F">
              <w:t xml:space="preserve"> </w:t>
            </w:r>
            <w:r w:rsidRPr="00931E7F">
              <w:fldChar w:fldCharType="begin"/>
            </w:r>
            <w:r w:rsidRPr="00931E7F">
              <w:instrText xml:space="preserve"> REF _Ref514134484 \n \h  \* MERGEFORMAT </w:instrText>
            </w:r>
            <w:r w:rsidRPr="00931E7F">
              <w:fldChar w:fldCharType="separate"/>
            </w:r>
            <w:r>
              <w:t>3.2</w:t>
            </w:r>
            <w:r w:rsidRPr="00931E7F">
              <w:fldChar w:fldCharType="end"/>
            </w:r>
            <w:r w:rsidRPr="00931E7F">
              <w:t xml:space="preserve"> цього Додатку, в тому числі щодо переліку необхідних послуг (робіт, витрат), одиниць виміру та необхідної їх кількості. </w:t>
            </w:r>
            <w:bookmarkStart w:id="10" w:name="_Ref514357954"/>
          </w:p>
          <w:p w14:paraId="338BD1D6" w14:textId="77777777" w:rsidR="007B4834" w:rsidRPr="00931E7F" w:rsidRDefault="007B4834" w:rsidP="0091439D">
            <w:pPr>
              <w:pStyle w:val="a4"/>
              <w:keepLines/>
              <w:numPr>
                <w:ilvl w:val="2"/>
                <w:numId w:val="16"/>
              </w:numPr>
              <w:jc w:val="both"/>
              <w:rPr>
                <w:rFonts w:eastAsia="Calibri"/>
              </w:rPr>
            </w:pPr>
            <w:r w:rsidRPr="00931E7F">
              <w:t xml:space="preserve">Документи, передбачені пунктом </w:t>
            </w:r>
            <w:r w:rsidRPr="00931E7F">
              <w:fldChar w:fldCharType="begin"/>
            </w:r>
            <w:r w:rsidRPr="00931E7F">
              <w:instrText xml:space="preserve"> REF _Ref479889867 \n \h  \* MERGEFORMAT </w:instrText>
            </w:r>
            <w:r w:rsidRPr="00931E7F">
              <w:fldChar w:fldCharType="separate"/>
            </w:r>
            <w:r>
              <w:t>3.3.1</w:t>
            </w:r>
            <w:r w:rsidRPr="00931E7F">
              <w:fldChar w:fldCharType="end"/>
            </w:r>
            <w:r w:rsidRPr="00931E7F">
              <w:t xml:space="preserve"> цього Додатку, складаються та подаються учасником без зазначення (в тому числі у відповідних графах форм документів) ціни (цін) та будь-яких цінових (вартісних) показників, в тому числі ціни (вартості) окремих видів послуг (робіт, витрат), матеріальних та/або трудових ресурсів.</w:t>
            </w:r>
            <w:bookmarkEnd w:id="10"/>
          </w:p>
        </w:tc>
      </w:tr>
      <w:tr w:rsidR="007B4834" w:rsidRPr="00391D19" w14:paraId="34939510" w14:textId="77777777" w:rsidTr="0091439D">
        <w:trPr>
          <w:trHeight w:val="567"/>
        </w:trPr>
        <w:tc>
          <w:tcPr>
            <w:tcW w:w="10286" w:type="dxa"/>
            <w:gridSpan w:val="2"/>
            <w:shd w:val="clear" w:color="auto" w:fill="auto"/>
            <w:vAlign w:val="center"/>
            <w:hideMark/>
          </w:tcPr>
          <w:p w14:paraId="45930780" w14:textId="77777777" w:rsidR="007B4834" w:rsidRPr="00391D19" w:rsidRDefault="007B4834" w:rsidP="0091439D">
            <w:pPr>
              <w:pStyle w:val="a0"/>
              <w:keepNext/>
              <w:keepLines/>
              <w:numPr>
                <w:ilvl w:val="0"/>
                <w:numId w:val="16"/>
              </w:numPr>
              <w:spacing w:before="0" w:beforeAutospacing="0" w:after="0" w:afterAutospacing="0"/>
              <w:jc w:val="center"/>
            </w:pPr>
            <w:r w:rsidRPr="00391D19">
              <w:rPr>
                <w:rFonts w:eastAsia="Calibri"/>
                <w:b/>
              </w:rPr>
              <w:t>Якість та гарантії якості</w:t>
            </w:r>
          </w:p>
        </w:tc>
      </w:tr>
      <w:tr w:rsidR="007B4834" w:rsidRPr="005D5E18" w14:paraId="42CF2C62" w14:textId="77777777" w:rsidTr="0091439D">
        <w:tc>
          <w:tcPr>
            <w:tcW w:w="2491" w:type="dxa"/>
            <w:shd w:val="clear" w:color="auto" w:fill="auto"/>
          </w:tcPr>
          <w:p w14:paraId="1CCA5F4E" w14:textId="77777777" w:rsidR="007B4834" w:rsidRDefault="007B4834" w:rsidP="0091439D">
            <w:pPr>
              <w:pStyle w:val="a4"/>
              <w:keepLines/>
              <w:numPr>
                <w:ilvl w:val="1"/>
                <w:numId w:val="16"/>
              </w:numPr>
              <w:contextualSpacing w:val="0"/>
              <w:jc w:val="both"/>
              <w:rPr>
                <w:rFonts w:eastAsia="Calibri"/>
                <w:b/>
              </w:rPr>
            </w:pPr>
            <w:r>
              <w:rPr>
                <w:rFonts w:eastAsia="Calibri"/>
                <w:b/>
              </w:rPr>
              <w:t>Зміст вимог</w:t>
            </w:r>
          </w:p>
        </w:tc>
        <w:tc>
          <w:tcPr>
            <w:tcW w:w="7795" w:type="dxa"/>
            <w:shd w:val="clear" w:color="auto" w:fill="auto"/>
          </w:tcPr>
          <w:p w14:paraId="1AB6FAAC" w14:textId="77777777" w:rsidR="007B4834" w:rsidRDefault="007B4834" w:rsidP="0091439D">
            <w:pPr>
              <w:pStyle w:val="a4"/>
              <w:keepLines/>
              <w:numPr>
                <w:ilvl w:val="2"/>
                <w:numId w:val="16"/>
              </w:numPr>
              <w:jc w:val="both"/>
              <w:rPr>
                <w:rFonts w:eastAsia="Calibri"/>
              </w:rPr>
            </w:pPr>
            <w:bookmarkStart w:id="11" w:name="_Ref479853243"/>
            <w:r>
              <w:rPr>
                <w:rFonts w:eastAsia="Calibri"/>
              </w:rPr>
              <w:t xml:space="preserve">Учасник, з яким буде укладено договір про закупівлю за результатами торгів, у ході надання послуг та після їх завершення </w:t>
            </w:r>
            <w:r w:rsidRPr="002A35C2">
              <w:rPr>
                <w:rFonts w:eastAsia="Calibri"/>
              </w:rPr>
              <w:t>повинен</w:t>
            </w:r>
            <w:r>
              <w:rPr>
                <w:rFonts w:eastAsia="Calibri"/>
              </w:rPr>
              <w:t xml:space="preserve"> </w:t>
            </w:r>
            <w:r w:rsidRPr="002A35C2">
              <w:rPr>
                <w:rFonts w:eastAsia="Calibri"/>
              </w:rPr>
              <w:t>забезпечити</w:t>
            </w:r>
            <w:r>
              <w:rPr>
                <w:rFonts w:eastAsia="Calibri"/>
              </w:rPr>
              <w:t xml:space="preserve"> та гарантувати: </w:t>
            </w:r>
          </w:p>
          <w:p w14:paraId="78BB48F6" w14:textId="77777777" w:rsidR="007B4834" w:rsidRDefault="007B4834" w:rsidP="0091439D">
            <w:pPr>
              <w:pStyle w:val="a4"/>
              <w:keepLines/>
              <w:numPr>
                <w:ilvl w:val="3"/>
                <w:numId w:val="16"/>
              </w:numPr>
              <w:jc w:val="both"/>
              <w:rPr>
                <w:rFonts w:eastAsia="Calibri"/>
              </w:rPr>
            </w:pPr>
            <w:r>
              <w:rPr>
                <w:rFonts w:eastAsia="Calibri"/>
              </w:rPr>
              <w:t xml:space="preserve">наявність ефективної системи управління якістю та системи контролю якості під час провадження господарської діяльності з виконання робіт і надання послуг, які є предметом закупівлі, їх відповідність чинним в Україні стандартам у сфері управління якістю, в тому числі у галузі будівництва;  </w:t>
            </w:r>
          </w:p>
          <w:p w14:paraId="43EAF336" w14:textId="77777777" w:rsidR="007B4834" w:rsidRPr="002A35C2" w:rsidRDefault="007B4834" w:rsidP="0091439D">
            <w:pPr>
              <w:pStyle w:val="a4"/>
              <w:keepLines/>
              <w:numPr>
                <w:ilvl w:val="3"/>
                <w:numId w:val="16"/>
              </w:numPr>
              <w:jc w:val="both"/>
              <w:rPr>
                <w:rFonts w:eastAsia="Calibri"/>
              </w:rPr>
            </w:pPr>
            <w:r>
              <w:rPr>
                <w:rFonts w:eastAsia="Calibri"/>
              </w:rPr>
              <w:t>дотримання вимог законодавства та нормативно-технічних документів щодо якості робіт і послуг у сфері будівництва та будівельної продукції</w:t>
            </w:r>
            <w:bookmarkEnd w:id="11"/>
            <w:r>
              <w:rPr>
                <w:rFonts w:eastAsia="Calibri"/>
              </w:rPr>
              <w:t>;</w:t>
            </w:r>
          </w:p>
          <w:p w14:paraId="2781438C" w14:textId="77777777" w:rsidR="007B4834" w:rsidRPr="002A35C2" w:rsidRDefault="007B4834" w:rsidP="0091439D">
            <w:pPr>
              <w:pStyle w:val="a4"/>
              <w:keepLines/>
              <w:numPr>
                <w:ilvl w:val="3"/>
                <w:numId w:val="16"/>
              </w:numPr>
              <w:jc w:val="both"/>
              <w:rPr>
                <w:rFonts w:eastAsia="Calibri"/>
              </w:rPr>
            </w:pPr>
            <w:r w:rsidRPr="002A35C2">
              <w:rPr>
                <w:rFonts w:eastAsia="Calibri"/>
              </w:rPr>
              <w:t xml:space="preserve">відповідність якості </w:t>
            </w:r>
            <w:r>
              <w:rPr>
                <w:rFonts w:eastAsia="Calibri"/>
              </w:rPr>
              <w:t>робіт (послуг) та</w:t>
            </w:r>
            <w:r w:rsidRPr="002A35C2">
              <w:rPr>
                <w:rFonts w:eastAsia="Calibri"/>
              </w:rPr>
              <w:t xml:space="preserve"> матеріальних ресурсів</w:t>
            </w:r>
            <w:r>
              <w:rPr>
                <w:rFonts w:eastAsia="Calibri"/>
              </w:rPr>
              <w:t xml:space="preserve"> специфікаціям, технічним умовам, державним будівельним нормам та іншим вимогам</w:t>
            </w:r>
            <w:r w:rsidRPr="002A35C2">
              <w:rPr>
                <w:rFonts w:eastAsia="Calibri"/>
              </w:rPr>
              <w:t xml:space="preserve"> </w:t>
            </w:r>
            <w:r>
              <w:rPr>
                <w:rFonts w:eastAsia="Calibri"/>
              </w:rPr>
              <w:t>до виконання робіт з капітального ремонту громадських будівель</w:t>
            </w:r>
            <w:r w:rsidRPr="002A35C2">
              <w:rPr>
                <w:rFonts w:eastAsia="Calibri"/>
              </w:rPr>
              <w:t>;</w:t>
            </w:r>
          </w:p>
          <w:p w14:paraId="25091F0A" w14:textId="77777777" w:rsidR="007B4834" w:rsidRPr="002A35C2" w:rsidRDefault="007B4834" w:rsidP="0091439D">
            <w:pPr>
              <w:pStyle w:val="a4"/>
              <w:keepLines/>
              <w:numPr>
                <w:ilvl w:val="3"/>
                <w:numId w:val="16"/>
              </w:numPr>
              <w:jc w:val="both"/>
              <w:rPr>
                <w:rFonts w:eastAsia="Calibri"/>
              </w:rPr>
            </w:pPr>
            <w:r w:rsidRPr="002A35C2">
              <w:rPr>
                <w:rFonts w:eastAsia="Calibri"/>
              </w:rPr>
              <w:t xml:space="preserve">наявність необхідних сертифікатів, технічних паспортів, інших документів, що підтверджують технічні </w:t>
            </w:r>
            <w:r>
              <w:rPr>
                <w:rFonts w:eastAsia="Calibri"/>
              </w:rPr>
              <w:t>й</w:t>
            </w:r>
            <w:r w:rsidRPr="002A35C2">
              <w:rPr>
                <w:rFonts w:eastAsia="Calibri"/>
              </w:rPr>
              <w:t xml:space="preserve"> якісні характеристики матеріальних ресурсів, включаючи конструкції, обладнання </w:t>
            </w:r>
            <w:r>
              <w:rPr>
                <w:rFonts w:eastAsia="Calibri"/>
              </w:rPr>
              <w:t>тощо</w:t>
            </w:r>
            <w:r w:rsidRPr="002A35C2">
              <w:rPr>
                <w:rFonts w:eastAsia="Calibri"/>
              </w:rPr>
              <w:t>;</w:t>
            </w:r>
          </w:p>
          <w:p w14:paraId="69F8798E" w14:textId="77777777" w:rsidR="007B4834" w:rsidRDefault="007B4834" w:rsidP="0091439D">
            <w:pPr>
              <w:pStyle w:val="a4"/>
              <w:keepLines/>
              <w:numPr>
                <w:ilvl w:val="3"/>
                <w:numId w:val="16"/>
              </w:numPr>
              <w:jc w:val="both"/>
              <w:rPr>
                <w:rFonts w:eastAsia="Calibri"/>
              </w:rPr>
            </w:pPr>
            <w:r>
              <w:rPr>
                <w:rFonts w:eastAsia="Calibri"/>
              </w:rPr>
              <w:t>дотримання внутрішніх документів системи управління якістю учасника (підрядника);</w:t>
            </w:r>
          </w:p>
          <w:p w14:paraId="7C5C1BE4" w14:textId="77777777" w:rsidR="007B4834" w:rsidRPr="00143AE2" w:rsidRDefault="007B4834" w:rsidP="0091439D">
            <w:pPr>
              <w:pStyle w:val="a4"/>
              <w:keepLines/>
              <w:numPr>
                <w:ilvl w:val="3"/>
                <w:numId w:val="16"/>
              </w:numPr>
              <w:jc w:val="both"/>
              <w:rPr>
                <w:rStyle w:val="FontStyle18"/>
                <w:rFonts w:eastAsia="Calibri"/>
                <w:sz w:val="24"/>
                <w:szCs w:val="24"/>
              </w:rPr>
            </w:pPr>
            <w:r>
              <w:rPr>
                <w:rStyle w:val="FontStyle18"/>
                <w:sz w:val="24"/>
                <w:szCs w:val="24"/>
              </w:rPr>
              <w:t xml:space="preserve">усунення за власний рахунок дефектів та недоліків у виконаних </w:t>
            </w:r>
            <w:r>
              <w:rPr>
                <w:rFonts w:eastAsia="Calibri"/>
              </w:rPr>
              <w:t>будівельних, ремонтно-будівельних, монтажних, інших робіт, виявлених під час їх приймання – у строк, що не перевищує 15 календарних днів</w:t>
            </w:r>
            <w:r>
              <w:rPr>
                <w:rStyle w:val="FontStyle18"/>
                <w:sz w:val="24"/>
                <w:szCs w:val="24"/>
              </w:rPr>
              <w:t>;</w:t>
            </w:r>
          </w:p>
          <w:p w14:paraId="74A6FBD3" w14:textId="77777777" w:rsidR="007B4834" w:rsidRDefault="007B4834" w:rsidP="0091439D">
            <w:pPr>
              <w:pStyle w:val="a4"/>
              <w:keepLines/>
              <w:numPr>
                <w:ilvl w:val="3"/>
                <w:numId w:val="16"/>
              </w:numPr>
              <w:jc w:val="both"/>
              <w:rPr>
                <w:rFonts w:eastAsia="Calibri"/>
              </w:rPr>
            </w:pPr>
            <w:r>
              <w:rPr>
                <w:rFonts w:eastAsia="Calibri"/>
              </w:rPr>
              <w:t>збереження протягом гарантійного строку необхідних якісних, технічних, експлуатаційних характеристик результатів робіт, виконаних у ході капітального ремонту, в тому числі результатів оздоблювальних (опоряджувальних), столярних, сантехнічних, електромонтажних та інших робіт;</w:t>
            </w:r>
            <w:r w:rsidRPr="002A35C2">
              <w:rPr>
                <w:rFonts w:eastAsia="Calibri"/>
              </w:rPr>
              <w:t xml:space="preserve">  </w:t>
            </w:r>
          </w:p>
          <w:p w14:paraId="4517D38D" w14:textId="77777777" w:rsidR="007B4834" w:rsidRPr="00143AE2" w:rsidRDefault="007B4834" w:rsidP="0091439D">
            <w:pPr>
              <w:pStyle w:val="a4"/>
              <w:keepLines/>
              <w:numPr>
                <w:ilvl w:val="3"/>
                <w:numId w:val="16"/>
              </w:numPr>
              <w:jc w:val="both"/>
              <w:rPr>
                <w:rStyle w:val="FontStyle18"/>
                <w:rFonts w:eastAsia="Calibri"/>
                <w:sz w:val="24"/>
                <w:szCs w:val="24"/>
              </w:rPr>
            </w:pPr>
            <w:r>
              <w:rPr>
                <w:rStyle w:val="FontStyle18"/>
                <w:sz w:val="24"/>
                <w:szCs w:val="24"/>
              </w:rPr>
              <w:t xml:space="preserve">усунення за власний рахунок дефектів та недоліків у виконаних під час капітального ремонту роботах, які виникли або були виявлені </w:t>
            </w:r>
            <w:r>
              <w:rPr>
                <w:rFonts w:eastAsia="Calibri"/>
              </w:rPr>
              <w:t xml:space="preserve">впродовж гарантійного строку </w:t>
            </w:r>
            <w:r>
              <w:rPr>
                <w:rStyle w:val="FontStyle18"/>
                <w:sz w:val="24"/>
                <w:szCs w:val="24"/>
              </w:rPr>
              <w:t>після завершення робіт з капітального ремонту</w:t>
            </w:r>
            <w:r>
              <w:rPr>
                <w:rFonts w:eastAsia="Calibri"/>
              </w:rPr>
              <w:t xml:space="preserve"> – у строк, що не перевищує 30 календарних днів</w:t>
            </w:r>
            <w:r>
              <w:rPr>
                <w:rStyle w:val="FontStyle18"/>
                <w:sz w:val="24"/>
                <w:szCs w:val="24"/>
              </w:rPr>
              <w:t>.</w:t>
            </w:r>
          </w:p>
          <w:p w14:paraId="3E1B927A" w14:textId="77777777" w:rsidR="007B4834" w:rsidRPr="005D5E18" w:rsidRDefault="007B4834" w:rsidP="0091439D">
            <w:pPr>
              <w:pStyle w:val="a4"/>
              <w:keepLines/>
              <w:numPr>
                <w:ilvl w:val="2"/>
                <w:numId w:val="16"/>
              </w:numPr>
              <w:jc w:val="both"/>
              <w:rPr>
                <w:rFonts w:eastAsia="Calibri"/>
              </w:rPr>
            </w:pPr>
            <w:r>
              <w:rPr>
                <w:rStyle w:val="FontStyle18"/>
                <w:sz w:val="24"/>
                <w:szCs w:val="24"/>
              </w:rPr>
              <w:t>Гарантійний строк на виконані під час к</w:t>
            </w:r>
            <w:r>
              <w:rPr>
                <w:rStyle w:val="FontStyle18"/>
              </w:rPr>
              <w:t xml:space="preserve">апітального ремонту </w:t>
            </w:r>
            <w:r>
              <w:rPr>
                <w:rStyle w:val="FontStyle18"/>
                <w:sz w:val="24"/>
                <w:szCs w:val="24"/>
              </w:rPr>
              <w:t>ремонтно-будівельні, монтажні та інші роботи (послуги) та їх результати повинен становити</w:t>
            </w:r>
            <w:r w:rsidRPr="00137DB5">
              <w:rPr>
                <w:rStyle w:val="FontStyle18"/>
                <w:sz w:val="24"/>
                <w:szCs w:val="24"/>
              </w:rPr>
              <w:t xml:space="preserve"> </w:t>
            </w:r>
            <w:r>
              <w:rPr>
                <w:rStyle w:val="FontStyle18"/>
                <w:sz w:val="24"/>
                <w:szCs w:val="24"/>
              </w:rPr>
              <w:t xml:space="preserve">не менше десяти років з дня завершення робіт та прийняття замовником його результатів. </w:t>
            </w:r>
          </w:p>
        </w:tc>
      </w:tr>
      <w:tr w:rsidR="007B4834" w:rsidRPr="007A6BDF" w14:paraId="5A691102" w14:textId="77777777" w:rsidTr="0091439D">
        <w:tc>
          <w:tcPr>
            <w:tcW w:w="2491" w:type="dxa"/>
            <w:shd w:val="clear" w:color="auto" w:fill="auto"/>
          </w:tcPr>
          <w:p w14:paraId="20E6922E" w14:textId="77777777" w:rsidR="007B4834" w:rsidRPr="00391D19" w:rsidRDefault="007B4834" w:rsidP="0091439D">
            <w:pPr>
              <w:pStyle w:val="a4"/>
              <w:keepLines/>
              <w:numPr>
                <w:ilvl w:val="1"/>
                <w:numId w:val="16"/>
              </w:numPr>
              <w:contextualSpacing w:val="0"/>
              <w:jc w:val="both"/>
              <w:rPr>
                <w:rFonts w:eastAsia="Calibri"/>
                <w:b/>
              </w:rPr>
            </w:pPr>
            <w:r>
              <w:rPr>
                <w:rFonts w:eastAsia="Calibri"/>
                <w:b/>
              </w:rPr>
              <w:t>Документальне підтвердження відповідності</w:t>
            </w:r>
          </w:p>
        </w:tc>
        <w:tc>
          <w:tcPr>
            <w:tcW w:w="7795" w:type="dxa"/>
            <w:shd w:val="clear" w:color="auto" w:fill="auto"/>
          </w:tcPr>
          <w:p w14:paraId="4882BBBD" w14:textId="77777777" w:rsidR="007B4834" w:rsidRPr="007A6BDF" w:rsidRDefault="007B4834" w:rsidP="0091439D">
            <w:pPr>
              <w:pStyle w:val="a4"/>
              <w:keepLines/>
              <w:numPr>
                <w:ilvl w:val="2"/>
                <w:numId w:val="16"/>
              </w:numPr>
              <w:jc w:val="both"/>
            </w:pPr>
            <w:bookmarkStart w:id="12" w:name="_Ref474918654"/>
            <w:r w:rsidRPr="00FB3B24">
              <w:rPr>
                <w:rFonts w:eastAsia="Calibri"/>
              </w:rPr>
              <w:t xml:space="preserve">Для документального підтвердження відповідності тендерної </w:t>
            </w:r>
            <w:r w:rsidRPr="00FB3B24">
              <w:rPr>
                <w:rStyle w:val="FontStyle18"/>
                <w:sz w:val="24"/>
                <w:szCs w:val="24"/>
              </w:rPr>
              <w:t>пропозиції</w:t>
            </w:r>
            <w:r w:rsidRPr="00FB3B24">
              <w:rPr>
                <w:rFonts w:eastAsia="Calibri"/>
              </w:rPr>
              <w:t xml:space="preserve"> вимогам щодо якості та гарантій якості учасник повинен надати у складі тендерної пропозиції (Технічного опису предмета закупівлі) наступні документи та інформацію</w:t>
            </w:r>
            <w:bookmarkEnd w:id="12"/>
            <w:r w:rsidRPr="00FB3B24">
              <w:rPr>
                <w:rFonts w:eastAsia="Calibri"/>
              </w:rPr>
              <w:t xml:space="preserve"> </w:t>
            </w:r>
            <w:bookmarkStart w:id="13" w:name="_Ref495684292"/>
            <w:r w:rsidRPr="00FB3B24">
              <w:rPr>
                <w:rFonts w:eastAsia="Calibri"/>
              </w:rPr>
              <w:t xml:space="preserve">про прийняття учасником зобов’язань за переліком, що передбачений пунктом </w:t>
            </w:r>
            <w:r w:rsidRPr="00FB3B24">
              <w:rPr>
                <w:rFonts w:eastAsia="Calibri"/>
              </w:rPr>
              <w:fldChar w:fldCharType="begin"/>
            </w:r>
            <w:r w:rsidRPr="00FB3B24">
              <w:rPr>
                <w:rFonts w:eastAsia="Calibri"/>
              </w:rPr>
              <w:instrText xml:space="preserve"> REF _Ref479853243 \n \h  \* MERGEFORMAT </w:instrText>
            </w:r>
            <w:r w:rsidRPr="00FB3B24">
              <w:rPr>
                <w:rFonts w:eastAsia="Calibri"/>
              </w:rPr>
            </w:r>
            <w:r w:rsidRPr="00FB3B24">
              <w:rPr>
                <w:rFonts w:eastAsia="Calibri"/>
              </w:rPr>
              <w:fldChar w:fldCharType="separate"/>
            </w:r>
            <w:r>
              <w:rPr>
                <w:rFonts w:eastAsia="Calibri"/>
              </w:rPr>
              <w:t>4.1.1</w:t>
            </w:r>
            <w:r w:rsidRPr="00FB3B24">
              <w:rPr>
                <w:rFonts w:eastAsia="Calibri"/>
              </w:rPr>
              <w:fldChar w:fldCharType="end"/>
            </w:r>
            <w:r w:rsidRPr="00FB3B24">
              <w:rPr>
                <w:rFonts w:eastAsia="Calibri"/>
              </w:rPr>
              <w:t xml:space="preserve"> цього Додатку, а також додаткових зобов’язань – якщо учасник має намір прийняти на себе додаткові зобов’язання</w:t>
            </w:r>
            <w:bookmarkStart w:id="14" w:name="_Ref495684295"/>
            <w:bookmarkEnd w:id="13"/>
            <w:r>
              <w:rPr>
                <w:rFonts w:eastAsia="Calibri"/>
              </w:rPr>
              <w:t xml:space="preserve"> та про гарантійний строк, який встановлюється учасником (підрядником) на результати </w:t>
            </w:r>
            <w:bookmarkEnd w:id="14"/>
            <w:r>
              <w:rPr>
                <w:rFonts w:eastAsia="Calibri"/>
              </w:rPr>
              <w:t>робіт з капітального ремонту. Зазначена у цьому підпункті інформація повинна додатково міститися в гарантійному листі, який подається учасником у складі тендерної пропозиції.</w:t>
            </w:r>
          </w:p>
        </w:tc>
      </w:tr>
      <w:tr w:rsidR="007B4834" w:rsidRPr="005F7F55" w14:paraId="21A6BBAF" w14:textId="77777777" w:rsidTr="0091439D">
        <w:trPr>
          <w:trHeight w:val="567"/>
        </w:trPr>
        <w:tc>
          <w:tcPr>
            <w:tcW w:w="10286" w:type="dxa"/>
            <w:gridSpan w:val="2"/>
            <w:shd w:val="clear" w:color="auto" w:fill="auto"/>
            <w:vAlign w:val="center"/>
            <w:hideMark/>
          </w:tcPr>
          <w:p w14:paraId="0BBE6148" w14:textId="77777777" w:rsidR="007B4834" w:rsidRPr="005F7F55" w:rsidRDefault="007B4834" w:rsidP="0091439D">
            <w:pPr>
              <w:pStyle w:val="a4"/>
              <w:keepNext/>
              <w:keepLines/>
              <w:numPr>
                <w:ilvl w:val="0"/>
                <w:numId w:val="16"/>
              </w:numPr>
              <w:contextualSpacing w:val="0"/>
              <w:jc w:val="center"/>
              <w:rPr>
                <w:rFonts w:eastAsia="Calibri"/>
                <w:b/>
              </w:rPr>
            </w:pPr>
            <w:r w:rsidRPr="00391D19">
              <w:rPr>
                <w:rFonts w:eastAsia="Calibri"/>
                <w:b/>
              </w:rPr>
              <w:t>Заходи із захисту довкілля</w:t>
            </w:r>
          </w:p>
        </w:tc>
      </w:tr>
      <w:tr w:rsidR="007B4834" w:rsidRPr="005D5E18" w14:paraId="666C070C" w14:textId="77777777" w:rsidTr="0091439D">
        <w:tc>
          <w:tcPr>
            <w:tcW w:w="2491" w:type="dxa"/>
            <w:shd w:val="clear" w:color="auto" w:fill="auto"/>
          </w:tcPr>
          <w:p w14:paraId="147AE8B7" w14:textId="77777777" w:rsidR="007B4834" w:rsidRDefault="007B4834" w:rsidP="0091439D">
            <w:pPr>
              <w:pStyle w:val="a0"/>
              <w:keepLines/>
              <w:numPr>
                <w:ilvl w:val="1"/>
                <w:numId w:val="16"/>
              </w:numPr>
              <w:spacing w:before="0" w:beforeAutospacing="0" w:after="0" w:afterAutospacing="0"/>
              <w:contextualSpacing/>
              <w:rPr>
                <w:rFonts w:eastAsia="Calibri"/>
                <w:b/>
              </w:rPr>
            </w:pPr>
            <w:r>
              <w:rPr>
                <w:rFonts w:eastAsia="Calibri"/>
                <w:b/>
              </w:rPr>
              <w:t>Зміст вимог</w:t>
            </w:r>
          </w:p>
        </w:tc>
        <w:tc>
          <w:tcPr>
            <w:tcW w:w="7795" w:type="dxa"/>
            <w:shd w:val="clear" w:color="auto" w:fill="auto"/>
          </w:tcPr>
          <w:p w14:paraId="4A3E7A8A" w14:textId="77777777" w:rsidR="007B4834" w:rsidRPr="00FC4B0E" w:rsidRDefault="007B4834" w:rsidP="0091439D">
            <w:pPr>
              <w:pStyle w:val="a4"/>
              <w:keepLines/>
              <w:numPr>
                <w:ilvl w:val="2"/>
                <w:numId w:val="16"/>
              </w:numPr>
              <w:contextualSpacing w:val="0"/>
              <w:jc w:val="both"/>
              <w:rPr>
                <w:rFonts w:eastAsia="Calibri"/>
              </w:rPr>
            </w:pPr>
            <w:bookmarkStart w:id="15" w:name="_Ref479833065"/>
            <w:r w:rsidRPr="005B12A4">
              <w:t>У ході виконання договору про закупівлю необхідним є застосування заходів із захисту довкілля відповідно</w:t>
            </w:r>
            <w:r>
              <w:t xml:space="preserve"> до актів чинного законодавства, </w:t>
            </w:r>
            <w:r w:rsidRPr="006A4360">
              <w:rPr>
                <w:rFonts w:eastAsia="Calibri"/>
              </w:rPr>
              <w:t>нормативно</w:t>
            </w:r>
            <w:r w:rsidRPr="005B12A4">
              <w:t>-технічних документів</w:t>
            </w:r>
            <w:r>
              <w:t>, а також розробленої та затвердженої учасником екологічної політики</w:t>
            </w:r>
            <w:r w:rsidRPr="00391D19">
              <w:t>.</w:t>
            </w:r>
            <w:bookmarkEnd w:id="15"/>
            <w:r>
              <w:t xml:space="preserve"> </w:t>
            </w:r>
            <w:bookmarkStart w:id="16" w:name="_Ref474750211"/>
          </w:p>
          <w:p w14:paraId="59EFD39A" w14:textId="77777777" w:rsidR="007B4834" w:rsidRPr="008A7B96" w:rsidRDefault="007B4834" w:rsidP="0091439D">
            <w:pPr>
              <w:pStyle w:val="a4"/>
              <w:keepLines/>
              <w:numPr>
                <w:ilvl w:val="2"/>
                <w:numId w:val="16"/>
              </w:numPr>
              <w:contextualSpacing w:val="0"/>
              <w:jc w:val="both"/>
              <w:rPr>
                <w:rFonts w:eastAsia="Calibri"/>
              </w:rPr>
            </w:pPr>
            <w:bookmarkStart w:id="17" w:name="_Ref479873842"/>
            <w:r>
              <w:rPr>
                <w:rFonts w:eastAsia="Calibri"/>
              </w:rPr>
              <w:t>Заходи із захисту довкілля під час виконання робіт повинні включати наступні групи заходів</w:t>
            </w:r>
            <w:r w:rsidRPr="008A7B96">
              <w:rPr>
                <w:rFonts w:eastAsia="Calibri"/>
              </w:rPr>
              <w:t>:</w:t>
            </w:r>
            <w:bookmarkEnd w:id="16"/>
            <w:bookmarkEnd w:id="17"/>
          </w:p>
          <w:p w14:paraId="6095A21F" w14:textId="77777777" w:rsidR="007B4834" w:rsidRDefault="007B4834" w:rsidP="0091439D">
            <w:pPr>
              <w:pStyle w:val="a4"/>
              <w:keepLines/>
              <w:numPr>
                <w:ilvl w:val="3"/>
                <w:numId w:val="16"/>
              </w:numPr>
              <w:contextualSpacing w:val="0"/>
              <w:jc w:val="both"/>
              <w:rPr>
                <w:rFonts w:eastAsia="Calibri"/>
              </w:rPr>
            </w:pPr>
            <w:r>
              <w:rPr>
                <w:rFonts w:eastAsia="Calibri"/>
              </w:rPr>
              <w:t>заходи з використання безпечних для людини і довкілля матеріальних ресурсів (будівельних матеріалів, продукції, конструкцій, обладнання, устаткування);</w:t>
            </w:r>
          </w:p>
          <w:p w14:paraId="67795DAB" w14:textId="77777777" w:rsidR="007B4834" w:rsidRDefault="007B4834" w:rsidP="0091439D">
            <w:pPr>
              <w:pStyle w:val="a4"/>
              <w:keepLines/>
              <w:numPr>
                <w:ilvl w:val="3"/>
                <w:numId w:val="16"/>
              </w:numPr>
              <w:contextualSpacing w:val="0"/>
              <w:jc w:val="both"/>
              <w:rPr>
                <w:rFonts w:eastAsia="Calibri"/>
              </w:rPr>
            </w:pPr>
            <w:r>
              <w:rPr>
                <w:rFonts w:eastAsia="Calibri"/>
              </w:rPr>
              <w:t>заходи з енергозбереження;</w:t>
            </w:r>
          </w:p>
          <w:p w14:paraId="360B643B" w14:textId="77777777" w:rsidR="007B4834" w:rsidRDefault="007B4834" w:rsidP="0091439D">
            <w:pPr>
              <w:pStyle w:val="a4"/>
              <w:keepLines/>
              <w:numPr>
                <w:ilvl w:val="3"/>
                <w:numId w:val="16"/>
              </w:numPr>
              <w:contextualSpacing w:val="0"/>
              <w:jc w:val="both"/>
              <w:rPr>
                <w:rFonts w:eastAsia="Calibri"/>
              </w:rPr>
            </w:pPr>
            <w:r>
              <w:rPr>
                <w:rFonts w:eastAsia="Calibri"/>
              </w:rPr>
              <w:t>заходи зі зменшення забруднення повітря на будівельному майданчику, в тому числі при роботі транспортних засобів, машин і механізмів, проведенні навантажувальних/розвантажувальних робіт, термічної обробки, використання токсичних і летючих речовин;</w:t>
            </w:r>
          </w:p>
          <w:p w14:paraId="6E10EF9E" w14:textId="77777777" w:rsidR="007B4834" w:rsidRDefault="007B4834" w:rsidP="0091439D">
            <w:pPr>
              <w:pStyle w:val="a4"/>
              <w:keepLines/>
              <w:numPr>
                <w:ilvl w:val="3"/>
                <w:numId w:val="16"/>
              </w:numPr>
              <w:contextualSpacing w:val="0"/>
              <w:jc w:val="both"/>
              <w:rPr>
                <w:rFonts w:eastAsia="Calibri"/>
              </w:rPr>
            </w:pPr>
            <w:r>
              <w:t>заходи із забезпечення раціонального використання природних ресурсів;</w:t>
            </w:r>
          </w:p>
          <w:p w14:paraId="1AC5657B" w14:textId="77777777" w:rsidR="007B4834" w:rsidRPr="00D32733" w:rsidRDefault="007B4834" w:rsidP="0091439D">
            <w:pPr>
              <w:pStyle w:val="a4"/>
              <w:keepLines/>
              <w:numPr>
                <w:ilvl w:val="3"/>
                <w:numId w:val="16"/>
              </w:numPr>
              <w:contextualSpacing w:val="0"/>
              <w:jc w:val="both"/>
              <w:rPr>
                <w:rFonts w:eastAsia="Calibri"/>
              </w:rPr>
            </w:pPr>
            <w:r>
              <w:rPr>
                <w:rFonts w:eastAsia="Calibri"/>
              </w:rPr>
              <w:t>з</w:t>
            </w:r>
            <w:r w:rsidRPr="00597B3C">
              <w:rPr>
                <w:rFonts w:eastAsia="Calibri"/>
              </w:rPr>
              <w:t>аходи із зниження рівня або зменшення шкідливого впливу шуму/вібрацій від роботи машин і механізмів на будівельному майданчику;</w:t>
            </w:r>
          </w:p>
          <w:p w14:paraId="21D2D483" w14:textId="77777777" w:rsidR="007B4834" w:rsidRDefault="007B4834" w:rsidP="0091439D">
            <w:pPr>
              <w:pStyle w:val="a4"/>
              <w:keepLines/>
              <w:numPr>
                <w:ilvl w:val="3"/>
                <w:numId w:val="16"/>
              </w:numPr>
              <w:contextualSpacing w:val="0"/>
              <w:jc w:val="both"/>
              <w:rPr>
                <w:rFonts w:eastAsia="Calibri"/>
              </w:rPr>
            </w:pPr>
            <w:r>
              <w:rPr>
                <w:rFonts w:eastAsia="Calibri"/>
              </w:rPr>
              <w:t>санітарно-гігієнічні заходи на будівельному майданчику;</w:t>
            </w:r>
          </w:p>
          <w:p w14:paraId="302F5B3D" w14:textId="77777777" w:rsidR="007B4834" w:rsidRDefault="007B4834" w:rsidP="0091439D">
            <w:pPr>
              <w:pStyle w:val="a4"/>
              <w:keepLines/>
              <w:numPr>
                <w:ilvl w:val="3"/>
                <w:numId w:val="16"/>
              </w:numPr>
              <w:contextualSpacing w:val="0"/>
              <w:jc w:val="both"/>
              <w:rPr>
                <w:rFonts w:eastAsia="Calibri"/>
              </w:rPr>
            </w:pPr>
            <w:r>
              <w:rPr>
                <w:rFonts w:eastAsia="Calibri"/>
              </w:rPr>
              <w:t>заходи із утилізації відходів, відпрацьованих паливо-мастильних матеріалів, будівельного та побутового сміття тощо;</w:t>
            </w:r>
          </w:p>
          <w:p w14:paraId="23CC0F19" w14:textId="77777777" w:rsidR="007B4834" w:rsidRPr="005D5E18" w:rsidRDefault="007B4834" w:rsidP="0091439D">
            <w:pPr>
              <w:pStyle w:val="a4"/>
              <w:keepLines/>
              <w:numPr>
                <w:ilvl w:val="3"/>
                <w:numId w:val="16"/>
              </w:numPr>
              <w:contextualSpacing w:val="0"/>
              <w:jc w:val="both"/>
            </w:pPr>
            <w:r w:rsidRPr="00390274">
              <w:rPr>
                <w:rFonts w:eastAsia="Calibri"/>
              </w:rPr>
              <w:t>інші заходи</w:t>
            </w:r>
            <w:r>
              <w:rPr>
                <w:rFonts w:eastAsia="Calibri"/>
              </w:rPr>
              <w:t xml:space="preserve"> із захисту довкілля</w:t>
            </w:r>
            <w:r w:rsidRPr="00390274">
              <w:rPr>
                <w:rFonts w:eastAsia="Calibri"/>
              </w:rPr>
              <w:t>, які учасник вважає за необхідне здійснювати під час виконання робіт</w:t>
            </w:r>
            <w:r>
              <w:rPr>
                <w:rFonts w:eastAsia="Calibri"/>
              </w:rPr>
              <w:t xml:space="preserve"> з власної ініціативи (якщо такі будуть визначені ним у тендерній пропозиції)</w:t>
            </w:r>
            <w:r w:rsidRPr="00390274">
              <w:rPr>
                <w:rFonts w:eastAsia="Calibri"/>
              </w:rPr>
              <w:t>.</w:t>
            </w:r>
          </w:p>
        </w:tc>
      </w:tr>
      <w:tr w:rsidR="007B4834" w:rsidRPr="007A6BDF" w14:paraId="4CBD7A07" w14:textId="77777777" w:rsidTr="0091439D">
        <w:tc>
          <w:tcPr>
            <w:tcW w:w="2491" w:type="dxa"/>
            <w:shd w:val="clear" w:color="auto" w:fill="auto"/>
          </w:tcPr>
          <w:p w14:paraId="595756D0" w14:textId="77777777" w:rsidR="007B4834" w:rsidRDefault="007B4834" w:rsidP="0091439D">
            <w:pPr>
              <w:pStyle w:val="a0"/>
              <w:keepLines/>
              <w:numPr>
                <w:ilvl w:val="1"/>
                <w:numId w:val="16"/>
              </w:numPr>
              <w:spacing w:before="0" w:beforeAutospacing="0" w:after="0" w:afterAutospacing="0"/>
              <w:contextualSpacing/>
              <w:rPr>
                <w:rFonts w:eastAsia="Calibri"/>
                <w:b/>
              </w:rPr>
            </w:pPr>
            <w:r>
              <w:rPr>
                <w:rFonts w:eastAsia="Calibri"/>
                <w:b/>
              </w:rPr>
              <w:t>Документальне підтвердження відповідності</w:t>
            </w:r>
          </w:p>
        </w:tc>
        <w:tc>
          <w:tcPr>
            <w:tcW w:w="7795" w:type="dxa"/>
            <w:shd w:val="clear" w:color="auto" w:fill="auto"/>
          </w:tcPr>
          <w:p w14:paraId="06AA4248" w14:textId="77777777" w:rsidR="007B4834" w:rsidRPr="007A6BDF" w:rsidRDefault="007B4834" w:rsidP="0091439D">
            <w:pPr>
              <w:pStyle w:val="a4"/>
              <w:keepLines/>
              <w:numPr>
                <w:ilvl w:val="2"/>
                <w:numId w:val="16"/>
              </w:numPr>
              <w:contextualSpacing w:val="0"/>
              <w:jc w:val="both"/>
              <w:rPr>
                <w:rFonts w:eastAsia="Calibri"/>
              </w:rPr>
            </w:pPr>
            <w:bookmarkStart w:id="18" w:name="_Ref479887141"/>
            <w:r>
              <w:rPr>
                <w:rFonts w:eastAsia="Calibri"/>
              </w:rPr>
              <w:t>Для</w:t>
            </w:r>
            <w:r w:rsidRPr="00391D19">
              <w:rPr>
                <w:rFonts w:eastAsia="Calibri"/>
              </w:rPr>
              <w:t xml:space="preserve"> документального підтвердження відповідності тендерної пропозиції </w:t>
            </w:r>
            <w:r>
              <w:rPr>
                <w:rFonts w:eastAsia="Calibri"/>
              </w:rPr>
              <w:t xml:space="preserve">вимогам, </w:t>
            </w:r>
            <w:r w:rsidRPr="00391D19">
              <w:rPr>
                <w:rFonts w:eastAsia="Calibri"/>
              </w:rPr>
              <w:t>передбаченим пункт</w:t>
            </w:r>
            <w:r>
              <w:rPr>
                <w:rFonts w:eastAsia="Calibri"/>
              </w:rPr>
              <w:t>ами</w:t>
            </w:r>
            <w:r w:rsidRPr="00391D19">
              <w:rPr>
                <w:rFonts w:eastAsia="Calibri"/>
              </w:rPr>
              <w:t xml:space="preserve"> </w:t>
            </w:r>
            <w:r>
              <w:rPr>
                <w:rFonts w:eastAsia="Calibri"/>
              </w:rPr>
              <w:fldChar w:fldCharType="begin"/>
            </w:r>
            <w:r>
              <w:rPr>
                <w:rFonts w:eastAsia="Calibri"/>
              </w:rPr>
              <w:instrText xml:space="preserve"> REF _Ref479833065 \n \h  \* MERGEFORMAT </w:instrText>
            </w:r>
            <w:r>
              <w:rPr>
                <w:rFonts w:eastAsia="Calibri"/>
              </w:rPr>
            </w:r>
            <w:r>
              <w:rPr>
                <w:rFonts w:eastAsia="Calibri"/>
              </w:rPr>
              <w:fldChar w:fldCharType="separate"/>
            </w:r>
            <w:r>
              <w:rPr>
                <w:rFonts w:eastAsia="Calibri"/>
              </w:rPr>
              <w:t>5.1.1</w:t>
            </w:r>
            <w:r>
              <w:rPr>
                <w:rFonts w:eastAsia="Calibri"/>
              </w:rPr>
              <w:fldChar w:fldCharType="end"/>
            </w:r>
            <w:r>
              <w:rPr>
                <w:rFonts w:eastAsia="Calibri"/>
              </w:rPr>
              <w:t xml:space="preserve"> і </w:t>
            </w:r>
            <w:r>
              <w:rPr>
                <w:rFonts w:eastAsia="Calibri"/>
              </w:rPr>
              <w:fldChar w:fldCharType="begin"/>
            </w:r>
            <w:r>
              <w:rPr>
                <w:rFonts w:eastAsia="Calibri"/>
              </w:rPr>
              <w:instrText xml:space="preserve"> REF _Ref479873842 \n \h  \* MERGEFORMAT </w:instrText>
            </w:r>
            <w:r>
              <w:rPr>
                <w:rFonts w:eastAsia="Calibri"/>
              </w:rPr>
            </w:r>
            <w:r>
              <w:rPr>
                <w:rFonts w:eastAsia="Calibri"/>
              </w:rPr>
              <w:fldChar w:fldCharType="separate"/>
            </w:r>
            <w:r>
              <w:rPr>
                <w:rFonts w:eastAsia="Calibri"/>
              </w:rPr>
              <w:t>5.1.2</w:t>
            </w:r>
            <w:r>
              <w:rPr>
                <w:rFonts w:eastAsia="Calibri"/>
              </w:rPr>
              <w:fldChar w:fldCharType="end"/>
            </w:r>
            <w:r>
              <w:rPr>
                <w:rFonts w:eastAsia="Calibri"/>
              </w:rPr>
              <w:t xml:space="preserve"> </w:t>
            </w:r>
            <w:r w:rsidRPr="00391D19">
              <w:rPr>
                <w:rFonts w:eastAsia="Calibri"/>
              </w:rPr>
              <w:t xml:space="preserve">цього </w:t>
            </w:r>
            <w:r>
              <w:rPr>
                <w:rFonts w:eastAsia="Calibri"/>
              </w:rPr>
              <w:t>Додатку,</w:t>
            </w:r>
            <w:r w:rsidRPr="00391D19">
              <w:rPr>
                <w:rFonts w:eastAsia="Calibri"/>
              </w:rPr>
              <w:t xml:space="preserve"> </w:t>
            </w:r>
            <w:r>
              <w:rPr>
                <w:rFonts w:eastAsia="Calibri"/>
              </w:rPr>
              <w:t>учасник повинен надати у складі тендерної пропозиції (Технічного опису предмета закупівлі)</w:t>
            </w:r>
            <w:bookmarkStart w:id="19" w:name="_Ref495684666"/>
            <w:bookmarkStart w:id="20" w:name="_Ref479887139"/>
            <w:bookmarkEnd w:id="18"/>
            <w:r>
              <w:rPr>
                <w:rFonts w:eastAsia="Calibri"/>
              </w:rPr>
              <w:t xml:space="preserve"> наступні документи та </w:t>
            </w:r>
            <w:r w:rsidRPr="00FB3B24">
              <w:rPr>
                <w:rFonts w:eastAsia="Calibri"/>
              </w:rPr>
              <w:t xml:space="preserve">інформацію про прийняття учасником (підрядником) зобов’язань щодо застосування заходів із захисту довкілля із зазначенням конкретного переліку операцій, технічних, виробничих та організаційних заходів, які будуть ним застосовуватися під час </w:t>
            </w:r>
            <w:r>
              <w:rPr>
                <w:rStyle w:val="FontStyle18"/>
              </w:rPr>
              <w:t>робіт з капітального ремонту</w:t>
            </w:r>
            <w:r w:rsidRPr="00FB3B24">
              <w:rPr>
                <w:rFonts w:eastAsia="Calibri"/>
              </w:rPr>
              <w:t xml:space="preserve"> за кожною групою заходів, що передбачені пунктом </w:t>
            </w:r>
            <w:r w:rsidRPr="00FB3B24">
              <w:rPr>
                <w:rFonts w:eastAsia="Calibri"/>
              </w:rPr>
              <w:fldChar w:fldCharType="begin"/>
            </w:r>
            <w:r w:rsidRPr="00FB3B24">
              <w:rPr>
                <w:rFonts w:eastAsia="Calibri"/>
              </w:rPr>
              <w:instrText xml:space="preserve"> REF _Ref479873842 \n \h  \* MERGEFORMAT </w:instrText>
            </w:r>
            <w:r w:rsidRPr="00FB3B24">
              <w:rPr>
                <w:rFonts w:eastAsia="Calibri"/>
              </w:rPr>
            </w:r>
            <w:r w:rsidRPr="00FB3B24">
              <w:rPr>
                <w:rFonts w:eastAsia="Calibri"/>
              </w:rPr>
              <w:fldChar w:fldCharType="separate"/>
            </w:r>
            <w:r>
              <w:rPr>
                <w:rFonts w:eastAsia="Calibri"/>
              </w:rPr>
              <w:t>5.1.2</w:t>
            </w:r>
            <w:r w:rsidRPr="00FB3B24">
              <w:rPr>
                <w:rFonts w:eastAsia="Calibri"/>
              </w:rPr>
              <w:fldChar w:fldCharType="end"/>
            </w:r>
            <w:r w:rsidRPr="00FB3B24">
              <w:rPr>
                <w:rFonts w:eastAsia="Calibri"/>
              </w:rPr>
              <w:t xml:space="preserve"> цього Додатку</w:t>
            </w:r>
            <w:r>
              <w:rPr>
                <w:rFonts w:eastAsia="Calibri"/>
              </w:rPr>
              <w:t>.</w:t>
            </w:r>
            <w:bookmarkEnd w:id="19"/>
            <w:r>
              <w:rPr>
                <w:rFonts w:eastAsia="Calibri"/>
              </w:rPr>
              <w:t xml:space="preserve">  Зазначена у цьому підпункті інформація повинна додатково міститися в окремому гарантійному листі, який подається учасником у складі тендерної пропозиції.</w:t>
            </w:r>
            <w:bookmarkEnd w:id="20"/>
            <w:r>
              <w:rPr>
                <w:rFonts w:eastAsia="Calibri"/>
              </w:rPr>
              <w:t xml:space="preserve"> </w:t>
            </w:r>
            <w:r w:rsidRPr="00823E2D">
              <w:rPr>
                <w:rFonts w:eastAsia="Calibri"/>
              </w:rPr>
              <w:t xml:space="preserve">При цьому просте </w:t>
            </w:r>
            <w:r>
              <w:rPr>
                <w:rFonts w:eastAsia="Calibri"/>
              </w:rPr>
              <w:t>відтворення</w:t>
            </w:r>
            <w:r w:rsidRPr="00823E2D">
              <w:rPr>
                <w:rFonts w:eastAsia="Calibri"/>
              </w:rPr>
              <w:t xml:space="preserve"> тексту (фрагментів тексту) пункт</w:t>
            </w:r>
            <w:r>
              <w:rPr>
                <w:rFonts w:eastAsia="Calibri"/>
              </w:rPr>
              <w:t>ів</w:t>
            </w:r>
            <w:r w:rsidRPr="00823E2D">
              <w:rPr>
                <w:rFonts w:eastAsia="Calibri"/>
              </w:rPr>
              <w:t xml:space="preserve"> </w:t>
            </w:r>
            <w:r>
              <w:rPr>
                <w:rFonts w:eastAsia="Calibri"/>
              </w:rPr>
              <w:fldChar w:fldCharType="begin"/>
            </w:r>
            <w:r>
              <w:rPr>
                <w:rFonts w:eastAsia="Calibri"/>
              </w:rPr>
              <w:instrText xml:space="preserve"> REF _Ref479833065 \n \h  \* MERGEFORMAT </w:instrText>
            </w:r>
            <w:r>
              <w:rPr>
                <w:rFonts w:eastAsia="Calibri"/>
              </w:rPr>
            </w:r>
            <w:r>
              <w:rPr>
                <w:rFonts w:eastAsia="Calibri"/>
              </w:rPr>
              <w:fldChar w:fldCharType="separate"/>
            </w:r>
            <w:r>
              <w:rPr>
                <w:rFonts w:eastAsia="Calibri"/>
              </w:rPr>
              <w:t>5.1.1</w:t>
            </w:r>
            <w:r>
              <w:rPr>
                <w:rFonts w:eastAsia="Calibri"/>
              </w:rPr>
              <w:fldChar w:fldCharType="end"/>
            </w:r>
            <w:r>
              <w:rPr>
                <w:rFonts w:eastAsia="Calibri"/>
              </w:rPr>
              <w:t xml:space="preserve"> або </w:t>
            </w:r>
            <w:r>
              <w:rPr>
                <w:rFonts w:eastAsia="Calibri"/>
              </w:rPr>
              <w:fldChar w:fldCharType="begin"/>
            </w:r>
            <w:r>
              <w:rPr>
                <w:rFonts w:eastAsia="Calibri"/>
              </w:rPr>
              <w:instrText xml:space="preserve"> REF _Ref479873842 \n \h  \* MERGEFORMAT </w:instrText>
            </w:r>
            <w:r>
              <w:rPr>
                <w:rFonts w:eastAsia="Calibri"/>
              </w:rPr>
            </w:r>
            <w:r>
              <w:rPr>
                <w:rFonts w:eastAsia="Calibri"/>
              </w:rPr>
              <w:fldChar w:fldCharType="separate"/>
            </w:r>
            <w:r>
              <w:rPr>
                <w:rFonts w:eastAsia="Calibri"/>
              </w:rPr>
              <w:t>5.1.2</w:t>
            </w:r>
            <w:r>
              <w:rPr>
                <w:rFonts w:eastAsia="Calibri"/>
              </w:rPr>
              <w:fldChar w:fldCharType="end"/>
            </w:r>
            <w:r>
              <w:rPr>
                <w:rFonts w:eastAsia="Calibri"/>
              </w:rPr>
              <w:t xml:space="preserve"> цього Додатку, без зазначення конкретних операцій,  технічних, виробничих та організаційних заходів буде вважатися нележаним документальним </w:t>
            </w:r>
            <w:r w:rsidRPr="00823E2D">
              <w:rPr>
                <w:rFonts w:eastAsia="Calibri"/>
              </w:rPr>
              <w:t xml:space="preserve">підтвердження </w:t>
            </w:r>
            <w:r>
              <w:rPr>
                <w:rFonts w:eastAsia="Calibri"/>
              </w:rPr>
              <w:t>зазначених вище вимог і таким, що не відповідає умовам Тендерної документації.</w:t>
            </w:r>
          </w:p>
        </w:tc>
      </w:tr>
      <w:tr w:rsidR="007B4834" w:rsidRPr="00391D19" w14:paraId="2C955192" w14:textId="77777777" w:rsidTr="0091439D">
        <w:trPr>
          <w:trHeight w:val="567"/>
        </w:trPr>
        <w:tc>
          <w:tcPr>
            <w:tcW w:w="10286" w:type="dxa"/>
            <w:gridSpan w:val="2"/>
            <w:shd w:val="clear" w:color="auto" w:fill="auto"/>
            <w:vAlign w:val="center"/>
            <w:hideMark/>
          </w:tcPr>
          <w:p w14:paraId="1BFF4F63" w14:textId="77777777" w:rsidR="007B4834" w:rsidRPr="00391D19" w:rsidRDefault="007B4834" w:rsidP="0091439D">
            <w:pPr>
              <w:pStyle w:val="a0"/>
              <w:keepLines/>
              <w:numPr>
                <w:ilvl w:val="0"/>
                <w:numId w:val="16"/>
              </w:numPr>
              <w:spacing w:before="0" w:beforeAutospacing="0" w:after="0" w:afterAutospacing="0"/>
              <w:jc w:val="center"/>
            </w:pPr>
            <w:r w:rsidRPr="00391D19">
              <w:rPr>
                <w:rFonts w:eastAsia="Calibri"/>
                <w:b/>
              </w:rPr>
              <w:t>Супутні послуги</w:t>
            </w:r>
          </w:p>
        </w:tc>
      </w:tr>
      <w:tr w:rsidR="007B4834" w:rsidRPr="004E3C12" w14:paraId="4B7CDD02" w14:textId="77777777" w:rsidTr="0091439D">
        <w:tc>
          <w:tcPr>
            <w:tcW w:w="2491" w:type="dxa"/>
            <w:shd w:val="clear" w:color="auto" w:fill="auto"/>
          </w:tcPr>
          <w:p w14:paraId="77672840" w14:textId="77777777" w:rsidR="007B4834" w:rsidRPr="00391D19" w:rsidRDefault="007B4834" w:rsidP="0091439D">
            <w:pPr>
              <w:pStyle w:val="a0"/>
              <w:keepLines/>
              <w:numPr>
                <w:ilvl w:val="1"/>
                <w:numId w:val="16"/>
              </w:numPr>
              <w:spacing w:before="0" w:beforeAutospacing="0" w:after="0" w:afterAutospacing="0"/>
              <w:contextualSpacing/>
              <w:rPr>
                <w:rFonts w:eastAsia="Calibri"/>
              </w:rPr>
            </w:pPr>
            <w:r>
              <w:rPr>
                <w:rFonts w:eastAsia="Calibri"/>
                <w:b/>
              </w:rPr>
              <w:t>Зміст вимог</w:t>
            </w:r>
          </w:p>
        </w:tc>
        <w:tc>
          <w:tcPr>
            <w:tcW w:w="7795" w:type="dxa"/>
            <w:shd w:val="clear" w:color="auto" w:fill="auto"/>
          </w:tcPr>
          <w:p w14:paraId="4B8013C3" w14:textId="77777777" w:rsidR="007B4834" w:rsidRPr="00391D19" w:rsidRDefault="007B4834" w:rsidP="0091439D">
            <w:pPr>
              <w:pStyle w:val="a4"/>
              <w:keepLines/>
              <w:numPr>
                <w:ilvl w:val="2"/>
                <w:numId w:val="16"/>
              </w:numPr>
              <w:contextualSpacing w:val="0"/>
              <w:jc w:val="both"/>
              <w:rPr>
                <w:rFonts w:eastAsia="Calibri"/>
              </w:rPr>
            </w:pPr>
            <w:bookmarkStart w:id="21" w:name="_Ref470857874"/>
            <w:r>
              <w:rPr>
                <w:rFonts w:eastAsia="Calibri"/>
              </w:rPr>
              <w:t>Виконання робіт, що становить предмет закупівлі,</w:t>
            </w:r>
            <w:r w:rsidRPr="00391D19">
              <w:rPr>
                <w:rFonts w:eastAsia="Calibri"/>
              </w:rPr>
              <w:t xml:space="preserve"> </w:t>
            </w:r>
            <w:r>
              <w:rPr>
                <w:rFonts w:eastAsia="Calibri"/>
              </w:rPr>
              <w:t>передбачає надання наступних додаткових (супутніх) послуг</w:t>
            </w:r>
            <w:r w:rsidRPr="00391D19">
              <w:rPr>
                <w:rFonts w:eastAsia="Calibri"/>
              </w:rPr>
              <w:t>:</w:t>
            </w:r>
            <w:bookmarkEnd w:id="21"/>
          </w:p>
          <w:p w14:paraId="0B830B11" w14:textId="77777777" w:rsidR="007B4834" w:rsidRDefault="007B4834" w:rsidP="0091439D">
            <w:pPr>
              <w:pStyle w:val="a4"/>
              <w:keepLines/>
              <w:numPr>
                <w:ilvl w:val="3"/>
                <w:numId w:val="16"/>
              </w:numPr>
              <w:contextualSpacing w:val="0"/>
              <w:jc w:val="both"/>
              <w:rPr>
                <w:rFonts w:eastAsia="Calibri"/>
              </w:rPr>
            </w:pPr>
            <w:r>
              <w:rPr>
                <w:rFonts w:eastAsia="Calibri"/>
              </w:rPr>
              <w:t>постачання на матеріальних ресурсів (будівельних матеріалів, продукції, конструкцій, обладнання, устаткування), включаючи навантаження, перевезення, розвантаження;</w:t>
            </w:r>
          </w:p>
          <w:p w14:paraId="3D4C3BE1" w14:textId="77777777" w:rsidR="007B4834" w:rsidRDefault="007B4834" w:rsidP="0091439D">
            <w:pPr>
              <w:pStyle w:val="a4"/>
              <w:keepLines/>
              <w:numPr>
                <w:ilvl w:val="3"/>
                <w:numId w:val="16"/>
              </w:numPr>
              <w:contextualSpacing w:val="0"/>
              <w:jc w:val="both"/>
              <w:rPr>
                <w:rFonts w:eastAsia="Calibri"/>
              </w:rPr>
            </w:pPr>
            <w:r>
              <w:rPr>
                <w:rFonts w:eastAsia="Calibri"/>
              </w:rPr>
              <w:t xml:space="preserve">перевезення працівників, задіяних у виконанні </w:t>
            </w:r>
            <w:r w:rsidRPr="00737F2A">
              <w:rPr>
                <w:rFonts w:eastAsia="Calibri"/>
              </w:rPr>
              <w:t>робіт</w:t>
            </w:r>
            <w:r>
              <w:rPr>
                <w:rFonts w:eastAsia="Calibri"/>
              </w:rPr>
              <w:t>;</w:t>
            </w:r>
          </w:p>
          <w:p w14:paraId="30A20320" w14:textId="77777777" w:rsidR="007B4834" w:rsidRPr="00391D19" w:rsidRDefault="007B4834" w:rsidP="0091439D">
            <w:pPr>
              <w:pStyle w:val="a4"/>
              <w:keepLines/>
              <w:numPr>
                <w:ilvl w:val="3"/>
                <w:numId w:val="16"/>
              </w:numPr>
              <w:contextualSpacing w:val="0"/>
              <w:jc w:val="both"/>
              <w:rPr>
                <w:rFonts w:eastAsia="Calibri"/>
              </w:rPr>
            </w:pPr>
            <w:r>
              <w:rPr>
                <w:rFonts w:eastAsia="Calibri"/>
              </w:rPr>
              <w:t>доставка будівельних машин і механізмів, включаючи їх навантаження, перевезення, розвантаження, монтаж, налагодження, технічне обслуговування та демонтаж;</w:t>
            </w:r>
          </w:p>
          <w:p w14:paraId="525EBB0A" w14:textId="77777777" w:rsidR="007B4834" w:rsidRDefault="007B4834" w:rsidP="0091439D">
            <w:pPr>
              <w:pStyle w:val="a4"/>
              <w:keepLines/>
              <w:numPr>
                <w:ilvl w:val="3"/>
                <w:numId w:val="16"/>
              </w:numPr>
              <w:contextualSpacing w:val="0"/>
              <w:jc w:val="both"/>
              <w:rPr>
                <w:rFonts w:eastAsia="Calibri"/>
              </w:rPr>
            </w:pPr>
            <w:r w:rsidRPr="00391D19">
              <w:rPr>
                <w:rFonts w:eastAsia="Calibri"/>
              </w:rPr>
              <w:t>охорона</w:t>
            </w:r>
            <w:r>
              <w:rPr>
                <w:rFonts w:eastAsia="Calibri"/>
              </w:rPr>
              <w:t xml:space="preserve"> будівельного майданчика (фронту робіт, послуг), в тому числі розміщених на ньому матеріальних ресурсів (будівельних матеріалів, продукції, конструкцій, обладнання, устаткування)</w:t>
            </w:r>
            <w:r w:rsidRPr="00391D19">
              <w:rPr>
                <w:rFonts w:eastAsia="Calibri"/>
              </w:rPr>
              <w:t xml:space="preserve">, </w:t>
            </w:r>
            <w:r>
              <w:rPr>
                <w:rFonts w:eastAsia="Calibri"/>
              </w:rPr>
              <w:t>будівельних машин і механізмів, результатів наданих послуг;</w:t>
            </w:r>
          </w:p>
          <w:p w14:paraId="173A555D" w14:textId="77777777" w:rsidR="007B4834" w:rsidRDefault="007B4834" w:rsidP="0091439D">
            <w:pPr>
              <w:pStyle w:val="a4"/>
              <w:keepLines/>
              <w:numPr>
                <w:ilvl w:val="3"/>
                <w:numId w:val="16"/>
              </w:numPr>
              <w:contextualSpacing w:val="0"/>
              <w:jc w:val="both"/>
              <w:rPr>
                <w:rFonts w:eastAsia="Calibri"/>
              </w:rPr>
            </w:pPr>
            <w:r>
              <w:rPr>
                <w:rFonts w:eastAsia="Calibri"/>
              </w:rPr>
              <w:t>контроль якості матеріальних ресурсів (будівельних матеріалів, продукції, конструкцій, обладнання, устаткування), включаючи лабораторний контроль;</w:t>
            </w:r>
          </w:p>
          <w:p w14:paraId="33E98563" w14:textId="77777777" w:rsidR="007B4834" w:rsidRDefault="007B4834" w:rsidP="0091439D">
            <w:pPr>
              <w:pStyle w:val="a4"/>
              <w:keepLines/>
              <w:numPr>
                <w:ilvl w:val="3"/>
                <w:numId w:val="16"/>
              </w:numPr>
              <w:contextualSpacing w:val="0"/>
              <w:jc w:val="both"/>
              <w:rPr>
                <w:rFonts w:eastAsia="Calibri"/>
              </w:rPr>
            </w:pPr>
            <w:r>
              <w:rPr>
                <w:rFonts w:eastAsia="Calibri"/>
              </w:rPr>
              <w:t xml:space="preserve">прибирання приміщень, що підлягали </w:t>
            </w:r>
            <w:r>
              <w:rPr>
                <w:rStyle w:val="FontStyle18"/>
              </w:rPr>
              <w:t>капітальному ремонту</w:t>
            </w:r>
            <w:r>
              <w:rPr>
                <w:rFonts w:eastAsia="Calibri"/>
              </w:rPr>
              <w:t>, звільнення їх від будівельного сміття та відходів;</w:t>
            </w:r>
          </w:p>
          <w:p w14:paraId="20AEEE13" w14:textId="77777777" w:rsidR="007B4834" w:rsidRPr="00391D19" w:rsidRDefault="007B4834" w:rsidP="0091439D">
            <w:pPr>
              <w:pStyle w:val="a4"/>
              <w:keepLines/>
              <w:numPr>
                <w:ilvl w:val="3"/>
                <w:numId w:val="16"/>
              </w:numPr>
              <w:contextualSpacing w:val="0"/>
              <w:jc w:val="both"/>
              <w:rPr>
                <w:rFonts w:eastAsia="Calibri"/>
              </w:rPr>
            </w:pPr>
            <w:r>
              <w:rPr>
                <w:rFonts w:eastAsia="Calibri"/>
              </w:rPr>
              <w:t xml:space="preserve">вивезення будівельного сміття та відходів з об’єкта, на якому виконуються </w:t>
            </w:r>
            <w:r>
              <w:rPr>
                <w:rStyle w:val="FontStyle18"/>
              </w:rPr>
              <w:t>роботи;</w:t>
            </w:r>
            <w:r>
              <w:rPr>
                <w:rFonts w:eastAsia="Calibri"/>
              </w:rPr>
              <w:t xml:space="preserve"> </w:t>
            </w:r>
          </w:p>
          <w:p w14:paraId="71F010D6" w14:textId="77777777" w:rsidR="007B4834" w:rsidRPr="00391D19" w:rsidRDefault="007B4834" w:rsidP="0091439D">
            <w:pPr>
              <w:pStyle w:val="a4"/>
              <w:keepLines/>
              <w:numPr>
                <w:ilvl w:val="3"/>
                <w:numId w:val="16"/>
              </w:numPr>
              <w:contextualSpacing w:val="0"/>
              <w:jc w:val="both"/>
              <w:rPr>
                <w:rFonts w:eastAsia="Calibri"/>
              </w:rPr>
            </w:pPr>
            <w:r>
              <w:rPr>
                <w:rFonts w:eastAsia="Calibri"/>
              </w:rPr>
              <w:t>додаткові супутні послуги, надання яких</w:t>
            </w:r>
            <w:r w:rsidRPr="00390274">
              <w:rPr>
                <w:rFonts w:eastAsia="Calibri"/>
              </w:rPr>
              <w:t xml:space="preserve"> учасник вважає за необхідне </w:t>
            </w:r>
            <w:r>
              <w:rPr>
                <w:rFonts w:eastAsia="Calibri"/>
              </w:rPr>
              <w:t>забезпечити</w:t>
            </w:r>
            <w:r w:rsidRPr="00390274">
              <w:rPr>
                <w:rFonts w:eastAsia="Calibri"/>
              </w:rPr>
              <w:t xml:space="preserve"> під час виконання робіт</w:t>
            </w:r>
            <w:r>
              <w:rPr>
                <w:rFonts w:eastAsia="Calibri"/>
              </w:rPr>
              <w:t xml:space="preserve"> з власної ініціативи (якщо такі будуть визначені ним у тендерній пропозиції)</w:t>
            </w:r>
            <w:r w:rsidRPr="00391D19">
              <w:rPr>
                <w:rFonts w:eastAsia="Calibri"/>
              </w:rPr>
              <w:t xml:space="preserve">. </w:t>
            </w:r>
          </w:p>
          <w:p w14:paraId="21C2DBF4" w14:textId="77777777" w:rsidR="007B4834" w:rsidRPr="004E3C12" w:rsidRDefault="007B4834" w:rsidP="0091439D">
            <w:pPr>
              <w:pStyle w:val="a4"/>
              <w:keepLines/>
              <w:numPr>
                <w:ilvl w:val="2"/>
                <w:numId w:val="16"/>
              </w:numPr>
              <w:contextualSpacing w:val="0"/>
              <w:jc w:val="both"/>
              <w:rPr>
                <w:rFonts w:eastAsia="Calibri"/>
              </w:rPr>
            </w:pPr>
            <w:r w:rsidRPr="00391D19">
              <w:rPr>
                <w:rFonts w:eastAsia="Calibri"/>
              </w:rPr>
              <w:t>Вартість супутніх пос</w:t>
            </w:r>
            <w:r>
              <w:rPr>
                <w:rFonts w:eastAsia="Calibri"/>
              </w:rPr>
              <w:t xml:space="preserve">луг включається у вартість робіт та/або матеріальних ресурсів </w:t>
            </w:r>
            <w:r w:rsidRPr="00391D19">
              <w:rPr>
                <w:rFonts w:eastAsia="Calibri"/>
              </w:rPr>
              <w:t>і не підлягає додаткові оплаті.</w:t>
            </w:r>
          </w:p>
        </w:tc>
      </w:tr>
      <w:tr w:rsidR="007B4834" w:rsidRPr="006E41BF" w14:paraId="71A025F3" w14:textId="77777777" w:rsidTr="0091439D">
        <w:tc>
          <w:tcPr>
            <w:tcW w:w="2491" w:type="dxa"/>
            <w:shd w:val="clear" w:color="auto" w:fill="auto"/>
          </w:tcPr>
          <w:p w14:paraId="10376681" w14:textId="77777777" w:rsidR="007B4834" w:rsidRDefault="007B4834" w:rsidP="0091439D">
            <w:pPr>
              <w:pStyle w:val="a0"/>
              <w:keepLines/>
              <w:numPr>
                <w:ilvl w:val="1"/>
                <w:numId w:val="16"/>
              </w:numPr>
              <w:spacing w:before="0" w:beforeAutospacing="0" w:after="0" w:afterAutospacing="0"/>
              <w:contextualSpacing/>
              <w:rPr>
                <w:rFonts w:eastAsia="Calibri"/>
                <w:b/>
              </w:rPr>
            </w:pPr>
            <w:r>
              <w:rPr>
                <w:rFonts w:eastAsia="Calibri"/>
                <w:b/>
              </w:rPr>
              <w:t>Документальне підтвердження відповідності</w:t>
            </w:r>
          </w:p>
        </w:tc>
        <w:tc>
          <w:tcPr>
            <w:tcW w:w="7795" w:type="dxa"/>
            <w:shd w:val="clear" w:color="auto" w:fill="auto"/>
          </w:tcPr>
          <w:p w14:paraId="38640EFF" w14:textId="77777777" w:rsidR="007B4834" w:rsidRPr="006E41BF" w:rsidRDefault="007B4834" w:rsidP="0091439D">
            <w:pPr>
              <w:pStyle w:val="a4"/>
              <w:keepLines/>
              <w:numPr>
                <w:ilvl w:val="2"/>
                <w:numId w:val="16"/>
              </w:numPr>
              <w:contextualSpacing w:val="0"/>
              <w:jc w:val="both"/>
              <w:rPr>
                <w:rFonts w:eastAsia="Calibri"/>
              </w:rPr>
            </w:pPr>
            <w:bookmarkStart w:id="22" w:name="_Ref495691145"/>
            <w:r>
              <w:rPr>
                <w:rFonts w:eastAsia="Calibri"/>
              </w:rPr>
              <w:t>Для</w:t>
            </w:r>
            <w:r w:rsidRPr="00391D19">
              <w:rPr>
                <w:rFonts w:eastAsia="Calibri"/>
              </w:rPr>
              <w:t xml:space="preserve"> документального підтвердження відповідності тендерної пропозиції </w:t>
            </w:r>
            <w:r>
              <w:rPr>
                <w:rFonts w:eastAsia="Calibri"/>
              </w:rPr>
              <w:t>вимогам щодо надання супутніх послуг</w:t>
            </w:r>
            <w:r w:rsidRPr="00391D19">
              <w:rPr>
                <w:rFonts w:eastAsia="Calibri"/>
              </w:rPr>
              <w:t xml:space="preserve"> </w:t>
            </w:r>
            <w:r>
              <w:rPr>
                <w:rFonts w:eastAsia="Calibri"/>
              </w:rPr>
              <w:t xml:space="preserve">учасник повинен надати у складі тендерної пропозиції </w:t>
            </w:r>
            <w:bookmarkEnd w:id="22"/>
            <w:r>
              <w:rPr>
                <w:rFonts w:eastAsia="Calibri"/>
              </w:rPr>
              <w:t xml:space="preserve">(Технічного опису предмета закупівлі) інформацію про прийняття учасником на себе </w:t>
            </w:r>
            <w:r w:rsidRPr="002A35C2">
              <w:rPr>
                <w:rFonts w:eastAsia="Calibri"/>
              </w:rPr>
              <w:t xml:space="preserve">зобов’язання щодо </w:t>
            </w:r>
            <w:r w:rsidRPr="00391D19">
              <w:rPr>
                <w:rFonts w:eastAsia="Calibri"/>
              </w:rPr>
              <w:t>надання супутніх послуг</w:t>
            </w:r>
            <w:r w:rsidRPr="002A35C2">
              <w:rPr>
                <w:rFonts w:eastAsia="Calibri"/>
              </w:rPr>
              <w:t xml:space="preserve">, передбачених </w:t>
            </w:r>
            <w:r w:rsidRPr="00391D19">
              <w:rPr>
                <w:rFonts w:eastAsia="Calibri"/>
              </w:rPr>
              <w:t xml:space="preserve">пунктом </w:t>
            </w:r>
            <w:r w:rsidRPr="00391D19">
              <w:rPr>
                <w:rFonts w:eastAsia="Calibri"/>
              </w:rPr>
              <w:fldChar w:fldCharType="begin"/>
            </w:r>
            <w:r w:rsidRPr="00391D19">
              <w:rPr>
                <w:rFonts w:eastAsia="Calibri"/>
              </w:rPr>
              <w:instrText xml:space="preserve"> REF _Ref470857874 \n \h </w:instrText>
            </w:r>
            <w:r>
              <w:rPr>
                <w:rFonts w:eastAsia="Calibri"/>
              </w:rPr>
              <w:instrText xml:space="preserve"> \* MERGEFORMAT </w:instrText>
            </w:r>
            <w:r w:rsidRPr="00391D19">
              <w:rPr>
                <w:rFonts w:eastAsia="Calibri"/>
              </w:rPr>
            </w:r>
            <w:r w:rsidRPr="00391D19">
              <w:rPr>
                <w:rFonts w:eastAsia="Calibri"/>
              </w:rPr>
              <w:fldChar w:fldCharType="separate"/>
            </w:r>
            <w:r>
              <w:rPr>
                <w:rFonts w:eastAsia="Calibri"/>
              </w:rPr>
              <w:t>6.1.1</w:t>
            </w:r>
            <w:r w:rsidRPr="00391D19">
              <w:rPr>
                <w:rFonts w:eastAsia="Calibri"/>
              </w:rPr>
              <w:fldChar w:fldCharType="end"/>
            </w:r>
            <w:r w:rsidRPr="00391D19">
              <w:rPr>
                <w:rFonts w:eastAsia="Calibri"/>
              </w:rPr>
              <w:t xml:space="preserve"> цього </w:t>
            </w:r>
            <w:r>
              <w:rPr>
                <w:rFonts w:eastAsia="Calibri"/>
              </w:rPr>
              <w:t xml:space="preserve">Додатку, та надати гарантій </w:t>
            </w:r>
            <w:r w:rsidRPr="002A35C2">
              <w:rPr>
                <w:rFonts w:eastAsia="Calibri"/>
              </w:rPr>
              <w:t xml:space="preserve">їх виконання (з викладенням </w:t>
            </w:r>
            <w:r>
              <w:rPr>
                <w:rFonts w:eastAsia="Calibri"/>
              </w:rPr>
              <w:t>конкретного переліку супутніх послуг, зобов’язань з їх надання та гарантій виконання таких зобов’язань)</w:t>
            </w:r>
            <w:r w:rsidRPr="00391D19">
              <w:rPr>
                <w:rFonts w:eastAsia="Calibri"/>
              </w:rPr>
              <w:t>.</w:t>
            </w:r>
            <w:r>
              <w:rPr>
                <w:rFonts w:eastAsia="Calibri"/>
              </w:rPr>
              <w:t xml:space="preserve"> Зазначена у цьому пункті інформація повинна додатково міститися в окремому гарантійному листі, який подається учасником у складі тендерної пропозиції.</w:t>
            </w:r>
            <w:r w:rsidRPr="006E41BF">
              <w:rPr>
                <w:rFonts w:eastAsia="Calibri"/>
              </w:rPr>
              <w:t xml:space="preserve"> </w:t>
            </w:r>
          </w:p>
        </w:tc>
      </w:tr>
      <w:tr w:rsidR="007B4834" w:rsidRPr="00391D19" w14:paraId="5C13EF80" w14:textId="77777777" w:rsidTr="0091439D">
        <w:trPr>
          <w:trHeight w:val="567"/>
        </w:trPr>
        <w:tc>
          <w:tcPr>
            <w:tcW w:w="10286" w:type="dxa"/>
            <w:gridSpan w:val="2"/>
            <w:shd w:val="clear" w:color="auto" w:fill="auto"/>
            <w:vAlign w:val="center"/>
            <w:hideMark/>
          </w:tcPr>
          <w:p w14:paraId="27DCC8E6" w14:textId="77777777" w:rsidR="007B4834" w:rsidRPr="00391D19" w:rsidRDefault="007B4834" w:rsidP="0091439D">
            <w:pPr>
              <w:pStyle w:val="a0"/>
              <w:keepLines/>
              <w:numPr>
                <w:ilvl w:val="0"/>
                <w:numId w:val="16"/>
              </w:numPr>
              <w:spacing w:before="0" w:beforeAutospacing="0" w:after="0" w:afterAutospacing="0"/>
              <w:jc w:val="center"/>
            </w:pPr>
            <w:r>
              <w:rPr>
                <w:b/>
              </w:rPr>
              <w:t>Залучення субпідрядників</w:t>
            </w:r>
          </w:p>
        </w:tc>
      </w:tr>
      <w:tr w:rsidR="007B4834" w:rsidRPr="00A37703" w14:paraId="544DA7CF" w14:textId="77777777" w:rsidTr="0091439D">
        <w:tc>
          <w:tcPr>
            <w:tcW w:w="2491" w:type="dxa"/>
            <w:shd w:val="clear" w:color="auto" w:fill="auto"/>
          </w:tcPr>
          <w:p w14:paraId="03D7FA70" w14:textId="77777777" w:rsidR="007B4834" w:rsidRPr="00391D19" w:rsidRDefault="007B4834" w:rsidP="0091439D">
            <w:pPr>
              <w:pStyle w:val="a4"/>
              <w:keepLines/>
              <w:numPr>
                <w:ilvl w:val="1"/>
                <w:numId w:val="16"/>
              </w:numPr>
              <w:contextualSpacing w:val="0"/>
              <w:jc w:val="both"/>
              <w:rPr>
                <w:rFonts w:eastAsia="Calibri"/>
                <w:b/>
              </w:rPr>
            </w:pPr>
            <w:r>
              <w:rPr>
                <w:rFonts w:eastAsia="Calibri"/>
                <w:b/>
              </w:rPr>
              <w:t>Умови залучення субпідрядників</w:t>
            </w:r>
          </w:p>
        </w:tc>
        <w:tc>
          <w:tcPr>
            <w:tcW w:w="7795" w:type="dxa"/>
            <w:shd w:val="clear" w:color="auto" w:fill="auto"/>
          </w:tcPr>
          <w:p w14:paraId="0FAF549C" w14:textId="77777777" w:rsidR="007B4834" w:rsidRPr="00A37703" w:rsidRDefault="007B4834" w:rsidP="0091439D">
            <w:pPr>
              <w:pStyle w:val="a4"/>
              <w:keepLines/>
              <w:numPr>
                <w:ilvl w:val="2"/>
                <w:numId w:val="16"/>
              </w:numPr>
              <w:contextualSpacing w:val="0"/>
              <w:jc w:val="both"/>
            </w:pPr>
            <w:bookmarkStart w:id="23" w:name="_Ref474604403"/>
            <w:r>
              <w:rPr>
                <w:rFonts w:eastAsia="Calibri"/>
              </w:rPr>
              <w:t>Учасник, який буде визначений переможцем процедури закупівлі та  з яким буде укладено договір про закупівлі, має право залучати субпідрядників до виконання робіт на умовах, передбачених договором.</w:t>
            </w:r>
            <w:bookmarkEnd w:id="23"/>
          </w:p>
        </w:tc>
      </w:tr>
      <w:tr w:rsidR="007B4834" w14:paraId="3CF4A3D8" w14:textId="77777777" w:rsidTr="0091439D">
        <w:tc>
          <w:tcPr>
            <w:tcW w:w="2491" w:type="dxa"/>
            <w:shd w:val="clear" w:color="auto" w:fill="auto"/>
          </w:tcPr>
          <w:p w14:paraId="422B8073" w14:textId="77777777" w:rsidR="007B4834" w:rsidRDefault="007B4834" w:rsidP="0091439D">
            <w:pPr>
              <w:pStyle w:val="a4"/>
              <w:keepLines/>
              <w:numPr>
                <w:ilvl w:val="1"/>
                <w:numId w:val="16"/>
              </w:numPr>
              <w:contextualSpacing w:val="0"/>
              <w:jc w:val="both"/>
              <w:rPr>
                <w:rFonts w:eastAsia="Calibri"/>
                <w:b/>
              </w:rPr>
            </w:pPr>
            <w:r>
              <w:rPr>
                <w:rFonts w:eastAsia="Calibri"/>
                <w:b/>
              </w:rPr>
              <w:t>Інформація про субпідрядників</w:t>
            </w:r>
          </w:p>
        </w:tc>
        <w:tc>
          <w:tcPr>
            <w:tcW w:w="7795" w:type="dxa"/>
            <w:shd w:val="clear" w:color="auto" w:fill="auto"/>
          </w:tcPr>
          <w:p w14:paraId="19EB83DC" w14:textId="77777777" w:rsidR="007B4834" w:rsidRDefault="007B4834" w:rsidP="0091439D">
            <w:pPr>
              <w:pStyle w:val="a4"/>
              <w:keepLines/>
              <w:numPr>
                <w:ilvl w:val="2"/>
                <w:numId w:val="16"/>
              </w:numPr>
              <w:jc w:val="both"/>
            </w:pPr>
            <w:r>
              <w:t>У разі залучення субпідрядників до надання послуг, які становлять предмет закупівлі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для виконання робіт в обсязі не менше ніж 20 відсотків від вартості робіт з капітального ремонту.</w:t>
            </w:r>
          </w:p>
          <w:p w14:paraId="7B2E5EB8" w14:textId="77777777" w:rsidR="007B4834" w:rsidRDefault="007B4834" w:rsidP="0091439D">
            <w:pPr>
              <w:pStyle w:val="a4"/>
              <w:keepLines/>
              <w:numPr>
                <w:ilvl w:val="2"/>
                <w:numId w:val="16"/>
              </w:numPr>
              <w:contextualSpacing w:val="0"/>
              <w:jc w:val="both"/>
              <w:rPr>
                <w:rFonts w:eastAsia="Calibri"/>
              </w:rPr>
            </w:pPr>
            <w:r>
              <w:t>Інформація про субпідрядника (субпідрядників) або інформація про незалучення субпідрядників до виконання робіт зазначається учасником у тендерній пропозиції згідно з вимогами Тендерної документації.  Зазначена у цьому пункті інформація повинна додатково міститися в окремому документі (довідці), що подається учасником у складі тендерної пропозиції</w:t>
            </w:r>
            <w:r>
              <w:rPr>
                <w:rFonts w:eastAsia="Calibri"/>
              </w:rPr>
              <w:t>.</w:t>
            </w:r>
          </w:p>
        </w:tc>
      </w:tr>
      <w:tr w:rsidR="007B4834" w:rsidRPr="00391D19" w14:paraId="42B4A43D" w14:textId="77777777" w:rsidTr="0091439D">
        <w:trPr>
          <w:trHeight w:val="567"/>
        </w:trPr>
        <w:tc>
          <w:tcPr>
            <w:tcW w:w="10286" w:type="dxa"/>
            <w:gridSpan w:val="2"/>
            <w:shd w:val="clear" w:color="auto" w:fill="auto"/>
            <w:vAlign w:val="center"/>
            <w:hideMark/>
          </w:tcPr>
          <w:p w14:paraId="103E57A2" w14:textId="77777777" w:rsidR="007B4834" w:rsidRPr="00391D19" w:rsidRDefault="007B4834" w:rsidP="0091439D">
            <w:pPr>
              <w:pStyle w:val="a0"/>
              <w:keepLines/>
              <w:numPr>
                <w:ilvl w:val="0"/>
                <w:numId w:val="16"/>
              </w:numPr>
              <w:spacing w:before="0" w:beforeAutospacing="0" w:after="0" w:afterAutospacing="0"/>
              <w:jc w:val="center"/>
            </w:pPr>
            <w:r>
              <w:rPr>
                <w:rFonts w:eastAsia="Calibri"/>
                <w:b/>
              </w:rPr>
              <w:t>Методика визначення ціни</w:t>
            </w:r>
          </w:p>
        </w:tc>
      </w:tr>
      <w:tr w:rsidR="007B4834" w:rsidRPr="00767B29" w14:paraId="1F841B92" w14:textId="77777777" w:rsidTr="0091439D">
        <w:tc>
          <w:tcPr>
            <w:tcW w:w="2491" w:type="dxa"/>
            <w:shd w:val="clear" w:color="auto" w:fill="auto"/>
          </w:tcPr>
          <w:p w14:paraId="270D8F74" w14:textId="77777777" w:rsidR="007B4834" w:rsidRPr="00D34A51" w:rsidRDefault="007B4834" w:rsidP="0091439D">
            <w:pPr>
              <w:pStyle w:val="a0"/>
              <w:keepLines/>
              <w:numPr>
                <w:ilvl w:val="1"/>
                <w:numId w:val="16"/>
              </w:numPr>
              <w:spacing w:before="0" w:beforeAutospacing="0" w:after="0" w:afterAutospacing="0"/>
              <w:contextualSpacing/>
              <w:rPr>
                <w:rFonts w:eastAsia="Calibri"/>
                <w:b/>
              </w:rPr>
            </w:pPr>
            <w:r w:rsidRPr="00D34A51">
              <w:rPr>
                <w:rFonts w:eastAsia="Calibri"/>
                <w:b/>
              </w:rPr>
              <w:t>Загальні вимоги</w:t>
            </w:r>
          </w:p>
        </w:tc>
        <w:tc>
          <w:tcPr>
            <w:tcW w:w="7795" w:type="dxa"/>
            <w:shd w:val="clear" w:color="auto" w:fill="auto"/>
          </w:tcPr>
          <w:p w14:paraId="4E452012" w14:textId="77777777" w:rsidR="007B4834" w:rsidRDefault="007B4834" w:rsidP="0091439D">
            <w:pPr>
              <w:pStyle w:val="a4"/>
              <w:keepLines/>
              <w:numPr>
                <w:ilvl w:val="2"/>
                <w:numId w:val="16"/>
              </w:numPr>
              <w:contextualSpacing w:val="0"/>
              <w:jc w:val="both"/>
              <w:rPr>
                <w:rFonts w:eastAsia="Calibri"/>
              </w:rPr>
            </w:pPr>
            <w:r w:rsidRPr="00980B33">
              <w:rPr>
                <w:rFonts w:eastAsia="Calibri"/>
              </w:rPr>
              <w:t>Ціна</w:t>
            </w:r>
            <w:r>
              <w:rPr>
                <w:rFonts w:eastAsia="Calibri"/>
              </w:rPr>
              <w:t xml:space="preserve"> тендерної</w:t>
            </w:r>
            <w:r w:rsidRPr="00980B33">
              <w:rPr>
                <w:rFonts w:eastAsia="Calibri"/>
              </w:rPr>
              <w:t xml:space="preserve"> пропозиції визначається учасником</w:t>
            </w:r>
            <w:r>
              <w:rPr>
                <w:rFonts w:eastAsia="Calibri"/>
              </w:rPr>
              <w:t xml:space="preserve"> самостійно:</w:t>
            </w:r>
          </w:p>
          <w:p w14:paraId="4CEC1E97" w14:textId="77777777" w:rsidR="007B4834" w:rsidRDefault="007B4834" w:rsidP="0091439D">
            <w:pPr>
              <w:pStyle w:val="a4"/>
              <w:keepLines/>
              <w:numPr>
                <w:ilvl w:val="3"/>
                <w:numId w:val="16"/>
              </w:numPr>
              <w:contextualSpacing w:val="0"/>
              <w:jc w:val="both"/>
              <w:rPr>
                <w:rFonts w:eastAsia="Calibri"/>
              </w:rPr>
            </w:pPr>
            <w:r w:rsidRPr="00980B33">
              <w:rPr>
                <w:rFonts w:eastAsia="Calibri"/>
              </w:rPr>
              <w:t xml:space="preserve">відповідно до </w:t>
            </w:r>
            <w:r>
              <w:rPr>
                <w:rFonts w:eastAsia="Calibri"/>
              </w:rPr>
              <w:t xml:space="preserve">чинного законодавства України та </w:t>
            </w:r>
            <w:r w:rsidRPr="00980B33">
              <w:rPr>
                <w:rFonts w:eastAsia="Calibri"/>
              </w:rPr>
              <w:t xml:space="preserve">умов </w:t>
            </w:r>
            <w:r>
              <w:rPr>
                <w:rFonts w:eastAsia="Calibri"/>
              </w:rPr>
              <w:t>Тендерної документації;</w:t>
            </w:r>
          </w:p>
          <w:p w14:paraId="195E6EB5" w14:textId="77777777" w:rsidR="007B4834" w:rsidRPr="004530B3" w:rsidRDefault="007B4834" w:rsidP="0091439D">
            <w:pPr>
              <w:pStyle w:val="a4"/>
              <w:keepLines/>
              <w:numPr>
                <w:ilvl w:val="3"/>
                <w:numId w:val="16"/>
              </w:numPr>
              <w:contextualSpacing w:val="0"/>
              <w:jc w:val="both"/>
              <w:rPr>
                <w:rFonts w:eastAsia="Calibri"/>
              </w:rPr>
            </w:pPr>
            <w:r w:rsidRPr="00980B33">
              <w:rPr>
                <w:rFonts w:eastAsia="Calibri"/>
              </w:rPr>
              <w:t xml:space="preserve">у валюті, </w:t>
            </w:r>
            <w:r>
              <w:rPr>
                <w:rFonts w:eastAsia="Calibri"/>
              </w:rPr>
              <w:t>передбаченій</w:t>
            </w:r>
            <w:r w:rsidRPr="00980B33">
              <w:rPr>
                <w:rFonts w:eastAsia="Calibri"/>
              </w:rPr>
              <w:t xml:space="preserve"> у </w:t>
            </w:r>
            <w:r>
              <w:rPr>
                <w:rFonts w:eastAsia="Calibri"/>
              </w:rPr>
              <w:t>Тендерній д</w:t>
            </w:r>
            <w:r w:rsidRPr="00980B33">
              <w:rPr>
                <w:rFonts w:eastAsia="Calibri"/>
              </w:rPr>
              <w:t>окументації, з точністю до сотих (з двома десятковими знаками</w:t>
            </w:r>
            <w:r>
              <w:rPr>
                <w:rFonts w:eastAsia="Calibri"/>
              </w:rPr>
              <w:t xml:space="preserve"> після коми</w:t>
            </w:r>
            <w:r w:rsidRPr="00980B33">
              <w:rPr>
                <w:rFonts w:eastAsia="Calibri"/>
              </w:rPr>
              <w:t>) відповідної грошової одиниці.</w:t>
            </w:r>
          </w:p>
          <w:p w14:paraId="56C9E627" w14:textId="77777777" w:rsidR="007B4834" w:rsidRPr="004530B3" w:rsidRDefault="007B4834" w:rsidP="0091439D">
            <w:pPr>
              <w:pStyle w:val="a4"/>
              <w:keepLines/>
              <w:numPr>
                <w:ilvl w:val="3"/>
                <w:numId w:val="16"/>
              </w:numPr>
              <w:contextualSpacing w:val="0"/>
              <w:jc w:val="both"/>
              <w:rPr>
                <w:rFonts w:eastAsia="Calibri"/>
              </w:rPr>
            </w:pPr>
            <w:r>
              <w:rPr>
                <w:rFonts w:eastAsia="Calibri"/>
              </w:rPr>
              <w:t>з урахування</w:t>
            </w:r>
            <w:r w:rsidRPr="00980B33">
              <w:rPr>
                <w:rFonts w:eastAsia="Calibri"/>
              </w:rPr>
              <w:t xml:space="preserve"> вартісних та інших характеристик </w:t>
            </w:r>
            <w:r>
              <w:rPr>
                <w:rFonts w:eastAsia="Calibri"/>
              </w:rPr>
              <w:t>робіт</w:t>
            </w:r>
            <w:r w:rsidRPr="00980B33">
              <w:rPr>
                <w:rFonts w:eastAsia="Calibri"/>
              </w:rPr>
              <w:t xml:space="preserve">, що становлять предмет закупівлі, умов договору про закупівлю, усіх витрат пов’язаних </w:t>
            </w:r>
            <w:r>
              <w:rPr>
                <w:rFonts w:eastAsia="Calibri"/>
              </w:rPr>
              <w:t>з їх виконанням</w:t>
            </w:r>
            <w:r w:rsidRPr="00980B33">
              <w:rPr>
                <w:rFonts w:eastAsia="Calibri"/>
              </w:rPr>
              <w:t>, прибутку, податків і зборів (обов’язкових платежів)</w:t>
            </w:r>
            <w:r>
              <w:rPr>
                <w:rFonts w:eastAsia="Calibri"/>
              </w:rPr>
              <w:t xml:space="preserve"> відповідно до вимог </w:t>
            </w:r>
            <w:r w:rsidRPr="00980B33">
              <w:rPr>
                <w:rFonts w:eastAsia="Calibri"/>
              </w:rPr>
              <w:t>чинного законодавства</w:t>
            </w:r>
            <w:r>
              <w:rPr>
                <w:rFonts w:eastAsia="Calibri"/>
              </w:rPr>
              <w:t xml:space="preserve"> та умов Тендерної документації</w:t>
            </w:r>
            <w:r w:rsidRPr="00980B33">
              <w:rPr>
                <w:rFonts w:eastAsia="Calibri"/>
              </w:rPr>
              <w:t>.</w:t>
            </w:r>
          </w:p>
          <w:p w14:paraId="1A8F3C30" w14:textId="77777777" w:rsidR="007B4834" w:rsidRDefault="007B4834" w:rsidP="0091439D">
            <w:pPr>
              <w:pStyle w:val="a4"/>
              <w:keepLines/>
              <w:numPr>
                <w:ilvl w:val="2"/>
                <w:numId w:val="16"/>
              </w:numPr>
              <w:contextualSpacing w:val="0"/>
              <w:jc w:val="both"/>
              <w:rPr>
                <w:rFonts w:eastAsia="Calibri"/>
              </w:rPr>
            </w:pPr>
            <w:r w:rsidRPr="00980B33">
              <w:rPr>
                <w:rFonts w:eastAsia="Calibri"/>
              </w:rPr>
              <w:t xml:space="preserve">Ціна </w:t>
            </w:r>
            <w:r>
              <w:rPr>
                <w:rFonts w:eastAsia="Calibri"/>
              </w:rPr>
              <w:t xml:space="preserve">тендерної </w:t>
            </w:r>
            <w:r w:rsidRPr="00980B33">
              <w:rPr>
                <w:rFonts w:eastAsia="Calibri"/>
              </w:rPr>
              <w:t>пропозиції повинна включати</w:t>
            </w:r>
            <w:r>
              <w:rPr>
                <w:rFonts w:eastAsia="Calibri"/>
              </w:rPr>
              <w:t xml:space="preserve"> (враховувати):</w:t>
            </w:r>
            <w:r w:rsidRPr="00980B33">
              <w:rPr>
                <w:rFonts w:eastAsia="Calibri"/>
              </w:rPr>
              <w:t xml:space="preserve"> </w:t>
            </w:r>
          </w:p>
          <w:p w14:paraId="0404C4FF" w14:textId="77777777" w:rsidR="007B4834" w:rsidRDefault="007B4834" w:rsidP="0091439D">
            <w:pPr>
              <w:pStyle w:val="a4"/>
              <w:keepLines/>
              <w:numPr>
                <w:ilvl w:val="3"/>
                <w:numId w:val="16"/>
              </w:numPr>
              <w:contextualSpacing w:val="0"/>
              <w:jc w:val="both"/>
              <w:rPr>
                <w:rFonts w:eastAsia="Calibri"/>
              </w:rPr>
            </w:pPr>
            <w:r w:rsidRPr="00980B33">
              <w:rPr>
                <w:rFonts w:eastAsia="Calibri"/>
              </w:rPr>
              <w:t>ПДВ, у разі якщо учасник є платником ПДВ відповідно до законодавства.</w:t>
            </w:r>
            <w:r>
              <w:rPr>
                <w:rFonts w:eastAsia="Calibri"/>
              </w:rPr>
              <w:t xml:space="preserve"> ПДВ нараховується відповідно до норм Податкового кодексу України;</w:t>
            </w:r>
          </w:p>
          <w:p w14:paraId="46063005" w14:textId="77777777" w:rsidR="007B4834" w:rsidRPr="004530B3" w:rsidRDefault="007B4834" w:rsidP="0091439D">
            <w:pPr>
              <w:pStyle w:val="a4"/>
              <w:keepLines/>
              <w:numPr>
                <w:ilvl w:val="3"/>
                <w:numId w:val="16"/>
              </w:numPr>
              <w:contextualSpacing w:val="0"/>
              <w:jc w:val="both"/>
              <w:rPr>
                <w:rFonts w:eastAsia="Calibri"/>
              </w:rPr>
            </w:pPr>
            <w:r w:rsidRPr="00841A92">
              <w:rPr>
                <w:rFonts w:eastAsia="Calibri"/>
              </w:rPr>
              <w:t>витрат</w:t>
            </w:r>
            <w:r>
              <w:rPr>
                <w:rFonts w:eastAsia="Calibri"/>
              </w:rPr>
              <w:t>и на сплату інших податків і зборів (обов’язкових платежів)</w:t>
            </w:r>
            <w:r w:rsidRPr="00841A92">
              <w:rPr>
                <w:rFonts w:eastAsia="Calibri"/>
              </w:rPr>
              <w:t xml:space="preserve">, </w:t>
            </w:r>
            <w:r>
              <w:rPr>
                <w:rFonts w:eastAsia="Calibri"/>
              </w:rPr>
              <w:t>які</w:t>
            </w:r>
            <w:r w:rsidRPr="00841A92">
              <w:rPr>
                <w:rFonts w:eastAsia="Calibri"/>
              </w:rPr>
              <w:t xml:space="preserve"> сплачуються, або мають бути сплачені</w:t>
            </w:r>
            <w:r>
              <w:rPr>
                <w:rFonts w:eastAsia="Calibri"/>
              </w:rPr>
              <w:t xml:space="preserve"> відповідно до законодавства, і які</w:t>
            </w:r>
            <w:r w:rsidRPr="00841A92">
              <w:rPr>
                <w:rFonts w:eastAsia="Calibri"/>
              </w:rPr>
              <w:t xml:space="preserve"> </w:t>
            </w:r>
            <w:r>
              <w:rPr>
                <w:rFonts w:eastAsia="Calibri"/>
              </w:rPr>
              <w:t>включаються у собівартість продукції (товарів, робіт і послуг);</w:t>
            </w:r>
          </w:p>
          <w:p w14:paraId="766D114C" w14:textId="77777777" w:rsidR="007B4834" w:rsidRDefault="007B4834" w:rsidP="0091439D">
            <w:pPr>
              <w:pStyle w:val="a4"/>
              <w:keepLines/>
              <w:numPr>
                <w:ilvl w:val="3"/>
                <w:numId w:val="16"/>
              </w:numPr>
              <w:contextualSpacing w:val="0"/>
              <w:jc w:val="both"/>
              <w:rPr>
                <w:rFonts w:eastAsia="Calibri"/>
              </w:rPr>
            </w:pPr>
            <w:r w:rsidRPr="00980B33">
              <w:rPr>
                <w:rFonts w:eastAsia="Calibri"/>
              </w:rPr>
              <w:t xml:space="preserve">усі інші, крім ціни, умови </w:t>
            </w:r>
            <w:r>
              <w:rPr>
                <w:rFonts w:eastAsia="Calibri"/>
              </w:rPr>
              <w:t xml:space="preserve">тендерної </w:t>
            </w:r>
            <w:r w:rsidRPr="00980B33">
              <w:rPr>
                <w:rFonts w:eastAsia="Calibri"/>
              </w:rPr>
              <w:t xml:space="preserve">пропозиції, зокрема умови щодо строку виконання договору про закупівлю, умов оплати, якості, </w:t>
            </w:r>
            <w:r>
              <w:rPr>
                <w:rFonts w:eastAsia="Calibri"/>
              </w:rPr>
              <w:t>гарантій якості (гарантійних строків, строків придатності товару) тощо;</w:t>
            </w:r>
          </w:p>
          <w:p w14:paraId="513D7683" w14:textId="77777777" w:rsidR="007B4834" w:rsidRPr="004530B3" w:rsidRDefault="007B4834" w:rsidP="0091439D">
            <w:pPr>
              <w:pStyle w:val="a4"/>
              <w:keepLines/>
              <w:numPr>
                <w:ilvl w:val="3"/>
                <w:numId w:val="16"/>
              </w:numPr>
              <w:contextualSpacing w:val="0"/>
              <w:jc w:val="both"/>
              <w:rPr>
                <w:rFonts w:eastAsia="Calibri"/>
              </w:rPr>
            </w:pPr>
            <w:r w:rsidRPr="00841A92">
              <w:rPr>
                <w:rFonts w:eastAsia="Calibri"/>
              </w:rPr>
              <w:t>усі витрати на виконання договору про закупівлю на умовах, визн</w:t>
            </w:r>
            <w:r>
              <w:rPr>
                <w:rFonts w:eastAsia="Calibri"/>
              </w:rPr>
              <w:t>ачених замовником, в тому числі</w:t>
            </w:r>
            <w:r w:rsidRPr="00841A92">
              <w:rPr>
                <w:rFonts w:eastAsia="Calibri"/>
              </w:rPr>
              <w:t xml:space="preserve"> ті, що стосуються супутніх послуг. Неврахована учасником в ціні вартість або супутніх послуг замовником окремо оплачуватися не буде, а витрати на їх поставку/виконання вважаються врахованими у загальній ціні тендерної пропозиції</w:t>
            </w:r>
            <w:r>
              <w:rPr>
                <w:rFonts w:eastAsia="Calibri"/>
              </w:rPr>
              <w:t>.</w:t>
            </w:r>
          </w:p>
          <w:p w14:paraId="3DF85AA1" w14:textId="77777777" w:rsidR="007B4834" w:rsidRDefault="007B4834" w:rsidP="0091439D">
            <w:pPr>
              <w:pStyle w:val="a4"/>
              <w:keepLines/>
              <w:numPr>
                <w:ilvl w:val="2"/>
                <w:numId w:val="16"/>
              </w:numPr>
              <w:contextualSpacing w:val="0"/>
              <w:jc w:val="both"/>
              <w:rPr>
                <w:rFonts w:eastAsia="Calibri"/>
              </w:rPr>
            </w:pPr>
            <w:r w:rsidRPr="00980B33">
              <w:rPr>
                <w:rFonts w:eastAsia="Calibri"/>
              </w:rPr>
              <w:t xml:space="preserve">Ціна </w:t>
            </w:r>
            <w:r>
              <w:rPr>
                <w:rFonts w:eastAsia="Calibri"/>
              </w:rPr>
              <w:t xml:space="preserve">тендерної </w:t>
            </w:r>
            <w:r w:rsidRPr="00980B33">
              <w:rPr>
                <w:rFonts w:eastAsia="Calibri"/>
              </w:rPr>
              <w:t>пропозиції та усі її вартісні елементи (ціна за одиницю, статті витрат</w:t>
            </w:r>
            <w:r>
              <w:rPr>
                <w:rFonts w:eastAsia="Calibri"/>
              </w:rPr>
              <w:t xml:space="preserve"> </w:t>
            </w:r>
            <w:r w:rsidRPr="00980B33">
              <w:rPr>
                <w:rFonts w:eastAsia="Calibri"/>
              </w:rPr>
              <w:t xml:space="preserve">тощо) повинні відповідати вимогам чинного законодавства України, в тому числі податкового законодавства, законодавства про ціни </w:t>
            </w:r>
            <w:r>
              <w:rPr>
                <w:rFonts w:eastAsia="Calibri"/>
              </w:rPr>
              <w:t>та</w:t>
            </w:r>
            <w:r w:rsidRPr="00980B33">
              <w:rPr>
                <w:rFonts w:eastAsia="Calibri"/>
              </w:rPr>
              <w:t xml:space="preserve"> ціноутворення</w:t>
            </w:r>
            <w:r>
              <w:rPr>
                <w:rFonts w:eastAsia="Calibri"/>
              </w:rPr>
              <w:t xml:space="preserve"> у будівництві</w:t>
            </w:r>
            <w:r w:rsidRPr="00980B33">
              <w:rPr>
                <w:rFonts w:eastAsia="Calibri"/>
              </w:rPr>
              <w:t xml:space="preserve">, а також законодавства, що регулює провадження господарської діяльності та особливості ціноутворення у сфері </w:t>
            </w:r>
            <w:r>
              <w:rPr>
                <w:rFonts w:eastAsia="Calibri"/>
              </w:rPr>
              <w:t>будівництва</w:t>
            </w:r>
            <w:r w:rsidRPr="00980B33">
              <w:rPr>
                <w:rFonts w:eastAsia="Calibri"/>
              </w:rPr>
              <w:t>.</w:t>
            </w:r>
          </w:p>
          <w:p w14:paraId="7BB9A08F" w14:textId="77777777" w:rsidR="007B4834" w:rsidRDefault="007B4834" w:rsidP="0091439D">
            <w:pPr>
              <w:pStyle w:val="a4"/>
              <w:keepLines/>
              <w:numPr>
                <w:ilvl w:val="2"/>
                <w:numId w:val="16"/>
              </w:numPr>
              <w:contextualSpacing w:val="0"/>
              <w:jc w:val="both"/>
            </w:pPr>
            <w:bookmarkStart w:id="24" w:name="_Ref495689786"/>
            <w:r>
              <w:t>З</w:t>
            </w:r>
            <w:r w:rsidRPr="00374234">
              <w:t xml:space="preserve"> метою спрощення механізму ціноутворення, встановлення прозорості складових вартості </w:t>
            </w:r>
            <w:r>
              <w:t>робіт</w:t>
            </w:r>
            <w:r w:rsidRPr="00374234">
              <w:t xml:space="preserve"> та забезпечення єдиного підходу  при визначенні вартості та проведення розрахунків</w:t>
            </w:r>
            <w:r>
              <w:t xml:space="preserve"> з учасником, з яким буде укладено договір про закупівлю, відповідно розпорядчого рішення Замовника (</w:t>
            </w:r>
            <w:r w:rsidRPr="00374234">
              <w:t xml:space="preserve">з урахуванням листа </w:t>
            </w:r>
            <w:r w:rsidRPr="002C348E">
              <w:t xml:space="preserve">Міністерства регіонального розвитку, будівництва та житлово-комунального господарства України </w:t>
            </w:r>
            <w:r w:rsidRPr="00374234">
              <w:t>від 11.03.2014 №7/15-2747</w:t>
            </w:r>
            <w:r>
              <w:t xml:space="preserve">) на </w:t>
            </w:r>
            <w:r>
              <w:rPr>
                <w:rStyle w:val="FontStyle18"/>
              </w:rPr>
              <w:t>роботи</w:t>
            </w:r>
            <w:r>
              <w:t>, що становлять предмет закупівлі, поширюється дія:</w:t>
            </w:r>
            <w:bookmarkEnd w:id="24"/>
            <w:r>
              <w:t xml:space="preserve"> </w:t>
            </w:r>
          </w:p>
          <w:p w14:paraId="1B51987F" w14:textId="77777777" w:rsidR="007B4834" w:rsidRDefault="007B4834" w:rsidP="0091439D">
            <w:pPr>
              <w:numPr>
                <w:ilvl w:val="3"/>
                <w:numId w:val="16"/>
              </w:numPr>
              <w:jc w:val="both"/>
            </w:pPr>
            <w:r w:rsidRPr="00374234">
              <w:t>окремих положень</w:t>
            </w:r>
            <w:r>
              <w:t xml:space="preserve"> </w:t>
            </w:r>
            <w:r w:rsidRPr="00374234">
              <w:t>(розділи 3,</w:t>
            </w:r>
            <w:r>
              <w:t xml:space="preserve"> </w:t>
            </w:r>
            <w:r w:rsidRPr="00374234">
              <w:t xml:space="preserve">6, Додатки А, Д, Р, С, Т, У) національних стандартів: ДСТУ Б Д.1.1-1:2013 </w:t>
            </w:r>
            <w:r>
              <w:t>“</w:t>
            </w:r>
            <w:r w:rsidRPr="00374234">
              <w:t>Правила визначення вартості будівництва</w:t>
            </w:r>
            <w:r>
              <w:t>”;</w:t>
            </w:r>
            <w:r w:rsidRPr="00374234">
              <w:t xml:space="preserve"> </w:t>
            </w:r>
          </w:p>
          <w:p w14:paraId="2453EE12" w14:textId="77777777" w:rsidR="007B4834" w:rsidRDefault="007B4834" w:rsidP="0091439D">
            <w:pPr>
              <w:numPr>
                <w:ilvl w:val="3"/>
                <w:numId w:val="16"/>
              </w:numPr>
              <w:jc w:val="both"/>
            </w:pPr>
            <w:r w:rsidRPr="00374234">
              <w:t>ДСТУ</w:t>
            </w:r>
            <w:r>
              <w:t xml:space="preserve">-Н </w:t>
            </w:r>
            <w:r w:rsidRPr="00374234">
              <w:t xml:space="preserve">Б Д.1.1-2:2013 </w:t>
            </w:r>
            <w:r>
              <w:t>“</w:t>
            </w:r>
            <w:r w:rsidRPr="00374234">
              <w:t>Настанова щодо визначення прямих витрат у вартості будівництва</w:t>
            </w:r>
            <w:r>
              <w:t>”;</w:t>
            </w:r>
          </w:p>
          <w:p w14:paraId="42E0E947" w14:textId="77777777" w:rsidR="007B4834" w:rsidRDefault="007B4834" w:rsidP="0091439D">
            <w:pPr>
              <w:numPr>
                <w:ilvl w:val="3"/>
                <w:numId w:val="16"/>
              </w:numPr>
              <w:jc w:val="both"/>
            </w:pPr>
            <w:r w:rsidRPr="00374234">
              <w:t>ДСТУ</w:t>
            </w:r>
            <w:r>
              <w:t>-</w:t>
            </w:r>
            <w:r w:rsidRPr="00374234">
              <w:t xml:space="preserve">Н Б Д.1.1-3:2013 </w:t>
            </w:r>
            <w:r>
              <w:t>“</w:t>
            </w:r>
            <w:r w:rsidRPr="00374234">
              <w:t>Настанова щодо визначення загальновиробничих і адміністративних витрат та п</w:t>
            </w:r>
            <w:r>
              <w:t>рибутку у вартості будівництва”;</w:t>
            </w:r>
          </w:p>
          <w:p w14:paraId="4962203C" w14:textId="77777777" w:rsidR="007B4834" w:rsidRDefault="007B4834" w:rsidP="0091439D">
            <w:pPr>
              <w:numPr>
                <w:ilvl w:val="3"/>
                <w:numId w:val="16"/>
              </w:numPr>
              <w:jc w:val="both"/>
            </w:pPr>
            <w:r w:rsidRPr="00374234">
              <w:t>ДСТУ</w:t>
            </w:r>
            <w:r>
              <w:t>-</w:t>
            </w:r>
            <w:r w:rsidRPr="00374234">
              <w:t xml:space="preserve">Н Б Д.2.4-21:2012 </w:t>
            </w:r>
            <w:r>
              <w:t>“</w:t>
            </w:r>
            <w:r w:rsidRPr="00374234">
              <w:t>Ресурсні елементні кошторисні норми на ремонтно-будівельні роботи. Вказівки щодо застосування</w:t>
            </w:r>
            <w:r>
              <w:t>”</w:t>
            </w:r>
            <w:r w:rsidRPr="00374234">
              <w:t>.</w:t>
            </w:r>
          </w:p>
          <w:p w14:paraId="547B76A9" w14:textId="77777777" w:rsidR="007B4834" w:rsidRPr="00767B29" w:rsidRDefault="007B4834" w:rsidP="0091439D">
            <w:pPr>
              <w:pStyle w:val="a4"/>
              <w:keepLines/>
              <w:numPr>
                <w:ilvl w:val="2"/>
                <w:numId w:val="16"/>
              </w:numPr>
              <w:contextualSpacing w:val="0"/>
              <w:jc w:val="both"/>
              <w:rPr>
                <w:rFonts w:eastAsia="Calibri"/>
              </w:rPr>
            </w:pPr>
            <w:r w:rsidRPr="008E71E2">
              <w:rPr>
                <w:rFonts w:eastAsia="Calibri"/>
              </w:rPr>
              <w:t xml:space="preserve">До ціни </w:t>
            </w:r>
            <w:r>
              <w:rPr>
                <w:rFonts w:eastAsia="Calibri"/>
              </w:rPr>
              <w:t>тендерної</w:t>
            </w:r>
            <w:r w:rsidRPr="008E71E2">
              <w:rPr>
                <w:rFonts w:eastAsia="Calibri"/>
              </w:rPr>
              <w:t xml:space="preserve"> </w:t>
            </w:r>
            <w:r w:rsidRPr="003464D6">
              <w:rPr>
                <w:rFonts w:eastAsia="Calibri"/>
              </w:rPr>
              <w:t xml:space="preserve">пропозиції не включаються </w:t>
            </w:r>
            <w:r w:rsidRPr="003464D6">
              <w:t>витрати, пов’язані з участю у торгах.</w:t>
            </w:r>
            <w:r w:rsidRPr="00002073">
              <w:t xml:space="preserve"> </w:t>
            </w:r>
          </w:p>
        </w:tc>
      </w:tr>
      <w:tr w:rsidR="007B4834" w:rsidRPr="009028F5" w14:paraId="0FEB8C29" w14:textId="77777777" w:rsidTr="0091439D">
        <w:tc>
          <w:tcPr>
            <w:tcW w:w="2491" w:type="dxa"/>
            <w:shd w:val="clear" w:color="auto" w:fill="auto"/>
          </w:tcPr>
          <w:p w14:paraId="2A227247" w14:textId="77777777" w:rsidR="007B4834" w:rsidRDefault="007B4834" w:rsidP="0091439D">
            <w:pPr>
              <w:pStyle w:val="a0"/>
              <w:keepLines/>
              <w:numPr>
                <w:ilvl w:val="1"/>
                <w:numId w:val="16"/>
              </w:numPr>
              <w:spacing w:before="0" w:beforeAutospacing="0" w:after="0" w:afterAutospacing="0"/>
              <w:contextualSpacing/>
              <w:rPr>
                <w:rFonts w:eastAsia="Calibri"/>
                <w:b/>
              </w:rPr>
            </w:pPr>
            <w:r>
              <w:rPr>
                <w:rFonts w:eastAsia="Calibri"/>
                <w:b/>
              </w:rPr>
              <w:t>Додержання вимог щодо ціноутворення</w:t>
            </w:r>
          </w:p>
        </w:tc>
        <w:tc>
          <w:tcPr>
            <w:tcW w:w="7795" w:type="dxa"/>
            <w:shd w:val="clear" w:color="auto" w:fill="auto"/>
          </w:tcPr>
          <w:p w14:paraId="0686D727" w14:textId="77777777" w:rsidR="007B4834" w:rsidRDefault="007B4834" w:rsidP="0091439D">
            <w:pPr>
              <w:pStyle w:val="a4"/>
              <w:keepLines/>
              <w:numPr>
                <w:ilvl w:val="2"/>
                <w:numId w:val="16"/>
              </w:numPr>
              <w:contextualSpacing w:val="0"/>
              <w:jc w:val="both"/>
              <w:rPr>
                <w:rFonts w:eastAsia="Calibri"/>
              </w:rPr>
            </w:pPr>
            <w:bookmarkStart w:id="25" w:name="_Ref515945287"/>
            <w:r w:rsidRPr="008E4BDE">
              <w:rPr>
                <w:rFonts w:eastAsia="Calibri"/>
              </w:rPr>
              <w:t xml:space="preserve">Ціна </w:t>
            </w:r>
            <w:r>
              <w:rPr>
                <w:rFonts w:eastAsia="Calibri"/>
              </w:rPr>
              <w:t xml:space="preserve">тендерної </w:t>
            </w:r>
            <w:r w:rsidRPr="008E4BDE">
              <w:rPr>
                <w:rFonts w:eastAsia="Calibri"/>
              </w:rPr>
              <w:t xml:space="preserve">пропозиції розраховується </w:t>
            </w:r>
            <w:r>
              <w:rPr>
                <w:rFonts w:eastAsia="Calibri"/>
              </w:rPr>
              <w:t xml:space="preserve">учасником самостійно з відповідно до вимог законодавства про ціни та ціноутворення у будівництві, з урахуванням пункту </w:t>
            </w:r>
            <w:r>
              <w:rPr>
                <w:rFonts w:eastAsia="Calibri"/>
              </w:rPr>
              <w:fldChar w:fldCharType="begin"/>
            </w:r>
            <w:r>
              <w:rPr>
                <w:rFonts w:eastAsia="Calibri"/>
              </w:rPr>
              <w:instrText xml:space="preserve"> REF _Ref495689786 \n \h  \* MERGEFORMAT </w:instrText>
            </w:r>
            <w:r>
              <w:rPr>
                <w:rFonts w:eastAsia="Calibri"/>
              </w:rPr>
            </w:r>
            <w:r>
              <w:rPr>
                <w:rFonts w:eastAsia="Calibri"/>
              </w:rPr>
              <w:fldChar w:fldCharType="separate"/>
            </w:r>
            <w:r>
              <w:rPr>
                <w:rFonts w:eastAsia="Calibri"/>
              </w:rPr>
              <w:t>8.1.4</w:t>
            </w:r>
            <w:r>
              <w:rPr>
                <w:rFonts w:eastAsia="Calibri"/>
              </w:rPr>
              <w:fldChar w:fldCharType="end"/>
            </w:r>
            <w:r>
              <w:rPr>
                <w:rFonts w:eastAsia="Calibri"/>
              </w:rPr>
              <w:t xml:space="preserve"> цього Додатку та з дотриманням таких вимог:</w:t>
            </w:r>
            <w:bookmarkEnd w:id="25"/>
          </w:p>
          <w:p w14:paraId="7DF89FF9" w14:textId="77777777" w:rsidR="007B4834" w:rsidRDefault="007B4834" w:rsidP="0091439D">
            <w:pPr>
              <w:pStyle w:val="a4"/>
              <w:keepLines/>
              <w:numPr>
                <w:ilvl w:val="3"/>
                <w:numId w:val="16"/>
              </w:numPr>
              <w:contextualSpacing w:val="0"/>
              <w:jc w:val="both"/>
              <w:rPr>
                <w:rFonts w:eastAsia="Calibri"/>
              </w:rPr>
            </w:pPr>
            <w:bookmarkStart w:id="26" w:name="_Ref479877965"/>
            <w:r>
              <w:rPr>
                <w:rFonts w:eastAsia="Calibri"/>
              </w:rPr>
              <w:t xml:space="preserve">Ціна тендерної пропозиції учасника та ціни тендерної пропозиції за результатами аукціону переможця процедури закупівлі, а також договірна ціна (в тому числі відповідні кошториси та розрахунки) під час укладення договору про закупівлю розраховуються відповідно до </w:t>
            </w:r>
            <w:r w:rsidRPr="008871D3">
              <w:rPr>
                <w:rFonts w:eastAsia="Calibri"/>
              </w:rPr>
              <w:t>ДСТУ Б.Д.1.1-1:2013</w:t>
            </w:r>
            <w:r>
              <w:rPr>
                <w:rFonts w:eastAsia="Calibri"/>
              </w:rPr>
              <w:t>.</w:t>
            </w:r>
            <w:bookmarkEnd w:id="26"/>
          </w:p>
          <w:p w14:paraId="461E0520" w14:textId="77777777" w:rsidR="007B4834" w:rsidRPr="008E4BDE" w:rsidRDefault="007B4834" w:rsidP="0091439D">
            <w:pPr>
              <w:pStyle w:val="a4"/>
              <w:keepLines/>
              <w:numPr>
                <w:ilvl w:val="3"/>
                <w:numId w:val="16"/>
              </w:numPr>
              <w:contextualSpacing w:val="0"/>
              <w:jc w:val="both"/>
              <w:rPr>
                <w:rFonts w:eastAsia="Calibri"/>
              </w:rPr>
            </w:pPr>
            <w:r w:rsidRPr="008E4BDE">
              <w:rPr>
                <w:rFonts w:eastAsia="Calibri"/>
              </w:rPr>
              <w:t xml:space="preserve">Ціна </w:t>
            </w:r>
            <w:r>
              <w:rPr>
                <w:rFonts w:eastAsia="Calibri"/>
              </w:rPr>
              <w:t xml:space="preserve">тендерної </w:t>
            </w:r>
            <w:r w:rsidRPr="008E4BDE">
              <w:rPr>
                <w:rFonts w:eastAsia="Calibri"/>
              </w:rPr>
              <w:t>пропозиції розраховується на підставі нормат</w:t>
            </w:r>
            <w:r>
              <w:rPr>
                <w:rFonts w:eastAsia="Calibri"/>
              </w:rPr>
              <w:t>ивної потреби в трудових і мате</w:t>
            </w:r>
            <w:r w:rsidRPr="008E4BDE">
              <w:rPr>
                <w:rFonts w:eastAsia="Calibri"/>
              </w:rPr>
              <w:t xml:space="preserve">ріально ресурсах, необхідних для здійснення </w:t>
            </w:r>
            <w:r>
              <w:rPr>
                <w:rFonts w:eastAsia="Calibri"/>
              </w:rPr>
              <w:t>виконання робіт, та поточних цін на них.</w:t>
            </w:r>
          </w:p>
          <w:p w14:paraId="08B7653C" w14:textId="77777777" w:rsidR="007B4834" w:rsidRPr="00EE7B9E" w:rsidRDefault="007B4834" w:rsidP="0091439D">
            <w:pPr>
              <w:pStyle w:val="a4"/>
              <w:keepLines/>
              <w:numPr>
                <w:ilvl w:val="3"/>
                <w:numId w:val="16"/>
              </w:numPr>
              <w:contextualSpacing w:val="0"/>
              <w:jc w:val="both"/>
              <w:rPr>
                <w:rFonts w:eastAsia="Calibri"/>
              </w:rPr>
            </w:pPr>
            <w:r w:rsidRPr="00EE7B9E">
              <w:rPr>
                <w:rFonts w:eastAsia="Calibri"/>
              </w:rPr>
              <w:t xml:space="preserve">Для розрахунку ціни </w:t>
            </w:r>
            <w:r>
              <w:rPr>
                <w:rFonts w:eastAsia="Calibri"/>
              </w:rPr>
              <w:t xml:space="preserve">тендерної </w:t>
            </w:r>
            <w:r w:rsidRPr="00EE7B9E">
              <w:rPr>
                <w:rFonts w:eastAsia="Calibri"/>
              </w:rPr>
              <w:t>пропозиції у складі тендерної Документації</w:t>
            </w:r>
            <w:r>
              <w:rPr>
                <w:rFonts w:eastAsia="Calibri"/>
              </w:rPr>
              <w:t xml:space="preserve"> наведена специфікація (</w:t>
            </w:r>
            <w:r w:rsidRPr="00EE7B9E">
              <w:rPr>
                <w:rFonts w:eastAsia="Calibri"/>
              </w:rPr>
              <w:t>відомість</w:t>
            </w:r>
            <w:r>
              <w:rPr>
                <w:rFonts w:eastAsia="Calibri"/>
              </w:rPr>
              <w:t>)</w:t>
            </w:r>
            <w:r w:rsidRPr="00EE7B9E">
              <w:rPr>
                <w:rFonts w:eastAsia="Calibri"/>
              </w:rPr>
              <w:t xml:space="preserve"> </w:t>
            </w:r>
            <w:r>
              <w:rPr>
                <w:rFonts w:eastAsia="Calibri"/>
              </w:rPr>
              <w:t>послуг</w:t>
            </w:r>
            <w:r w:rsidRPr="00EE7B9E">
              <w:rPr>
                <w:rFonts w:eastAsia="Calibri"/>
              </w:rPr>
              <w:t xml:space="preserve"> та </w:t>
            </w:r>
            <w:r>
              <w:rPr>
                <w:rFonts w:eastAsia="Calibri"/>
              </w:rPr>
              <w:t>ресурсів</w:t>
            </w:r>
            <w:r w:rsidRPr="00EE7B9E">
              <w:rPr>
                <w:rFonts w:eastAsia="Calibri"/>
              </w:rPr>
              <w:t xml:space="preserve"> (</w:t>
            </w:r>
            <w:r>
              <w:t xml:space="preserve">пункті </w:t>
            </w:r>
            <w:r>
              <w:fldChar w:fldCharType="begin"/>
            </w:r>
            <w:r>
              <w:instrText xml:space="preserve"> REF _Ref514134484 \n \h  \* MERGEFORMAT </w:instrText>
            </w:r>
            <w:r>
              <w:fldChar w:fldCharType="separate"/>
            </w:r>
            <w:r>
              <w:t>3.2</w:t>
            </w:r>
            <w:r>
              <w:fldChar w:fldCharType="end"/>
            </w:r>
            <w:r>
              <w:t xml:space="preserve"> цього Додатку</w:t>
            </w:r>
            <w:r w:rsidRPr="00EE7B9E">
              <w:rPr>
                <w:rFonts w:eastAsia="Calibri"/>
              </w:rPr>
              <w:t>)</w:t>
            </w:r>
            <w:r>
              <w:rPr>
                <w:rFonts w:eastAsia="Calibri"/>
              </w:rPr>
              <w:t>.</w:t>
            </w:r>
          </w:p>
          <w:p w14:paraId="7EB362A5" w14:textId="77777777" w:rsidR="007B4834" w:rsidRDefault="007B4834" w:rsidP="0091439D">
            <w:pPr>
              <w:pStyle w:val="a4"/>
              <w:keepLines/>
              <w:numPr>
                <w:ilvl w:val="3"/>
                <w:numId w:val="16"/>
              </w:numPr>
              <w:contextualSpacing w:val="0"/>
              <w:jc w:val="both"/>
            </w:pPr>
            <w:bookmarkStart w:id="27" w:name="_Ref474654582"/>
            <w:r w:rsidRPr="00C902A1">
              <w:t xml:space="preserve">Ціна </w:t>
            </w:r>
            <w:r>
              <w:t xml:space="preserve">тендерної </w:t>
            </w:r>
            <w:r w:rsidRPr="00C902A1">
              <w:t xml:space="preserve">пропозиції формується </w:t>
            </w:r>
            <w:r>
              <w:t xml:space="preserve">відповідно до </w:t>
            </w:r>
            <w:r w:rsidRPr="008871D3">
              <w:rPr>
                <w:rFonts w:eastAsia="Calibri"/>
              </w:rPr>
              <w:t>ДСТУ Б.Д.1.1-1:2013</w:t>
            </w:r>
            <w:r>
              <w:rPr>
                <w:rFonts w:eastAsia="Calibri"/>
              </w:rPr>
              <w:t xml:space="preserve"> (підрозділ 6.2)</w:t>
            </w:r>
            <w:r w:rsidRPr="008871D3">
              <w:rPr>
                <w:rFonts w:eastAsia="Calibri"/>
              </w:rPr>
              <w:t xml:space="preserve"> </w:t>
            </w:r>
            <w:r w:rsidRPr="00C902A1">
              <w:t xml:space="preserve">на підставі вартості </w:t>
            </w:r>
            <w:r>
              <w:t xml:space="preserve">будівельних та інших </w:t>
            </w:r>
            <w:r w:rsidRPr="00C902A1">
              <w:t>робіт</w:t>
            </w:r>
            <w:r>
              <w:t xml:space="preserve"> і витрат</w:t>
            </w:r>
            <w:r w:rsidRPr="00C902A1">
              <w:t>, до складу якої включаються прямі, загальновиробничі та інші витрати</w:t>
            </w:r>
            <w:r>
              <w:t xml:space="preserve">, </w:t>
            </w:r>
            <w:r w:rsidRPr="00C902A1">
              <w:t>кошти на сплату податків, зборів, обов'язкових платежів</w:t>
            </w:r>
            <w:r>
              <w:t xml:space="preserve"> відповідно до законодавства,</w:t>
            </w:r>
            <w:r w:rsidRPr="00C902A1">
              <w:t xml:space="preserve"> </w:t>
            </w:r>
            <w:r>
              <w:t xml:space="preserve">та можуть включатися </w:t>
            </w:r>
            <w:r w:rsidRPr="00C902A1">
              <w:t>прибуток, кошти на покриття адміністративних витрат будівельних організ</w:t>
            </w:r>
            <w:r>
              <w:t>ацій</w:t>
            </w:r>
            <w:r w:rsidRPr="00C902A1">
              <w:t>.</w:t>
            </w:r>
            <w:bookmarkEnd w:id="27"/>
            <w:r>
              <w:t xml:space="preserve"> </w:t>
            </w:r>
          </w:p>
          <w:p w14:paraId="42DC4874" w14:textId="77777777" w:rsidR="007B4834" w:rsidRPr="00E21C24" w:rsidRDefault="007B4834" w:rsidP="0091439D">
            <w:pPr>
              <w:pStyle w:val="a4"/>
              <w:keepLines/>
              <w:numPr>
                <w:ilvl w:val="2"/>
                <w:numId w:val="16"/>
              </w:numPr>
              <w:contextualSpacing w:val="0"/>
              <w:jc w:val="both"/>
            </w:pPr>
            <w:bookmarkStart w:id="28" w:name="_Ref483177492"/>
            <w:r w:rsidRPr="00E21C24">
              <w:t xml:space="preserve">Ціна тендерної пропозиції визначається з урахуванням наведених нижче умов, які пов’язані з особливостями фінансування </w:t>
            </w:r>
            <w:r>
              <w:t>робіт</w:t>
            </w:r>
            <w:r w:rsidRPr="00E21C24">
              <w:t>:</w:t>
            </w:r>
            <w:bookmarkEnd w:id="28"/>
          </w:p>
          <w:p w14:paraId="17D4755E" w14:textId="77777777" w:rsidR="007B4834" w:rsidRPr="00E21C24" w:rsidRDefault="007B4834" w:rsidP="0091439D">
            <w:pPr>
              <w:pStyle w:val="a4"/>
              <w:keepLines/>
              <w:numPr>
                <w:ilvl w:val="3"/>
                <w:numId w:val="16"/>
              </w:numPr>
              <w:contextualSpacing w:val="0"/>
              <w:jc w:val="both"/>
            </w:pPr>
            <w:r w:rsidRPr="00E21C24">
              <w:t xml:space="preserve">кошти на покриття додаткових витрат, пов'язаних з інфляційними процесами окремо не визначаються, а повинні бути враховані у вартості трудових і матеріальних ресурсів відповідно до офіційно встановлених показників соціально-економічного розвитку на період (бюджетний рік), протягом якого планується </w:t>
            </w:r>
            <w:r>
              <w:t>надання послуг</w:t>
            </w:r>
            <w:r w:rsidRPr="00E21C24">
              <w:t>, що становлять предмет закупівлі</w:t>
            </w:r>
            <w:r>
              <w:t>;</w:t>
            </w:r>
          </w:p>
          <w:p w14:paraId="4CA747DA" w14:textId="77777777" w:rsidR="007B4834" w:rsidRDefault="007B4834" w:rsidP="0091439D">
            <w:pPr>
              <w:pStyle w:val="a4"/>
              <w:keepLines/>
              <w:numPr>
                <w:ilvl w:val="3"/>
                <w:numId w:val="16"/>
              </w:numPr>
              <w:jc w:val="both"/>
            </w:pPr>
            <w:r>
              <w:t>розмір кошторисної заробітної плати розраховується учасником самостійно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20.10.2016 № 281 (у редакції наказу від 27.07.2018 № 196), виходячи з:</w:t>
            </w:r>
          </w:p>
          <w:p w14:paraId="487C5295" w14:textId="77777777" w:rsidR="007B4834" w:rsidRDefault="007B4834" w:rsidP="0091439D">
            <w:pPr>
              <w:pStyle w:val="a4"/>
              <w:keepLines/>
              <w:numPr>
                <w:ilvl w:val="4"/>
                <w:numId w:val="16"/>
              </w:numPr>
              <w:jc w:val="both"/>
            </w:pPr>
            <w:r>
              <w:t>середньомісячної заробітної плати одного працівника в режимі повної зайнятості, яку учасник планує отримувати на об’єкті під час виконання договору про закупівлю;</w:t>
            </w:r>
          </w:p>
          <w:p w14:paraId="6478F68B" w14:textId="77777777" w:rsidR="007B4834" w:rsidRDefault="007B4834" w:rsidP="0091439D">
            <w:pPr>
              <w:pStyle w:val="a4"/>
              <w:keepLines/>
              <w:numPr>
                <w:ilvl w:val="4"/>
                <w:numId w:val="16"/>
              </w:numPr>
              <w:jc w:val="both"/>
            </w:pPr>
            <w:r>
              <w:t xml:space="preserve">розміру кошторисної заробітної плати, встановленої чинним рішенням </w:t>
            </w:r>
            <w:r w:rsidRPr="002A5450">
              <w:t>Ковельської міської ради</w:t>
            </w:r>
            <w:r>
              <w:t xml:space="preserve">, розмір </w:t>
            </w:r>
            <w:r w:rsidRPr="002A5450">
              <w:t xml:space="preserve">кошторисної заробітної плати на 2021 рік </w:t>
            </w:r>
            <w:r>
              <w:t>при здійсненні будівництва (нове будівництво, реконструкція, реставрація, капітальний ремонт, технічне переоснащення) об’єктів, що споруджуються за рахунок коштів сільського бюджету)</w:t>
            </w:r>
          </w:p>
          <w:p w14:paraId="0F97193A" w14:textId="77777777" w:rsidR="007B4834" w:rsidRDefault="007B4834" w:rsidP="0091439D">
            <w:pPr>
              <w:pStyle w:val="a4"/>
              <w:keepLines/>
              <w:numPr>
                <w:ilvl w:val="4"/>
                <w:numId w:val="16"/>
              </w:numPr>
              <w:contextualSpacing w:val="0"/>
              <w:jc w:val="both"/>
            </w:pPr>
            <w:r>
              <w:t xml:space="preserve">того, що розмір кошторисної заробітної плати не може бути меншим від місячного розміру мінімальної заробітної плати, встановленої згідно із законодавством на день подання тендерної пропозиції; </w:t>
            </w:r>
          </w:p>
          <w:p w14:paraId="32AF7AAC" w14:textId="77777777" w:rsidR="007B4834" w:rsidRDefault="007B4834" w:rsidP="0091439D">
            <w:pPr>
              <w:pStyle w:val="a4"/>
              <w:keepLines/>
              <w:numPr>
                <w:ilvl w:val="3"/>
                <w:numId w:val="16"/>
              </w:numPr>
              <w:contextualSpacing w:val="0"/>
              <w:jc w:val="both"/>
            </w:pPr>
            <w:bookmarkStart w:id="29" w:name="_Ref474654583"/>
            <w:r>
              <w:t xml:space="preserve">вартість експлуатації будівельних машин та механізмів у складі прямих витрат підрядник визначає за </w:t>
            </w:r>
            <w:r w:rsidRPr="00EB6D89">
              <w:t>ДСТУ-Н Б Д.1.1-4:2013</w:t>
            </w:r>
            <w:r>
              <w:t>;</w:t>
            </w:r>
          </w:p>
          <w:p w14:paraId="1101DF98" w14:textId="77777777" w:rsidR="007B4834" w:rsidRPr="009028F5" w:rsidRDefault="007B4834" w:rsidP="0091439D">
            <w:pPr>
              <w:pStyle w:val="a4"/>
              <w:keepLines/>
              <w:numPr>
                <w:ilvl w:val="3"/>
                <w:numId w:val="16"/>
              </w:numPr>
              <w:contextualSpacing w:val="0"/>
              <w:jc w:val="both"/>
            </w:pPr>
            <w:r>
              <w:t>загальновиробничі та адміністративні витрати обчислюються на підставі положень ДСТУ-Н Б Д.1.1-3</w:t>
            </w:r>
            <w:r w:rsidRPr="00EB6D89">
              <w:t>:2013</w:t>
            </w:r>
            <w:r>
              <w:t>, виходячи зі структури цих витрат, яка склалася в учасника за попередній рік (з урахуванням трудовитрат робітників, зайнятих на керуванні і обслуговуванні власних машин та механізмів)</w:t>
            </w:r>
            <w:bookmarkEnd w:id="29"/>
            <w:r w:rsidRPr="001D67D5">
              <w:rPr>
                <w:rFonts w:eastAsia="Calibri"/>
              </w:rPr>
              <w:t>.</w:t>
            </w:r>
          </w:p>
        </w:tc>
      </w:tr>
      <w:tr w:rsidR="007B4834" w:rsidRPr="000D5C6B" w14:paraId="6E5F9D9A" w14:textId="77777777" w:rsidTr="0091439D">
        <w:tc>
          <w:tcPr>
            <w:tcW w:w="2491" w:type="dxa"/>
            <w:shd w:val="clear" w:color="auto" w:fill="auto"/>
          </w:tcPr>
          <w:p w14:paraId="5A6CAE60" w14:textId="77777777" w:rsidR="007B4834" w:rsidRPr="00391D19" w:rsidRDefault="007B4834" w:rsidP="0091439D">
            <w:pPr>
              <w:pStyle w:val="a0"/>
              <w:keepLines/>
              <w:numPr>
                <w:ilvl w:val="1"/>
                <w:numId w:val="16"/>
              </w:numPr>
              <w:spacing w:before="0" w:beforeAutospacing="0" w:after="0" w:afterAutospacing="0"/>
              <w:contextualSpacing/>
              <w:rPr>
                <w:rFonts w:eastAsia="Calibri"/>
              </w:rPr>
            </w:pPr>
            <w:bookmarkStart w:id="30" w:name="_Ref479890791"/>
            <w:r>
              <w:rPr>
                <w:rFonts w:eastAsia="Calibri"/>
                <w:b/>
              </w:rPr>
              <w:t>Визначення</w:t>
            </w:r>
            <w:r w:rsidRPr="0067635D">
              <w:rPr>
                <w:rFonts w:eastAsia="Calibri"/>
                <w:b/>
              </w:rPr>
              <w:t xml:space="preserve"> ціни тендерної пропозиції за результатами аукціону</w:t>
            </w:r>
            <w:bookmarkEnd w:id="30"/>
          </w:p>
        </w:tc>
        <w:tc>
          <w:tcPr>
            <w:tcW w:w="7795" w:type="dxa"/>
            <w:shd w:val="clear" w:color="auto" w:fill="auto"/>
          </w:tcPr>
          <w:p w14:paraId="166A7C88" w14:textId="77777777" w:rsidR="007B4834" w:rsidRPr="004F4A10" w:rsidRDefault="007B4834" w:rsidP="0091439D">
            <w:pPr>
              <w:pStyle w:val="a4"/>
              <w:keepLines/>
              <w:numPr>
                <w:ilvl w:val="2"/>
                <w:numId w:val="16"/>
              </w:numPr>
              <w:contextualSpacing w:val="0"/>
              <w:jc w:val="both"/>
            </w:pPr>
            <w:r>
              <w:rPr>
                <w:rFonts w:eastAsia="Calibri"/>
              </w:rPr>
              <w:t>Остаточна ц</w:t>
            </w:r>
            <w:r w:rsidRPr="004F4A10">
              <w:rPr>
                <w:rFonts w:eastAsia="Calibri"/>
              </w:rPr>
              <w:t xml:space="preserve">іна тендерної пропозиції переможця процедури закупівлі визначається за результатами торгів (електронного аукціону). </w:t>
            </w:r>
          </w:p>
          <w:p w14:paraId="0E383737" w14:textId="77777777" w:rsidR="007B4834" w:rsidRPr="006E0D4F" w:rsidRDefault="007B4834" w:rsidP="0091439D">
            <w:pPr>
              <w:pStyle w:val="a4"/>
              <w:keepLines/>
              <w:numPr>
                <w:ilvl w:val="2"/>
                <w:numId w:val="16"/>
              </w:numPr>
              <w:contextualSpacing w:val="0"/>
              <w:jc w:val="both"/>
            </w:pPr>
            <w:r>
              <w:rPr>
                <w:rFonts w:eastAsia="Calibri"/>
              </w:rPr>
              <w:t xml:space="preserve">Після визначення остаточної ціни тендерної пропозиції за результатами аукціону переможця процедури закупівлі </w:t>
            </w:r>
            <w:r w:rsidRPr="004F4A10">
              <w:rPr>
                <w:rFonts w:eastAsia="Calibri"/>
              </w:rPr>
              <w:t xml:space="preserve">вартісні показники </w:t>
            </w:r>
            <w:r>
              <w:rPr>
                <w:rFonts w:eastAsia="Calibri"/>
              </w:rPr>
              <w:t xml:space="preserve">окремих розділів (розрахунків) ціни підлягають коригуванню (перерахунку) згідно з </w:t>
            </w:r>
            <w:r w:rsidRPr="008871D3">
              <w:rPr>
                <w:rFonts w:eastAsia="Calibri"/>
              </w:rPr>
              <w:t>ДСТУ Б.Д.1.1-1:2013</w:t>
            </w:r>
            <w:r>
              <w:rPr>
                <w:rFonts w:eastAsia="Calibri"/>
              </w:rPr>
              <w:t xml:space="preserve"> та з урахуванням пунктів </w:t>
            </w:r>
            <w:r>
              <w:rPr>
                <w:rFonts w:eastAsia="Calibri"/>
              </w:rPr>
              <w:fldChar w:fldCharType="begin"/>
            </w:r>
            <w:r>
              <w:rPr>
                <w:rFonts w:eastAsia="Calibri"/>
              </w:rPr>
              <w:instrText xml:space="preserve"> REF _Ref515945287 \r \h  \* MERGEFORMAT </w:instrText>
            </w:r>
            <w:r>
              <w:rPr>
                <w:rFonts w:eastAsia="Calibri"/>
              </w:rPr>
            </w:r>
            <w:r>
              <w:rPr>
                <w:rFonts w:eastAsia="Calibri"/>
              </w:rPr>
              <w:fldChar w:fldCharType="separate"/>
            </w:r>
            <w:r>
              <w:rPr>
                <w:rFonts w:eastAsia="Calibri"/>
              </w:rPr>
              <w:t>8.2.1</w:t>
            </w:r>
            <w:r>
              <w:rPr>
                <w:rFonts w:eastAsia="Calibri"/>
              </w:rPr>
              <w:fldChar w:fldCharType="end"/>
            </w:r>
            <w:r>
              <w:rPr>
                <w:rFonts w:eastAsia="Calibri"/>
              </w:rPr>
              <w:t xml:space="preserve"> – </w:t>
            </w:r>
            <w:r>
              <w:rPr>
                <w:rFonts w:eastAsia="Calibri"/>
              </w:rPr>
              <w:fldChar w:fldCharType="begin"/>
            </w:r>
            <w:r>
              <w:rPr>
                <w:rFonts w:eastAsia="Calibri"/>
              </w:rPr>
              <w:instrText xml:space="preserve"> REF _Ref483177492 \r \h  \* MERGEFORMAT </w:instrText>
            </w:r>
            <w:r>
              <w:rPr>
                <w:rFonts w:eastAsia="Calibri"/>
              </w:rPr>
            </w:r>
            <w:r>
              <w:rPr>
                <w:rFonts w:eastAsia="Calibri"/>
              </w:rPr>
              <w:fldChar w:fldCharType="separate"/>
            </w:r>
            <w:r>
              <w:rPr>
                <w:rFonts w:eastAsia="Calibri"/>
              </w:rPr>
              <w:t>8.2.2</w:t>
            </w:r>
            <w:r>
              <w:rPr>
                <w:rFonts w:eastAsia="Calibri"/>
              </w:rPr>
              <w:fldChar w:fldCharType="end"/>
            </w:r>
            <w:r>
              <w:rPr>
                <w:rFonts w:eastAsia="Calibri"/>
              </w:rPr>
              <w:t xml:space="preserve"> цього Додатку.</w:t>
            </w:r>
          </w:p>
          <w:p w14:paraId="1DAAE93D" w14:textId="77777777" w:rsidR="007B4834" w:rsidRDefault="007B4834" w:rsidP="0091439D">
            <w:pPr>
              <w:pStyle w:val="a4"/>
              <w:keepLines/>
              <w:numPr>
                <w:ilvl w:val="2"/>
                <w:numId w:val="16"/>
              </w:numPr>
              <w:contextualSpacing w:val="0"/>
              <w:jc w:val="both"/>
            </w:pPr>
            <w:bookmarkStart w:id="31" w:name="_Ref467571495"/>
            <w:bookmarkStart w:id="32" w:name="_Ref514053479"/>
            <w:r w:rsidRPr="00A86162">
              <w:t xml:space="preserve">Відповідно до абзацу першого частини третьої статті 22 Закону, </w:t>
            </w:r>
            <w:r w:rsidRPr="00797E0F">
              <w:t xml:space="preserve">виключно </w:t>
            </w:r>
            <w:r>
              <w:t>для</w:t>
            </w:r>
            <w:r w:rsidRPr="00797E0F">
              <w:t xml:space="preserve"> підтвердження остаточної ціни тендерної пропозиції переможця (в тому числі за одиницю товару) за результатами електронного аукціону</w:t>
            </w:r>
            <w:r>
              <w:t xml:space="preserve"> та з метою </w:t>
            </w:r>
            <w:r w:rsidRPr="00A86162">
              <w:t xml:space="preserve">вичерпного виконання вимог частини </w:t>
            </w:r>
            <w:r>
              <w:t>п’</w:t>
            </w:r>
            <w:r w:rsidRPr="00A86162">
              <w:t xml:space="preserve">ятої статті </w:t>
            </w:r>
            <w:r>
              <w:t>41</w:t>
            </w:r>
            <w:r w:rsidRPr="00A86162">
              <w:t xml:space="preserve"> Закону</w:t>
            </w:r>
            <w:r>
              <w:t>, а також</w:t>
            </w:r>
            <w:r w:rsidRPr="00A86162">
              <w:t xml:space="preserve"> недопущення обставин,</w:t>
            </w:r>
            <w:r>
              <w:t xml:space="preserve"> передбачених статтею 43 Закону</w:t>
            </w:r>
            <w:r w:rsidRPr="00066A90">
              <w:t xml:space="preserve">, </w:t>
            </w:r>
            <w:r w:rsidRPr="00A86162">
              <w:t>переможець процедури закупівлі</w:t>
            </w:r>
            <w:bookmarkEnd w:id="31"/>
            <w:r w:rsidRPr="00A86162">
              <w:t xml:space="preserve"> у </w:t>
            </w:r>
            <w:r w:rsidRPr="00C466BE">
              <w:t xml:space="preserve">строк, що не перевищує </w:t>
            </w:r>
            <w:r>
              <w:t>дес</w:t>
            </w:r>
            <w:r w:rsidRPr="0042354A">
              <w:t>яти днів</w:t>
            </w:r>
            <w:r w:rsidRPr="00C466BE">
              <w:t xml:space="preserve"> з дати оприлюднення на веб-порталі Уповноваженого органу повідомлення про намір укласти договір, повинен надати замовнику</w:t>
            </w:r>
            <w:r>
              <w:t xml:space="preserve"> підтвердження ціни тендерної пропозиції </w:t>
            </w:r>
            <w:r w:rsidRPr="00F27CDC">
              <w:t>за результатами аукціону (у тому числі ціни за одиницю) переможця процедури закупівлі</w:t>
            </w:r>
            <w:r>
              <w:t>, у вигляді розрахунків ціни тендерної пропозиції, які складаються та подаються у формі:</w:t>
            </w:r>
            <w:bookmarkEnd w:id="32"/>
          </w:p>
          <w:p w14:paraId="40C27BBD" w14:textId="77777777" w:rsidR="007B4834" w:rsidRDefault="007B4834" w:rsidP="0091439D">
            <w:pPr>
              <w:pStyle w:val="a4"/>
              <w:keepLines/>
              <w:numPr>
                <w:ilvl w:val="3"/>
                <w:numId w:val="16"/>
              </w:numPr>
              <w:contextualSpacing w:val="0"/>
              <w:jc w:val="both"/>
            </w:pPr>
            <w:bookmarkStart w:id="33" w:name="_Ref514053478"/>
            <w:r>
              <w:t>Договірної ціни  (</w:t>
            </w:r>
            <w:r w:rsidRPr="00CB5065">
              <w:t>форм</w:t>
            </w:r>
            <w:r>
              <w:t>а</w:t>
            </w:r>
            <w:r w:rsidRPr="00CB5065">
              <w:t xml:space="preserve"> </w:t>
            </w:r>
            <w:r>
              <w:t>№ 9)</w:t>
            </w:r>
            <w:r w:rsidRPr="00CB5065">
              <w:t xml:space="preserve"> згідно із Додатком </w:t>
            </w:r>
            <w:r>
              <w:t xml:space="preserve">С </w:t>
            </w:r>
            <w:r w:rsidRPr="00CB5065">
              <w:t xml:space="preserve">ДСТУ Б Д.1.1-2:2013, </w:t>
            </w:r>
            <w:r>
              <w:t>яка повинна бути складена з додержанням умов Тендерної документації та відповідати змісту тендерної пропозиції переможця та ціні тендерної пропозиції за результатами аукціону переможця процедури закупівлі;</w:t>
            </w:r>
            <w:bookmarkEnd w:id="33"/>
          </w:p>
          <w:p w14:paraId="0011CC71" w14:textId="77777777" w:rsidR="007B4834" w:rsidRDefault="007B4834" w:rsidP="0091439D">
            <w:pPr>
              <w:pStyle w:val="a4"/>
              <w:keepLines/>
              <w:numPr>
                <w:ilvl w:val="3"/>
                <w:numId w:val="16"/>
              </w:numPr>
              <w:contextualSpacing w:val="0"/>
              <w:jc w:val="both"/>
            </w:pPr>
            <w:bookmarkStart w:id="34" w:name="_Ref514054451"/>
            <w:r>
              <w:t>Локального кошторису на будівельні роботи  (</w:t>
            </w:r>
            <w:r w:rsidRPr="00CB5065">
              <w:t>форм</w:t>
            </w:r>
            <w:r>
              <w:t>а</w:t>
            </w:r>
            <w:r w:rsidRPr="00CB5065">
              <w:t xml:space="preserve"> </w:t>
            </w:r>
            <w:r>
              <w:t>№</w:t>
            </w:r>
            <w:r w:rsidRPr="00CB5065">
              <w:t xml:space="preserve"> </w:t>
            </w:r>
            <w:r>
              <w:t xml:space="preserve">1) </w:t>
            </w:r>
            <w:r w:rsidRPr="00CB5065">
              <w:t xml:space="preserve">згідно із Додатком </w:t>
            </w:r>
            <w:r>
              <w:t>А ДСТУ Б Д.1.1-2:2013;</w:t>
            </w:r>
            <w:bookmarkEnd w:id="34"/>
          </w:p>
          <w:p w14:paraId="45DCC92B" w14:textId="77777777" w:rsidR="007B4834" w:rsidRDefault="007B4834" w:rsidP="0091439D">
            <w:pPr>
              <w:pStyle w:val="a4"/>
              <w:keepLines/>
              <w:numPr>
                <w:ilvl w:val="3"/>
                <w:numId w:val="16"/>
              </w:numPr>
              <w:contextualSpacing w:val="0"/>
              <w:jc w:val="both"/>
            </w:pPr>
            <w:r>
              <w:t>Відомість ресурсів до локального кошторису (</w:t>
            </w:r>
            <w:r w:rsidRPr="00CB5065">
              <w:t>форм</w:t>
            </w:r>
            <w:r>
              <w:t>а</w:t>
            </w:r>
            <w:r w:rsidRPr="00CB5065">
              <w:t xml:space="preserve"> </w:t>
            </w:r>
            <w:r>
              <w:t>№ 1а)</w:t>
            </w:r>
            <w:r w:rsidRPr="00CB5065">
              <w:t xml:space="preserve"> згідно із Додатком </w:t>
            </w:r>
            <w:r>
              <w:t xml:space="preserve">Д </w:t>
            </w:r>
            <w:r w:rsidRPr="00CB5065">
              <w:t>ДСТУ Б Д.1.1-2:2013,</w:t>
            </w:r>
            <w:r>
              <w:t xml:space="preserve"> яка повинна бути складена з додержанням умов Тендерної документації, відповідати змісту тендерної пропозиції переможця та даним локального кошторису, стосовно якого подається </w:t>
            </w:r>
            <w:r w:rsidRPr="002E5873">
              <w:t>відомість ресурсів.</w:t>
            </w:r>
          </w:p>
          <w:p w14:paraId="421E405A" w14:textId="77777777" w:rsidR="007B4834" w:rsidRPr="002E5873" w:rsidRDefault="007B4834" w:rsidP="0091439D">
            <w:pPr>
              <w:pStyle w:val="a4"/>
              <w:keepLines/>
              <w:numPr>
                <w:ilvl w:val="2"/>
                <w:numId w:val="16"/>
              </w:numPr>
              <w:contextualSpacing w:val="0"/>
              <w:jc w:val="both"/>
            </w:pPr>
            <w:r>
              <w:t>Кожний документ, який передбачений</w:t>
            </w:r>
            <w:r w:rsidRPr="002E5873">
              <w:t xml:space="preserve"> пунктом </w:t>
            </w:r>
            <w:r w:rsidRPr="002E5873">
              <w:fldChar w:fldCharType="begin"/>
            </w:r>
            <w:r w:rsidRPr="002E5873">
              <w:instrText xml:space="preserve"> REF _Ref514053479 \n \h </w:instrText>
            </w:r>
            <w:r>
              <w:instrText xml:space="preserve"> \* MERGEFORMAT </w:instrText>
            </w:r>
            <w:r w:rsidRPr="002E5873">
              <w:fldChar w:fldCharType="separate"/>
            </w:r>
            <w:r>
              <w:t>8.3.3</w:t>
            </w:r>
            <w:r w:rsidRPr="002E5873">
              <w:fldChar w:fldCharType="end"/>
            </w:r>
            <w:r w:rsidRPr="002E5873">
              <w:t xml:space="preserve"> цього Додатку</w:t>
            </w:r>
            <w:r>
              <w:t xml:space="preserve">, повинен бути складений з додержанням умов Тендерної документації, відповідати змісту тендерної пропозиції переможця та даним, зазначеним в інших документах, які подаються згідно з пунктом </w:t>
            </w:r>
            <w:r>
              <w:fldChar w:fldCharType="begin"/>
            </w:r>
            <w:r>
              <w:instrText xml:space="preserve"> REF _Ref514053479 \n \h  \* MERGEFORMAT </w:instrText>
            </w:r>
            <w:r>
              <w:fldChar w:fldCharType="separate"/>
            </w:r>
            <w:r>
              <w:t>8.3.3</w:t>
            </w:r>
            <w:r>
              <w:fldChar w:fldCharType="end"/>
            </w:r>
            <w:r>
              <w:t xml:space="preserve"> цього Додатку, та містити необхідні показники вартості послуг (робіт і витрат), трудових і матеріальних ресурсів згідно з ДСТУ Б Д.1.1-2:2013.</w:t>
            </w:r>
          </w:p>
          <w:p w14:paraId="1D9799FC" w14:textId="77777777" w:rsidR="007B4834" w:rsidRPr="002E5873" w:rsidRDefault="007B4834" w:rsidP="0091439D">
            <w:pPr>
              <w:pStyle w:val="a0"/>
              <w:numPr>
                <w:ilvl w:val="2"/>
                <w:numId w:val="16"/>
              </w:numPr>
              <w:spacing w:before="0" w:beforeAutospacing="0" w:after="0" w:afterAutospacing="0"/>
              <w:contextualSpacing/>
              <w:jc w:val="both"/>
            </w:pPr>
            <w:r w:rsidRPr="002E5873">
              <w:t xml:space="preserve">Електронні документи, передбачені пунктом </w:t>
            </w:r>
            <w:r w:rsidRPr="002E5873">
              <w:fldChar w:fldCharType="begin"/>
            </w:r>
            <w:r w:rsidRPr="002E5873">
              <w:instrText xml:space="preserve"> REF _Ref514053479 \n \h </w:instrText>
            </w:r>
            <w:r>
              <w:instrText xml:space="preserve"> \* MERGEFORMAT </w:instrText>
            </w:r>
            <w:r w:rsidRPr="002E5873">
              <w:fldChar w:fldCharType="separate"/>
            </w:r>
            <w:r>
              <w:t>8.3.3</w:t>
            </w:r>
            <w:r w:rsidRPr="002E5873">
              <w:fldChar w:fldCharType="end"/>
            </w:r>
            <w:r w:rsidRPr="002E5873">
              <w:t xml:space="preserve"> цього Додатку, виконуються переможцем у форматі даних електронних документів для створення текстових електронних документів, підписуються шляхом </w:t>
            </w:r>
            <w:r>
              <w:t>створення кваліфікованого електронного підпису</w:t>
            </w:r>
            <w:r w:rsidRPr="002E5873">
              <w:t xml:space="preserve"> переможця </w:t>
            </w:r>
            <w:r>
              <w:t xml:space="preserve">згідно із Законом України “Про електронні довірчі послуги” </w:t>
            </w:r>
            <w:r w:rsidRPr="002E5873">
              <w:t>та подаються (завантажуються) переможцем через електронну систему закупівель у окремих файлах.</w:t>
            </w:r>
          </w:p>
          <w:p w14:paraId="5BFB117E" w14:textId="77777777" w:rsidR="007B4834" w:rsidRPr="002E5873" w:rsidRDefault="007B4834" w:rsidP="0091439D">
            <w:pPr>
              <w:pStyle w:val="a4"/>
              <w:keepLines/>
              <w:numPr>
                <w:ilvl w:val="2"/>
                <w:numId w:val="16"/>
              </w:numPr>
              <w:contextualSpacing w:val="0"/>
              <w:jc w:val="both"/>
            </w:pPr>
            <w:r w:rsidRPr="002E5873">
              <w:t xml:space="preserve">У складі тендерної пропозиції повинен бути поданий гарантійний лист або інший документ, у якому учасник підтверджує та гарантує подання замовнику документів, передбачених передбачені пунктом </w:t>
            </w:r>
            <w:r w:rsidRPr="002E5873">
              <w:fldChar w:fldCharType="begin"/>
            </w:r>
            <w:r w:rsidRPr="002E5873">
              <w:instrText xml:space="preserve"> REF _Ref514053479 \n \h </w:instrText>
            </w:r>
            <w:r>
              <w:instrText xml:space="preserve"> \* MERGEFORMAT </w:instrText>
            </w:r>
            <w:r w:rsidRPr="002E5873">
              <w:fldChar w:fldCharType="separate"/>
            </w:r>
            <w:r>
              <w:t>8.3.3</w:t>
            </w:r>
            <w:r w:rsidRPr="002E5873">
              <w:fldChar w:fldCharType="end"/>
            </w:r>
            <w:r w:rsidRPr="002E5873">
              <w:t xml:space="preserve"> цього Додатку, протягом строку, передбаченого Тендерною документацією</w:t>
            </w:r>
            <w:r>
              <w:t xml:space="preserve"> у разі визначення його переможцем процедури закупівлі</w:t>
            </w:r>
            <w:r w:rsidRPr="002E5873">
              <w:t>.</w:t>
            </w:r>
          </w:p>
          <w:p w14:paraId="49DAEA69" w14:textId="77777777" w:rsidR="007B4834" w:rsidRPr="000D5C6B" w:rsidRDefault="007B4834" w:rsidP="0091439D">
            <w:pPr>
              <w:pStyle w:val="a4"/>
              <w:keepLines/>
              <w:numPr>
                <w:ilvl w:val="2"/>
                <w:numId w:val="16"/>
              </w:numPr>
              <w:contextualSpacing w:val="0"/>
              <w:jc w:val="both"/>
            </w:pPr>
            <w:r w:rsidRPr="002E5873">
              <w:t xml:space="preserve">У разі неподання будь-якого з документів, які передбачені пунктом </w:t>
            </w:r>
            <w:r w:rsidRPr="002E5873">
              <w:fldChar w:fldCharType="begin"/>
            </w:r>
            <w:r w:rsidRPr="002E5873">
              <w:instrText xml:space="preserve"> REF _Ref514053479 \n \h </w:instrText>
            </w:r>
            <w:r>
              <w:instrText xml:space="preserve"> \* MERGEFORMAT </w:instrText>
            </w:r>
            <w:r w:rsidRPr="002E5873">
              <w:fldChar w:fldCharType="separate"/>
            </w:r>
            <w:r>
              <w:t>8.3.3</w:t>
            </w:r>
            <w:r w:rsidRPr="002E5873">
              <w:fldChar w:fldCharType="end"/>
            </w:r>
            <w:r w:rsidRPr="002E5873">
              <w:t xml:space="preserve"> цього Додатку, переможець процедури закупівлі вважається таким, що відмовився від укладення (підписання) договору про закупівлю (шляхом невиконання обов’язкових умов для укладення договору)</w:t>
            </w:r>
            <w:r>
              <w:t xml:space="preserve"> та </w:t>
            </w:r>
            <w:r w:rsidRPr="002E5873">
              <w:t>підлягає відхиленню згідно з пункт</w:t>
            </w:r>
            <w:r>
              <w:t>ом</w:t>
            </w:r>
            <w:r w:rsidRPr="002E5873">
              <w:t xml:space="preserve"> </w:t>
            </w:r>
            <w:r>
              <w:t>3</w:t>
            </w:r>
            <w:r w:rsidRPr="002E5873">
              <w:t xml:space="preserve"> частини першої статті 3</w:t>
            </w:r>
            <w:r>
              <w:t>1</w:t>
            </w:r>
            <w:r w:rsidRPr="002E5873">
              <w:t xml:space="preserve"> Закону</w:t>
            </w:r>
            <w:r>
              <w:t>.</w:t>
            </w:r>
            <w:r w:rsidRPr="00C466BE">
              <w:t xml:space="preserve"> </w:t>
            </w:r>
            <w:r>
              <w:t xml:space="preserve"> </w:t>
            </w:r>
          </w:p>
        </w:tc>
      </w:tr>
      <w:tr w:rsidR="007B4834" w14:paraId="4202A37D" w14:textId="77777777" w:rsidTr="0091439D">
        <w:tc>
          <w:tcPr>
            <w:tcW w:w="2491" w:type="dxa"/>
            <w:shd w:val="clear" w:color="auto" w:fill="auto"/>
          </w:tcPr>
          <w:p w14:paraId="652E0684" w14:textId="77777777" w:rsidR="007B4834" w:rsidRDefault="007B4834" w:rsidP="0091439D">
            <w:pPr>
              <w:pStyle w:val="a0"/>
              <w:keepLines/>
              <w:numPr>
                <w:ilvl w:val="1"/>
                <w:numId w:val="16"/>
              </w:numPr>
              <w:spacing w:before="0" w:beforeAutospacing="0" w:after="0" w:afterAutospacing="0"/>
              <w:contextualSpacing/>
              <w:rPr>
                <w:rFonts w:eastAsia="Calibri"/>
                <w:b/>
              </w:rPr>
            </w:pPr>
            <w:r>
              <w:rPr>
                <w:rFonts w:eastAsia="Calibri"/>
                <w:b/>
              </w:rPr>
              <w:t>Погодження договірної ціни</w:t>
            </w:r>
          </w:p>
        </w:tc>
        <w:tc>
          <w:tcPr>
            <w:tcW w:w="7795" w:type="dxa"/>
            <w:shd w:val="clear" w:color="auto" w:fill="auto"/>
          </w:tcPr>
          <w:p w14:paraId="31BCF39C" w14:textId="77777777" w:rsidR="007B4834" w:rsidRPr="000D5C6B" w:rsidRDefault="007B4834" w:rsidP="0091439D">
            <w:pPr>
              <w:pStyle w:val="a4"/>
              <w:keepLines/>
              <w:numPr>
                <w:ilvl w:val="2"/>
                <w:numId w:val="16"/>
              </w:numPr>
              <w:contextualSpacing w:val="0"/>
              <w:jc w:val="both"/>
              <w:rPr>
                <w:rFonts w:eastAsia="Calibri"/>
              </w:rPr>
            </w:pPr>
            <w:r w:rsidRPr="000D5C6B">
              <w:rPr>
                <w:rFonts w:eastAsia="Calibri"/>
              </w:rPr>
              <w:t xml:space="preserve">Згідно з пунктом 6.2.4 ДСТУ </w:t>
            </w:r>
            <w:r w:rsidRPr="008871D3">
              <w:rPr>
                <w:rFonts w:eastAsia="Calibri"/>
              </w:rPr>
              <w:t>Б.Д.1.1-1:2013</w:t>
            </w:r>
            <w:r>
              <w:rPr>
                <w:rFonts w:eastAsia="Calibri"/>
              </w:rPr>
              <w:t xml:space="preserve"> </w:t>
            </w:r>
            <w:r w:rsidRPr="000D5C6B">
              <w:rPr>
                <w:rFonts w:eastAsia="Calibri"/>
              </w:rPr>
              <w:t>ціна тендерної пропозиції переможця процедури закупівлі</w:t>
            </w:r>
            <w:r>
              <w:rPr>
                <w:rFonts w:eastAsia="Calibri"/>
              </w:rPr>
              <w:t xml:space="preserve"> (пункт </w:t>
            </w:r>
            <w:r>
              <w:rPr>
                <w:rFonts w:eastAsia="Calibri"/>
              </w:rPr>
              <w:fldChar w:fldCharType="begin"/>
            </w:r>
            <w:r>
              <w:rPr>
                <w:rFonts w:eastAsia="Calibri"/>
              </w:rPr>
              <w:instrText xml:space="preserve"> REF _Ref479890791 \n \h  \* MERGEFORMAT </w:instrText>
            </w:r>
            <w:r>
              <w:rPr>
                <w:rFonts w:eastAsia="Calibri"/>
              </w:rPr>
            </w:r>
            <w:r>
              <w:rPr>
                <w:rFonts w:eastAsia="Calibri"/>
              </w:rPr>
              <w:fldChar w:fldCharType="separate"/>
            </w:r>
            <w:r>
              <w:rPr>
                <w:rFonts w:eastAsia="Calibri"/>
              </w:rPr>
              <w:t>8.3</w:t>
            </w:r>
            <w:r>
              <w:rPr>
                <w:rFonts w:eastAsia="Calibri"/>
              </w:rPr>
              <w:fldChar w:fldCharType="end"/>
            </w:r>
            <w:r>
              <w:rPr>
                <w:rFonts w:eastAsia="Calibri"/>
              </w:rPr>
              <w:t xml:space="preserve"> цього Додатку)</w:t>
            </w:r>
            <w:r w:rsidRPr="000D5C6B">
              <w:rPr>
                <w:rFonts w:eastAsia="Calibri"/>
              </w:rPr>
              <w:t xml:space="preserve"> є договірною ціною, яка погоджується із замовником</w:t>
            </w:r>
            <w:r>
              <w:rPr>
                <w:rFonts w:eastAsia="Calibri"/>
              </w:rPr>
              <w:t xml:space="preserve"> під час укладення договору про закупівлю</w:t>
            </w:r>
            <w:r w:rsidRPr="000D5C6B">
              <w:rPr>
                <w:rFonts w:eastAsia="Calibri"/>
              </w:rPr>
              <w:t>.</w:t>
            </w:r>
          </w:p>
          <w:p w14:paraId="38DA729A" w14:textId="77777777" w:rsidR="007B4834" w:rsidRDefault="007B4834" w:rsidP="0091439D">
            <w:pPr>
              <w:pStyle w:val="a4"/>
              <w:keepLines/>
              <w:numPr>
                <w:ilvl w:val="2"/>
                <w:numId w:val="16"/>
              </w:numPr>
              <w:contextualSpacing w:val="0"/>
              <w:jc w:val="both"/>
            </w:pPr>
            <w:r>
              <w:t xml:space="preserve">Договірна ціна розробляється (розраховується) переможцем процедури закупівлі згідно з </w:t>
            </w:r>
            <w:r w:rsidRPr="00E952F5">
              <w:rPr>
                <w:rFonts w:eastAsia="Calibri"/>
              </w:rPr>
              <w:t>ДСТУ Б.Д.1.1-1:2013 на основі умов Тендерної документації, змісту тендерної пропозиції переможця</w:t>
            </w:r>
            <w:r>
              <w:rPr>
                <w:rFonts w:eastAsia="Calibri"/>
              </w:rPr>
              <w:t xml:space="preserve"> процедури закупівлі</w:t>
            </w:r>
            <w:r w:rsidRPr="00E952F5">
              <w:rPr>
                <w:rFonts w:eastAsia="Calibri"/>
              </w:rPr>
              <w:t xml:space="preserve"> та відповідно до ціни тендерної пропозиції за результатами аукціону</w:t>
            </w:r>
            <w:r>
              <w:rPr>
                <w:rFonts w:eastAsia="Calibri"/>
              </w:rPr>
              <w:t xml:space="preserve"> </w:t>
            </w:r>
            <w:r w:rsidRPr="00737F2A">
              <w:rPr>
                <w:rFonts w:eastAsia="Calibri"/>
              </w:rPr>
              <w:t>та/або випадків перерахунку ціни за результатами електронного аукціону в бік зменшення ціни тендерної пропозиції</w:t>
            </w:r>
            <w:r>
              <w:rPr>
                <w:rFonts w:eastAsia="Calibri"/>
              </w:rPr>
              <w:t xml:space="preserve"> </w:t>
            </w:r>
            <w:r w:rsidRPr="00737F2A">
              <w:rPr>
                <w:rFonts w:eastAsia="Calibri"/>
              </w:rPr>
              <w:t xml:space="preserve"> учасника без зменшення обсягів закупівлі</w:t>
            </w:r>
            <w:r w:rsidRPr="00E952F5">
              <w:rPr>
                <w:rFonts w:eastAsia="Calibri"/>
              </w:rPr>
              <w:t>.</w:t>
            </w:r>
          </w:p>
          <w:p w14:paraId="2F6B4A00" w14:textId="77777777" w:rsidR="007B4834" w:rsidRDefault="007B4834" w:rsidP="0091439D">
            <w:pPr>
              <w:pStyle w:val="a4"/>
              <w:keepLines/>
              <w:numPr>
                <w:ilvl w:val="2"/>
                <w:numId w:val="16"/>
              </w:numPr>
              <w:contextualSpacing w:val="0"/>
              <w:jc w:val="both"/>
              <w:rPr>
                <w:rFonts w:eastAsia="Calibri"/>
              </w:rPr>
            </w:pPr>
            <w:r>
              <w:t>Відповідно до статей</w:t>
            </w:r>
            <w:r w:rsidRPr="00C312FE">
              <w:t xml:space="preserve"> 843</w:t>
            </w:r>
            <w:r>
              <w:t>, 844</w:t>
            </w:r>
            <w:r w:rsidRPr="00C312FE">
              <w:t xml:space="preserve"> Цивільного кодексу України </w:t>
            </w:r>
            <w:r>
              <w:t>договірна ціна (</w:t>
            </w:r>
            <w:r w:rsidRPr="000D5C6B">
              <w:rPr>
                <w:rFonts w:eastAsia="Calibri"/>
              </w:rPr>
              <w:t>кошторис</w:t>
            </w:r>
            <w:r>
              <w:t xml:space="preserve">), визначена у договорів підряду, </w:t>
            </w:r>
            <w:r w:rsidRPr="00C312FE">
              <w:t xml:space="preserve">набирає чинності та стає </w:t>
            </w:r>
            <w:r>
              <w:t xml:space="preserve">невід’ємною </w:t>
            </w:r>
            <w:r w:rsidRPr="00C312FE">
              <w:t xml:space="preserve">частиною договору </w:t>
            </w:r>
            <w:r>
              <w:t xml:space="preserve">про закупівлю (договору </w:t>
            </w:r>
            <w:r w:rsidRPr="00C312FE">
              <w:t>підряду</w:t>
            </w:r>
            <w:r>
              <w:t>)</w:t>
            </w:r>
            <w:r w:rsidRPr="00C312FE">
              <w:t xml:space="preserve"> з моменту підтвердження </w:t>
            </w:r>
            <w:r>
              <w:t xml:space="preserve"> (погодження) </w:t>
            </w:r>
            <w:r w:rsidRPr="00C312FE">
              <w:t>його замовником</w:t>
            </w:r>
            <w:r>
              <w:t xml:space="preserve"> під час укладення договору про закупівлю</w:t>
            </w:r>
            <w:r w:rsidRPr="00C312FE">
              <w:t>.</w:t>
            </w:r>
          </w:p>
        </w:tc>
      </w:tr>
    </w:tbl>
    <w:p w14:paraId="45132F50" w14:textId="77777777" w:rsidR="000F36B8" w:rsidRDefault="000F36B8" w:rsidP="003A1F0E">
      <w:pPr>
        <w:keepLines/>
      </w:pPr>
    </w:p>
    <w:sectPr w:rsidR="000F36B8" w:rsidSect="00017B01">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D7E21" w14:textId="77777777" w:rsidR="0075197D" w:rsidRDefault="0075197D" w:rsidP="00F27732">
      <w:r>
        <w:separator/>
      </w:r>
    </w:p>
  </w:endnote>
  <w:endnote w:type="continuationSeparator" w:id="0">
    <w:p w14:paraId="00B7CA5C" w14:textId="77777777" w:rsidR="0075197D" w:rsidRDefault="0075197D" w:rsidP="00F2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A54B7" w14:textId="77777777" w:rsidR="00F52D69" w:rsidRDefault="00F52D6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69A2" w14:textId="77777777" w:rsidR="00F52D69" w:rsidRDefault="00F52D6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F8B06" w14:textId="77777777" w:rsidR="00F52D69" w:rsidRDefault="00F52D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0431B" w14:textId="77777777" w:rsidR="0075197D" w:rsidRDefault="0075197D" w:rsidP="00F27732">
      <w:r>
        <w:separator/>
      </w:r>
    </w:p>
  </w:footnote>
  <w:footnote w:type="continuationSeparator" w:id="0">
    <w:p w14:paraId="409C6137" w14:textId="77777777" w:rsidR="0075197D" w:rsidRDefault="0075197D" w:rsidP="00F27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9B773" w14:textId="77777777" w:rsidR="00F52D69" w:rsidRDefault="00F52D6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F4020" w14:textId="77777777" w:rsidR="00F52D69" w:rsidRDefault="00F52D69">
    <w:pPr>
      <w:pStyle w:val="a5"/>
      <w:jc w:val="center"/>
    </w:pPr>
    <w:r>
      <w:fldChar w:fldCharType="begin"/>
    </w:r>
    <w:r>
      <w:instrText xml:space="preserve"> PAGE   \* MERGEFORMAT </w:instrText>
    </w:r>
    <w:r>
      <w:fldChar w:fldCharType="separate"/>
    </w:r>
    <w:r>
      <w:rPr>
        <w:noProof/>
      </w:rPr>
      <w:t>28</w:t>
    </w:r>
    <w:r>
      <w:rPr>
        <w:noProof/>
      </w:rPr>
      <w:fldChar w:fldCharType="end"/>
    </w:r>
  </w:p>
  <w:p w14:paraId="7D7BE53C" w14:textId="77777777" w:rsidR="00F52D69" w:rsidRDefault="00F52D6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2B7C6" w14:textId="77777777" w:rsidR="00F52D69" w:rsidRDefault="00F52D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3849"/>
    <w:multiLevelType w:val="hybridMultilevel"/>
    <w:tmpl w:val="0FF0DA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89012DF"/>
    <w:multiLevelType w:val="multilevel"/>
    <w:tmpl w:val="BED0C59E"/>
    <w:lvl w:ilvl="0">
      <w:start w:val="1"/>
      <w:numFmt w:val="decimal"/>
      <w:suff w:val="space"/>
      <w:lvlText w:val="%1"/>
      <w:lvlJc w:val="left"/>
      <w:pPr>
        <w:ind w:left="0" w:firstLine="0"/>
      </w:pPr>
      <w:rPr>
        <w:rFonts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C4B1E94"/>
    <w:multiLevelType w:val="multilevel"/>
    <w:tmpl w:val="1B04AF72"/>
    <w:lvl w:ilvl="0">
      <w:start w:val="1"/>
      <w:numFmt w:val="decimal"/>
      <w:suff w:val="space"/>
      <w:lvlText w:val="%1."/>
      <w:lvlJc w:val="left"/>
      <w:pPr>
        <w:ind w:left="0" w:firstLine="0"/>
      </w:pPr>
      <w:rPr>
        <w:rFonts w:hint="default"/>
        <w:b/>
        <w:i w:val="0"/>
        <w:sz w:val="24"/>
      </w:rPr>
    </w:lvl>
    <w:lvl w:ilvl="1">
      <w:start w:val="1"/>
      <w:numFmt w:val="decimal"/>
      <w:lvlText w:val="%2."/>
      <w:lvlJc w:val="left"/>
      <w:pPr>
        <w:ind w:left="0" w:firstLine="0"/>
      </w:pPr>
      <w:rPr>
        <w:rFonts w:ascii="Times New Roman" w:hAnsi="Times New Roman" w:cs="Times New Roman" w:hint="default"/>
        <w:b/>
        <w:i w:val="0"/>
        <w:sz w:val="24"/>
      </w:rPr>
    </w:lvl>
    <w:lvl w:ilvl="2">
      <w:start w:val="1"/>
      <w:numFmt w:val="decimal"/>
      <w:lvlText w:val="%2.%3."/>
      <w:lvlJc w:val="left"/>
      <w:pPr>
        <w:tabs>
          <w:tab w:val="num" w:pos="567"/>
        </w:tabs>
        <w:ind w:left="737" w:hanging="737"/>
      </w:pPr>
      <w:rPr>
        <w:rFonts w:ascii="Times New Roman" w:hAnsi="Times New Roman" w:cs="Times New Roman" w:hint="default"/>
        <w:b/>
      </w:rPr>
    </w:lvl>
    <w:lvl w:ilvl="3">
      <w:start w:val="1"/>
      <w:numFmt w:val="russianLow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03A1AC6"/>
    <w:multiLevelType w:val="multilevel"/>
    <w:tmpl w:val="1FCACC2C"/>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rFonts w:ascii="Times New Roman" w:hAnsi="Times New Roman" w:cs="Times New Roman" w:hint="default"/>
        <w:b/>
        <w:i w:val="0"/>
        <w:sz w:val="24"/>
      </w:rPr>
    </w:lvl>
    <w:lvl w:ilvl="2">
      <w:start w:val="1"/>
      <w:numFmt w:val="decimal"/>
      <w:lvlText w:val="%2.%3."/>
      <w:lvlJc w:val="left"/>
      <w:pPr>
        <w:tabs>
          <w:tab w:val="num" w:pos="567"/>
        </w:tabs>
        <w:ind w:left="737" w:hanging="737"/>
      </w:pPr>
      <w:rPr>
        <w:rFonts w:ascii="Times New Roman" w:hAnsi="Times New Roman" w:cs="Times New Roman" w:hint="default"/>
        <w:b/>
      </w:rPr>
    </w:lvl>
    <w:lvl w:ilvl="3">
      <w:start w:val="1"/>
      <w:numFmt w:val="russianLow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86971B4"/>
    <w:multiLevelType w:val="multilevel"/>
    <w:tmpl w:val="2BF82B38"/>
    <w:lvl w:ilvl="0">
      <w:start w:val="1"/>
      <w:numFmt w:val="decimal"/>
      <w:suff w:val="space"/>
      <w:lvlText w:val="%1."/>
      <w:lvlJc w:val="center"/>
      <w:pPr>
        <w:ind w:left="0" w:firstLine="288"/>
      </w:pPr>
      <w:rPr>
        <w:rFonts w:hint="default"/>
        <w:b/>
      </w:rPr>
    </w:lvl>
    <w:lvl w:ilvl="1">
      <w:start w:val="1"/>
      <w:numFmt w:val="decimal"/>
      <w:lvlText w:val="%1.%2."/>
      <w:lvlJc w:val="left"/>
      <w:pPr>
        <w:tabs>
          <w:tab w:val="num" w:pos="567"/>
        </w:tabs>
        <w:ind w:left="0" w:firstLine="567"/>
      </w:pPr>
      <w:rPr>
        <w:rFonts w:hint="default"/>
        <w:b/>
      </w:rPr>
    </w:lvl>
    <w:lvl w:ilvl="2">
      <w:start w:val="1"/>
      <w:numFmt w:val="decimal"/>
      <w:lvlText w:val="%1.%2.%3."/>
      <w:lvlJc w:val="left"/>
      <w:pPr>
        <w:ind w:left="1474" w:hanging="907"/>
      </w:pPr>
      <w:rPr>
        <w:rFonts w:hint="default"/>
        <w:b/>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
    <w:nsid w:val="2B2F6A19"/>
    <w:multiLevelType w:val="hybridMultilevel"/>
    <w:tmpl w:val="35788F82"/>
    <w:lvl w:ilvl="0" w:tplc="DE282008">
      <w:start w:val="1"/>
      <w:numFmt w:val="decimal"/>
      <w:lvlText w:val="%1."/>
      <w:lvlJc w:val="left"/>
      <w:pPr>
        <w:ind w:left="720" w:hanging="360"/>
      </w:pPr>
      <w:rPr>
        <w:rFonts w:ascii="Times New Roman" w:hAnsi="Times New Roman" w:hint="default"/>
        <w:b w:val="0"/>
        <w:i w:val="0"/>
        <w:sz w:val="24"/>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E84445B"/>
    <w:multiLevelType w:val="hybridMultilevel"/>
    <w:tmpl w:val="50207560"/>
    <w:lvl w:ilvl="0" w:tplc="66FA1F72">
      <w:start w:val="1"/>
      <w:numFmt w:val="decimal"/>
      <w:lvlText w:val="%1."/>
      <w:lvlJc w:val="left"/>
      <w:pPr>
        <w:ind w:left="644" w:hanging="360"/>
      </w:pPr>
      <w:rPr>
        <w:sz w:val="20"/>
        <w:szCs w:val="2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32EE177B"/>
    <w:multiLevelType w:val="hybridMultilevel"/>
    <w:tmpl w:val="D9A8A620"/>
    <w:lvl w:ilvl="0" w:tplc="B2D412D6">
      <w:start w:val="1"/>
      <w:numFmt w:val="decimal"/>
      <w:suff w:val="nothing"/>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B624D17"/>
    <w:multiLevelType w:val="multilevel"/>
    <w:tmpl w:val="1FCACC2C"/>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rFonts w:ascii="Times New Roman" w:hAnsi="Times New Roman" w:cs="Times New Roman" w:hint="default"/>
        <w:b/>
        <w:i w:val="0"/>
        <w:sz w:val="24"/>
      </w:rPr>
    </w:lvl>
    <w:lvl w:ilvl="2">
      <w:start w:val="1"/>
      <w:numFmt w:val="decimal"/>
      <w:lvlText w:val="%2.%3."/>
      <w:lvlJc w:val="left"/>
      <w:pPr>
        <w:tabs>
          <w:tab w:val="num" w:pos="567"/>
        </w:tabs>
        <w:ind w:left="737" w:hanging="737"/>
      </w:pPr>
      <w:rPr>
        <w:rFonts w:ascii="Times New Roman" w:hAnsi="Times New Roman" w:cs="Times New Roman" w:hint="default"/>
        <w:b/>
      </w:rPr>
    </w:lvl>
    <w:lvl w:ilvl="3">
      <w:start w:val="1"/>
      <w:numFmt w:val="russianLow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71C3376"/>
    <w:multiLevelType w:val="multilevel"/>
    <w:tmpl w:val="1FCACC2C"/>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rFonts w:ascii="Times New Roman" w:hAnsi="Times New Roman" w:cs="Times New Roman" w:hint="default"/>
        <w:b/>
        <w:i w:val="0"/>
        <w:sz w:val="24"/>
      </w:rPr>
    </w:lvl>
    <w:lvl w:ilvl="2">
      <w:start w:val="1"/>
      <w:numFmt w:val="decimal"/>
      <w:lvlText w:val="%2.%3."/>
      <w:lvlJc w:val="left"/>
      <w:pPr>
        <w:tabs>
          <w:tab w:val="num" w:pos="567"/>
        </w:tabs>
        <w:ind w:left="737" w:hanging="737"/>
      </w:pPr>
      <w:rPr>
        <w:rFonts w:ascii="Times New Roman" w:hAnsi="Times New Roman" w:cs="Times New Roman" w:hint="default"/>
        <w:b/>
      </w:rPr>
    </w:lvl>
    <w:lvl w:ilvl="3">
      <w:start w:val="1"/>
      <w:numFmt w:val="russianLow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87B55CC"/>
    <w:multiLevelType w:val="multilevel"/>
    <w:tmpl w:val="00F4EC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82E2842"/>
    <w:multiLevelType w:val="multilevel"/>
    <w:tmpl w:val="BB321BE6"/>
    <w:lvl w:ilvl="0">
      <w:start w:val="3"/>
      <w:numFmt w:val="upperRoman"/>
      <w:suff w:val="space"/>
      <w:lvlText w:val="%1."/>
      <w:lvlJc w:val="left"/>
      <w:pPr>
        <w:ind w:left="0" w:firstLine="0"/>
      </w:pPr>
      <w:rPr>
        <w:rFonts w:hint="default"/>
        <w:b/>
        <w:i w:val="0"/>
        <w:sz w:val="24"/>
      </w:rPr>
    </w:lvl>
    <w:lvl w:ilvl="1">
      <w:start w:val="2"/>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i w:val="0"/>
        <w:color w:val="auto"/>
      </w:rPr>
    </w:lvl>
    <w:lvl w:ilvl="3">
      <w:start w:val="1"/>
      <w:numFmt w:val="lowerLetter"/>
      <w:lvlText w:val="(%4)"/>
      <w:lvlJc w:val="left"/>
      <w:pPr>
        <w:ind w:left="851" w:hanging="341"/>
      </w:pPr>
      <w:rPr>
        <w:rFonts w:hint="default"/>
        <w:b/>
        <w:i w:val="0"/>
        <w:color w:val="auto"/>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B103C65"/>
    <w:multiLevelType w:val="multilevel"/>
    <w:tmpl w:val="ECA299BE"/>
    <w:lvl w:ilvl="0">
      <w:start w:val="1"/>
      <w:numFmt w:val="decimal"/>
      <w:suff w:val="space"/>
      <w:lvlText w:val="Розділ %1."/>
      <w:lvlJc w:val="left"/>
      <w:pPr>
        <w:ind w:left="0" w:firstLine="0"/>
      </w:pPr>
      <w:rPr>
        <w:rFonts w:ascii="Times New Roman" w:hAnsi="Times New Roman" w:hint="default"/>
        <w:b/>
        <w:i w:val="0"/>
        <w:sz w:val="24"/>
        <w:szCs w:val="24"/>
      </w:rPr>
    </w:lvl>
    <w:lvl w:ilvl="1">
      <w:start w:val="1"/>
      <w:numFmt w:val="decimal"/>
      <w:suff w:val="space"/>
      <w:lvlText w:val="%1.%2."/>
      <w:lvlJc w:val="left"/>
      <w:pPr>
        <w:ind w:left="0" w:firstLine="0"/>
      </w:pPr>
      <w:rPr>
        <w:rFonts w:ascii="Times New Roman" w:hAnsi="Times New Roman" w:cs="Times New Roman" w:hint="default"/>
        <w:b/>
        <w:i w:val="0"/>
        <w:sz w:val="24"/>
        <w:szCs w:val="24"/>
      </w:rPr>
    </w:lvl>
    <w:lvl w:ilvl="2">
      <w:start w:val="1"/>
      <w:numFmt w:val="decimal"/>
      <w:lvlText w:val="%1.%2.%3."/>
      <w:lvlJc w:val="left"/>
      <w:pPr>
        <w:tabs>
          <w:tab w:val="num" w:pos="794"/>
        </w:tabs>
        <w:ind w:left="0" w:firstLine="0"/>
      </w:pPr>
      <w:rPr>
        <w:rFonts w:ascii="Times New Roman" w:hAnsi="Times New Roman" w:hint="default"/>
        <w:b/>
        <w:i w:val="0"/>
        <w:color w:val="auto"/>
        <w:sz w:val="24"/>
      </w:rPr>
    </w:lvl>
    <w:lvl w:ilvl="3">
      <w:start w:val="1"/>
      <w:numFmt w:val="lowerLetter"/>
      <w:lvlText w:val="(%4)"/>
      <w:lvlJc w:val="left"/>
      <w:pPr>
        <w:tabs>
          <w:tab w:val="num" w:pos="794"/>
        </w:tabs>
        <w:ind w:left="0" w:firstLine="284"/>
      </w:pPr>
      <w:rPr>
        <w:rFonts w:ascii="Times New Roman" w:hAnsi="Times New Roman" w:hint="default"/>
        <w:b/>
        <w:i w:val="0"/>
        <w:color w:val="auto"/>
        <w:sz w:val="24"/>
      </w:rPr>
    </w:lvl>
    <w:lvl w:ilvl="4">
      <w:start w:val="1"/>
      <w:numFmt w:val="decimal"/>
      <w:lvlText w:val="(%4.%5)"/>
      <w:lvlJc w:val="left"/>
      <w:pPr>
        <w:tabs>
          <w:tab w:val="num" w:pos="794"/>
        </w:tabs>
        <w:ind w:left="0" w:firstLine="284"/>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nsid w:val="5CED3D57"/>
    <w:multiLevelType w:val="multilevel"/>
    <w:tmpl w:val="1FCACC2C"/>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rFonts w:ascii="Times New Roman" w:hAnsi="Times New Roman" w:cs="Times New Roman" w:hint="default"/>
        <w:b/>
        <w:i w:val="0"/>
        <w:sz w:val="24"/>
      </w:rPr>
    </w:lvl>
    <w:lvl w:ilvl="2">
      <w:start w:val="1"/>
      <w:numFmt w:val="decimal"/>
      <w:lvlText w:val="%2.%3."/>
      <w:lvlJc w:val="left"/>
      <w:pPr>
        <w:tabs>
          <w:tab w:val="num" w:pos="567"/>
        </w:tabs>
        <w:ind w:left="737" w:hanging="737"/>
      </w:pPr>
      <w:rPr>
        <w:rFonts w:ascii="Times New Roman" w:hAnsi="Times New Roman" w:cs="Times New Roman" w:hint="default"/>
        <w:b/>
      </w:rPr>
    </w:lvl>
    <w:lvl w:ilvl="3">
      <w:start w:val="1"/>
      <w:numFmt w:val="russianLow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33E0CF9"/>
    <w:multiLevelType w:val="multilevel"/>
    <w:tmpl w:val="1FCACC2C"/>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rFonts w:ascii="Times New Roman" w:hAnsi="Times New Roman" w:cs="Times New Roman" w:hint="default"/>
        <w:b/>
        <w:i w:val="0"/>
        <w:sz w:val="24"/>
      </w:rPr>
    </w:lvl>
    <w:lvl w:ilvl="2">
      <w:start w:val="1"/>
      <w:numFmt w:val="decimal"/>
      <w:lvlText w:val="%2.%3."/>
      <w:lvlJc w:val="left"/>
      <w:pPr>
        <w:tabs>
          <w:tab w:val="num" w:pos="567"/>
        </w:tabs>
        <w:ind w:left="737" w:hanging="737"/>
      </w:pPr>
      <w:rPr>
        <w:rFonts w:ascii="Times New Roman" w:hAnsi="Times New Roman" w:cs="Times New Roman" w:hint="default"/>
        <w:b/>
      </w:rPr>
    </w:lvl>
    <w:lvl w:ilvl="3">
      <w:start w:val="1"/>
      <w:numFmt w:val="russianLow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6A423FD3"/>
    <w:multiLevelType w:val="multilevel"/>
    <w:tmpl w:val="1FCACC2C"/>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rFonts w:ascii="Times New Roman" w:hAnsi="Times New Roman" w:cs="Times New Roman" w:hint="default"/>
        <w:b/>
        <w:i w:val="0"/>
        <w:sz w:val="24"/>
      </w:rPr>
    </w:lvl>
    <w:lvl w:ilvl="2">
      <w:start w:val="1"/>
      <w:numFmt w:val="decimal"/>
      <w:lvlText w:val="%2.%3."/>
      <w:lvlJc w:val="left"/>
      <w:pPr>
        <w:tabs>
          <w:tab w:val="num" w:pos="567"/>
        </w:tabs>
        <w:ind w:left="737" w:hanging="737"/>
      </w:pPr>
      <w:rPr>
        <w:rFonts w:ascii="Times New Roman" w:hAnsi="Times New Roman" w:cs="Times New Roman" w:hint="default"/>
        <w:b/>
      </w:rPr>
    </w:lvl>
    <w:lvl w:ilvl="3">
      <w:start w:val="1"/>
      <w:numFmt w:val="russianLow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6ACB4A4F"/>
    <w:multiLevelType w:val="multilevel"/>
    <w:tmpl w:val="04C8EDFA"/>
    <w:lvl w:ilvl="0">
      <w:start w:val="1"/>
      <w:numFmt w:val="upperRoman"/>
      <w:suff w:val="space"/>
      <w:lvlText w:val="%1."/>
      <w:lvlJc w:val="left"/>
      <w:pPr>
        <w:ind w:left="0" w:firstLine="0"/>
      </w:pPr>
      <w:rPr>
        <w:rFonts w:hint="default"/>
        <w:b/>
        <w:i w:val="0"/>
        <w:sz w:val="24"/>
      </w:rPr>
    </w:lvl>
    <w:lvl w:ilvl="1">
      <w:start w:val="1"/>
      <w:numFmt w:val="decimal"/>
      <w:lvlText w:val="%2."/>
      <w:lvlJc w:val="left"/>
      <w:pPr>
        <w:ind w:left="0" w:firstLine="0"/>
      </w:pPr>
      <w:rPr>
        <w:rFonts w:ascii="Times New Roman" w:hAnsi="Times New Roman" w:cs="Times New Roman" w:hint="default"/>
        <w:b/>
        <w:i w:val="0"/>
        <w:sz w:val="24"/>
      </w:rPr>
    </w:lvl>
    <w:lvl w:ilvl="2">
      <w:start w:val="1"/>
      <w:numFmt w:val="decimal"/>
      <w:lvlText w:val="%2.%3."/>
      <w:lvlJc w:val="left"/>
      <w:pPr>
        <w:tabs>
          <w:tab w:val="num" w:pos="567"/>
        </w:tabs>
        <w:ind w:left="737" w:hanging="737"/>
      </w:pPr>
      <w:rPr>
        <w:rFonts w:ascii="Times New Roman" w:hAnsi="Times New Roman" w:cs="Times New Roman" w:hint="default"/>
        <w:b/>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6CA1238A"/>
    <w:multiLevelType w:val="multilevel"/>
    <w:tmpl w:val="1FCACC2C"/>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rFonts w:ascii="Times New Roman" w:hAnsi="Times New Roman" w:cs="Times New Roman" w:hint="default"/>
        <w:b/>
        <w:i w:val="0"/>
        <w:sz w:val="24"/>
      </w:rPr>
    </w:lvl>
    <w:lvl w:ilvl="2">
      <w:start w:val="1"/>
      <w:numFmt w:val="decimal"/>
      <w:lvlText w:val="%2.%3."/>
      <w:lvlJc w:val="left"/>
      <w:pPr>
        <w:tabs>
          <w:tab w:val="num" w:pos="567"/>
        </w:tabs>
        <w:ind w:left="737" w:hanging="737"/>
      </w:pPr>
      <w:rPr>
        <w:rFonts w:ascii="Times New Roman" w:hAnsi="Times New Roman" w:cs="Times New Roman" w:hint="default"/>
        <w:b/>
      </w:rPr>
    </w:lvl>
    <w:lvl w:ilvl="3">
      <w:start w:val="1"/>
      <w:numFmt w:val="russianLow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F95052B"/>
    <w:multiLevelType w:val="hybridMultilevel"/>
    <w:tmpl w:val="C2EECB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2BB33CD"/>
    <w:multiLevelType w:val="hybridMultilevel"/>
    <w:tmpl w:val="F8F0A492"/>
    <w:lvl w:ilvl="0" w:tplc="16A03F62">
      <w:start w:val="1"/>
      <w:numFmt w:val="decimal"/>
      <w:suff w:val="nothing"/>
      <w:lvlText w:val="%1"/>
      <w:lvlJc w:val="center"/>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50637D2"/>
    <w:multiLevelType w:val="multilevel"/>
    <w:tmpl w:val="70B8B5C4"/>
    <w:styleLink w:val="WWNum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B5652B1"/>
    <w:multiLevelType w:val="hybridMultilevel"/>
    <w:tmpl w:val="A956FAD0"/>
    <w:lvl w:ilvl="0" w:tplc="A5A8B790">
      <w:start w:val="1"/>
      <w:numFmt w:val="decimal"/>
      <w:suff w:val="space"/>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2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
    <w:lvlOverride w:ilvl="0">
      <w:lvl w:ilvl="0">
        <w:start w:val="1"/>
        <w:numFmt w:val="upperRoman"/>
        <w:suff w:val="space"/>
        <w:lvlText w:val="%1."/>
        <w:lvlJc w:val="left"/>
        <w:pPr>
          <w:ind w:left="0" w:firstLine="0"/>
        </w:pPr>
        <w:rPr>
          <w:rFonts w:hint="default"/>
          <w:b/>
          <w:i w:val="0"/>
          <w:sz w:val="24"/>
        </w:rPr>
      </w:lvl>
    </w:lvlOverride>
    <w:lvlOverride w:ilvl="1">
      <w:lvl w:ilvl="1">
        <w:start w:val="1"/>
        <w:numFmt w:val="decimal"/>
        <w:lvlText w:val="%2."/>
        <w:lvlJc w:val="left"/>
        <w:pPr>
          <w:ind w:left="0" w:firstLine="0"/>
        </w:pPr>
        <w:rPr>
          <w:rFonts w:ascii="Times New Roman" w:hAnsi="Times New Roman" w:cs="Times New Roman" w:hint="default"/>
          <w:b/>
          <w:i w:val="0"/>
          <w:sz w:val="24"/>
        </w:rPr>
      </w:lvl>
    </w:lvlOverride>
    <w:lvlOverride w:ilvl="2">
      <w:lvl w:ilvl="2">
        <w:start w:val="1"/>
        <w:numFmt w:val="decimal"/>
        <w:lvlText w:val="%2.%3."/>
        <w:lvlJc w:val="left"/>
        <w:pPr>
          <w:tabs>
            <w:tab w:val="num" w:pos="567"/>
          </w:tabs>
          <w:ind w:left="737" w:hanging="737"/>
        </w:pPr>
        <w:rPr>
          <w:rFonts w:ascii="Times New Roman" w:hAnsi="Times New Roman" w:cs="Times New Roman" w:hint="default"/>
          <w:b/>
        </w:rPr>
      </w:lvl>
    </w:lvlOverride>
    <w:lvlOverride w:ilvl="3">
      <w:lvl w:ilvl="3">
        <w:start w:val="1"/>
        <w:numFmt w:val="lowerLetter"/>
        <w:lvlText w:val="(%4)"/>
        <w:lvlJc w:val="left"/>
        <w:pPr>
          <w:tabs>
            <w:tab w:val="num" w:pos="1474"/>
          </w:tabs>
          <w:ind w:left="1474" w:hanging="737"/>
        </w:pPr>
        <w:rPr>
          <w:rFonts w:hint="default"/>
          <w:b/>
        </w:rPr>
      </w:lvl>
    </w:lvlOverride>
    <w:lvlOverride w:ilvl="4">
      <w:lvl w:ilvl="4">
        <w:start w:val="1"/>
        <w:numFmt w:val="lowerRoman"/>
        <w:lvlText w:val="%5"/>
        <w:lvlJc w:val="left"/>
        <w:pPr>
          <w:tabs>
            <w:tab w:val="num" w:pos="2041"/>
          </w:tabs>
          <w:ind w:left="2041" w:hanging="567"/>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2">
    <w:abstractNumId w:val="20"/>
  </w:num>
  <w:num w:numId="13">
    <w:abstractNumId w:val="20"/>
    <w:lvlOverride w:ilvl="0">
      <w:startOverride w:val="1"/>
    </w:lvlOverride>
  </w:num>
  <w:num w:numId="14">
    <w:abstractNumId w:val="7"/>
  </w:num>
  <w:num w:numId="15">
    <w:abstractNumId w:val="19"/>
  </w:num>
  <w:num w:numId="16">
    <w:abstractNumId w:val="12"/>
  </w:num>
  <w:num w:numId="17">
    <w:abstractNumId w:val="12"/>
  </w:num>
  <w:num w:numId="18">
    <w:abstractNumId w:val="12"/>
  </w:num>
  <w:num w:numId="19">
    <w:abstractNumId w:val="11"/>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6"/>
  </w:num>
  <w:num w:numId="34">
    <w:abstractNumId w:val="10"/>
  </w:num>
  <w:num w:numId="35">
    <w:abstractNumId w:val="4"/>
  </w:num>
  <w:num w:numId="36">
    <w:abstractNumId w:val="4"/>
    <w:lvlOverride w:ilvl="0">
      <w:lvl w:ilvl="0">
        <w:start w:val="1"/>
        <w:numFmt w:val="decimal"/>
        <w:suff w:val="space"/>
        <w:lvlText w:val="%1."/>
        <w:lvlJc w:val="center"/>
        <w:pPr>
          <w:ind w:left="0" w:firstLine="0"/>
        </w:pPr>
        <w:rPr>
          <w:rFonts w:ascii="Times New Roman" w:hAnsi="Times New Roman" w:hint="default"/>
          <w:b/>
          <w:i w:val="0"/>
          <w:caps/>
          <w:sz w:val="24"/>
        </w:rPr>
      </w:lvl>
    </w:lvlOverride>
    <w:lvlOverride w:ilvl="1">
      <w:lvl w:ilvl="1">
        <w:start w:val="1"/>
        <w:numFmt w:val="decimal"/>
        <w:lvlText w:val="%1.%2."/>
        <w:lvlJc w:val="left"/>
        <w:pPr>
          <w:tabs>
            <w:tab w:val="num" w:pos="567"/>
          </w:tabs>
          <w:ind w:left="0" w:firstLine="567"/>
        </w:pPr>
        <w:rPr>
          <w:rFonts w:hint="default"/>
          <w:b/>
        </w:rPr>
      </w:lvl>
    </w:lvlOverride>
    <w:lvlOverride w:ilvl="2">
      <w:lvl w:ilvl="2">
        <w:start w:val="1"/>
        <w:numFmt w:val="decimal"/>
        <w:lvlText w:val="%1.%2.%3."/>
        <w:lvlJc w:val="left"/>
        <w:pPr>
          <w:ind w:left="1474" w:hanging="907"/>
        </w:pPr>
        <w:rPr>
          <w:rFonts w:hint="default"/>
          <w:b/>
        </w:rPr>
      </w:lvl>
    </w:lvlOverride>
    <w:lvlOverride w:ilvl="3">
      <w:lvl w:ilvl="3">
        <w:start w:val="1"/>
        <w:numFmt w:val="decimal"/>
        <w:lvlText w:val="%1.%2.%3.%4."/>
        <w:lvlJc w:val="left"/>
        <w:pPr>
          <w:ind w:left="852" w:firstLine="0"/>
        </w:pPr>
        <w:rPr>
          <w:rFonts w:hint="default"/>
        </w:rPr>
      </w:lvl>
    </w:lvlOverride>
    <w:lvlOverride w:ilvl="4">
      <w:lvl w:ilvl="4">
        <w:start w:val="1"/>
        <w:numFmt w:val="decimal"/>
        <w:lvlText w:val="%1.%2.%3.%4.%5."/>
        <w:lvlJc w:val="left"/>
        <w:pPr>
          <w:ind w:left="1136" w:firstLine="0"/>
        </w:pPr>
        <w:rPr>
          <w:rFonts w:hint="default"/>
        </w:rPr>
      </w:lvl>
    </w:lvlOverride>
    <w:lvlOverride w:ilvl="5">
      <w:lvl w:ilvl="5">
        <w:start w:val="1"/>
        <w:numFmt w:val="decimal"/>
        <w:lvlText w:val="%1.%2.%3.%4.%5.%6."/>
        <w:lvlJc w:val="left"/>
        <w:pPr>
          <w:ind w:left="1420" w:firstLine="0"/>
        </w:pPr>
        <w:rPr>
          <w:rFonts w:hint="default"/>
        </w:rPr>
      </w:lvl>
    </w:lvlOverride>
    <w:lvlOverride w:ilvl="6">
      <w:lvl w:ilvl="6">
        <w:start w:val="1"/>
        <w:numFmt w:val="decimal"/>
        <w:lvlText w:val="%1.%2.%3.%4.%5.%6.%7."/>
        <w:lvlJc w:val="left"/>
        <w:pPr>
          <w:ind w:left="1704" w:firstLine="0"/>
        </w:pPr>
        <w:rPr>
          <w:rFonts w:hint="default"/>
        </w:rPr>
      </w:lvl>
    </w:lvlOverride>
    <w:lvlOverride w:ilvl="7">
      <w:lvl w:ilvl="7">
        <w:start w:val="1"/>
        <w:numFmt w:val="decimal"/>
        <w:lvlText w:val="%1.%2.%3.%4.%5.%6.%7.%8."/>
        <w:lvlJc w:val="left"/>
        <w:pPr>
          <w:ind w:left="1988" w:firstLine="0"/>
        </w:pPr>
        <w:rPr>
          <w:rFonts w:hint="default"/>
        </w:rPr>
      </w:lvl>
    </w:lvlOverride>
    <w:lvlOverride w:ilvl="8">
      <w:lvl w:ilvl="8">
        <w:start w:val="1"/>
        <w:numFmt w:val="decimal"/>
        <w:lvlText w:val="%1.%2.%3.%4.%5.%6.%7.%8.%9."/>
        <w:lvlJc w:val="left"/>
        <w:pPr>
          <w:ind w:left="2272" w:firstLine="0"/>
        </w:pPr>
        <w:rPr>
          <w:rFonts w:hint="default"/>
        </w:rPr>
      </w:lvl>
    </w:lvlOverride>
  </w:num>
  <w:num w:numId="37">
    <w:abstractNumId w:val="1"/>
  </w:num>
  <w:num w:numId="38">
    <w:abstractNumId w:val="5"/>
  </w:num>
  <w:num w:numId="39">
    <w:abstractNumId w:val="18"/>
  </w:num>
  <w:num w:numId="40">
    <w:abstractNumId w:val="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defaultTabStop w:val="794"/>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BE"/>
    <w:rsid w:val="00001C71"/>
    <w:rsid w:val="00002073"/>
    <w:rsid w:val="00002A78"/>
    <w:rsid w:val="00002F08"/>
    <w:rsid w:val="000057AF"/>
    <w:rsid w:val="00005CFE"/>
    <w:rsid w:val="00007853"/>
    <w:rsid w:val="000120A7"/>
    <w:rsid w:val="00013503"/>
    <w:rsid w:val="00014E90"/>
    <w:rsid w:val="00015161"/>
    <w:rsid w:val="0001561F"/>
    <w:rsid w:val="00015BA5"/>
    <w:rsid w:val="00017B01"/>
    <w:rsid w:val="00020448"/>
    <w:rsid w:val="00020B30"/>
    <w:rsid w:val="00020F34"/>
    <w:rsid w:val="000222FC"/>
    <w:rsid w:val="00026E96"/>
    <w:rsid w:val="000312E5"/>
    <w:rsid w:val="0003524C"/>
    <w:rsid w:val="00037B7E"/>
    <w:rsid w:val="00037E85"/>
    <w:rsid w:val="00041160"/>
    <w:rsid w:val="000420B4"/>
    <w:rsid w:val="00042A96"/>
    <w:rsid w:val="00042C7B"/>
    <w:rsid w:val="000437CD"/>
    <w:rsid w:val="00043B9D"/>
    <w:rsid w:val="00044A5D"/>
    <w:rsid w:val="00046C45"/>
    <w:rsid w:val="00047190"/>
    <w:rsid w:val="000543D9"/>
    <w:rsid w:val="00056532"/>
    <w:rsid w:val="00062889"/>
    <w:rsid w:val="000706A2"/>
    <w:rsid w:val="000710D6"/>
    <w:rsid w:val="000711F3"/>
    <w:rsid w:val="00073893"/>
    <w:rsid w:val="00073E98"/>
    <w:rsid w:val="0007517B"/>
    <w:rsid w:val="0008063C"/>
    <w:rsid w:val="00083BF3"/>
    <w:rsid w:val="0008614D"/>
    <w:rsid w:val="000867F9"/>
    <w:rsid w:val="00091A28"/>
    <w:rsid w:val="0009233E"/>
    <w:rsid w:val="00092EFB"/>
    <w:rsid w:val="00093FF4"/>
    <w:rsid w:val="00097AD4"/>
    <w:rsid w:val="000A6FCA"/>
    <w:rsid w:val="000A7CC0"/>
    <w:rsid w:val="000B3904"/>
    <w:rsid w:val="000B5F81"/>
    <w:rsid w:val="000B7CF2"/>
    <w:rsid w:val="000C5033"/>
    <w:rsid w:val="000C59F1"/>
    <w:rsid w:val="000C6991"/>
    <w:rsid w:val="000D0437"/>
    <w:rsid w:val="000D2282"/>
    <w:rsid w:val="000D346C"/>
    <w:rsid w:val="000D5636"/>
    <w:rsid w:val="000D5C6B"/>
    <w:rsid w:val="000D6225"/>
    <w:rsid w:val="000D6CDA"/>
    <w:rsid w:val="000D7D78"/>
    <w:rsid w:val="000E4D5C"/>
    <w:rsid w:val="000F272F"/>
    <w:rsid w:val="000F36B8"/>
    <w:rsid w:val="00100DF7"/>
    <w:rsid w:val="00117B66"/>
    <w:rsid w:val="00122B1B"/>
    <w:rsid w:val="0012470F"/>
    <w:rsid w:val="00124AB2"/>
    <w:rsid w:val="001278B6"/>
    <w:rsid w:val="001278FC"/>
    <w:rsid w:val="0013029A"/>
    <w:rsid w:val="00131138"/>
    <w:rsid w:val="0013564A"/>
    <w:rsid w:val="001359BC"/>
    <w:rsid w:val="00135A02"/>
    <w:rsid w:val="00137356"/>
    <w:rsid w:val="00137DB5"/>
    <w:rsid w:val="00140F76"/>
    <w:rsid w:val="00141CA6"/>
    <w:rsid w:val="00143985"/>
    <w:rsid w:val="00143AE2"/>
    <w:rsid w:val="00145E8D"/>
    <w:rsid w:val="001462C9"/>
    <w:rsid w:val="00147157"/>
    <w:rsid w:val="00150FB4"/>
    <w:rsid w:val="0015344D"/>
    <w:rsid w:val="00153D59"/>
    <w:rsid w:val="001570CA"/>
    <w:rsid w:val="00157BE6"/>
    <w:rsid w:val="001621D9"/>
    <w:rsid w:val="001622C1"/>
    <w:rsid w:val="00162652"/>
    <w:rsid w:val="001636DB"/>
    <w:rsid w:val="00163758"/>
    <w:rsid w:val="00165730"/>
    <w:rsid w:val="00170940"/>
    <w:rsid w:val="00177556"/>
    <w:rsid w:val="001851E1"/>
    <w:rsid w:val="00190A94"/>
    <w:rsid w:val="00193177"/>
    <w:rsid w:val="00193D42"/>
    <w:rsid w:val="00197942"/>
    <w:rsid w:val="001A1D27"/>
    <w:rsid w:val="001B5ADA"/>
    <w:rsid w:val="001C3BDA"/>
    <w:rsid w:val="001D0C34"/>
    <w:rsid w:val="001D1BB1"/>
    <w:rsid w:val="001D61AD"/>
    <w:rsid w:val="001D67D5"/>
    <w:rsid w:val="001E177F"/>
    <w:rsid w:val="001E27AA"/>
    <w:rsid w:val="001E4EF7"/>
    <w:rsid w:val="001E4F46"/>
    <w:rsid w:val="001E50CA"/>
    <w:rsid w:val="001E6D58"/>
    <w:rsid w:val="001E7340"/>
    <w:rsid w:val="001F0D14"/>
    <w:rsid w:val="001F18DD"/>
    <w:rsid w:val="001F1E5E"/>
    <w:rsid w:val="001F3B46"/>
    <w:rsid w:val="001F6827"/>
    <w:rsid w:val="001F7BD9"/>
    <w:rsid w:val="0020168B"/>
    <w:rsid w:val="002026E7"/>
    <w:rsid w:val="00212C8B"/>
    <w:rsid w:val="00214756"/>
    <w:rsid w:val="002160FA"/>
    <w:rsid w:val="00221AF5"/>
    <w:rsid w:val="00223493"/>
    <w:rsid w:val="002247CC"/>
    <w:rsid w:val="00224FB6"/>
    <w:rsid w:val="00227E9F"/>
    <w:rsid w:val="00231769"/>
    <w:rsid w:val="00232951"/>
    <w:rsid w:val="00233C6B"/>
    <w:rsid w:val="002343BA"/>
    <w:rsid w:val="00241E14"/>
    <w:rsid w:val="00241EE9"/>
    <w:rsid w:val="00243E2E"/>
    <w:rsid w:val="00245046"/>
    <w:rsid w:val="002475C3"/>
    <w:rsid w:val="00252EEA"/>
    <w:rsid w:val="002557DF"/>
    <w:rsid w:val="00255F30"/>
    <w:rsid w:val="002604FD"/>
    <w:rsid w:val="00262295"/>
    <w:rsid w:val="00264393"/>
    <w:rsid w:val="00264EDB"/>
    <w:rsid w:val="002651B2"/>
    <w:rsid w:val="002651E4"/>
    <w:rsid w:val="00266812"/>
    <w:rsid w:val="00267AB4"/>
    <w:rsid w:val="0027016B"/>
    <w:rsid w:val="00270838"/>
    <w:rsid w:val="002723B6"/>
    <w:rsid w:val="00273346"/>
    <w:rsid w:val="002753D8"/>
    <w:rsid w:val="00283838"/>
    <w:rsid w:val="00285AD6"/>
    <w:rsid w:val="00286263"/>
    <w:rsid w:val="00286BA3"/>
    <w:rsid w:val="00294AF8"/>
    <w:rsid w:val="00294D49"/>
    <w:rsid w:val="0029505E"/>
    <w:rsid w:val="00297615"/>
    <w:rsid w:val="002A3187"/>
    <w:rsid w:val="002A35C2"/>
    <w:rsid w:val="002A4126"/>
    <w:rsid w:val="002A48AB"/>
    <w:rsid w:val="002A5450"/>
    <w:rsid w:val="002A5722"/>
    <w:rsid w:val="002B37D9"/>
    <w:rsid w:val="002B3A80"/>
    <w:rsid w:val="002B3AB0"/>
    <w:rsid w:val="002B414A"/>
    <w:rsid w:val="002B61E0"/>
    <w:rsid w:val="002B62D0"/>
    <w:rsid w:val="002B7CBA"/>
    <w:rsid w:val="002C1186"/>
    <w:rsid w:val="002C348E"/>
    <w:rsid w:val="002D11AB"/>
    <w:rsid w:val="002D1ABF"/>
    <w:rsid w:val="002D30A6"/>
    <w:rsid w:val="002D3A52"/>
    <w:rsid w:val="002D4C8E"/>
    <w:rsid w:val="002D56D0"/>
    <w:rsid w:val="002E17C0"/>
    <w:rsid w:val="002E1A8C"/>
    <w:rsid w:val="002E5873"/>
    <w:rsid w:val="002E782C"/>
    <w:rsid w:val="002E783D"/>
    <w:rsid w:val="002F0292"/>
    <w:rsid w:val="002F1A4B"/>
    <w:rsid w:val="002F1CD2"/>
    <w:rsid w:val="002F20D4"/>
    <w:rsid w:val="002F49CE"/>
    <w:rsid w:val="002F5F8D"/>
    <w:rsid w:val="00301022"/>
    <w:rsid w:val="00302BF9"/>
    <w:rsid w:val="00303EB2"/>
    <w:rsid w:val="00304379"/>
    <w:rsid w:val="00304CC0"/>
    <w:rsid w:val="00304F65"/>
    <w:rsid w:val="003056E9"/>
    <w:rsid w:val="00306AEB"/>
    <w:rsid w:val="00307524"/>
    <w:rsid w:val="0031183D"/>
    <w:rsid w:val="003149AF"/>
    <w:rsid w:val="00315333"/>
    <w:rsid w:val="00316BC6"/>
    <w:rsid w:val="00320CEC"/>
    <w:rsid w:val="00321C40"/>
    <w:rsid w:val="003234C5"/>
    <w:rsid w:val="00323528"/>
    <w:rsid w:val="003258C8"/>
    <w:rsid w:val="003265A2"/>
    <w:rsid w:val="00331694"/>
    <w:rsid w:val="00332C80"/>
    <w:rsid w:val="00340CEB"/>
    <w:rsid w:val="0034159D"/>
    <w:rsid w:val="0034199D"/>
    <w:rsid w:val="00342686"/>
    <w:rsid w:val="00343DCB"/>
    <w:rsid w:val="0034534C"/>
    <w:rsid w:val="003458C8"/>
    <w:rsid w:val="003610FF"/>
    <w:rsid w:val="003616BB"/>
    <w:rsid w:val="00362911"/>
    <w:rsid w:val="003629BE"/>
    <w:rsid w:val="003657D0"/>
    <w:rsid w:val="00376765"/>
    <w:rsid w:val="00377F98"/>
    <w:rsid w:val="0038065B"/>
    <w:rsid w:val="00382D55"/>
    <w:rsid w:val="0038652C"/>
    <w:rsid w:val="00390274"/>
    <w:rsid w:val="00390AFB"/>
    <w:rsid w:val="00391D19"/>
    <w:rsid w:val="00392085"/>
    <w:rsid w:val="00393E81"/>
    <w:rsid w:val="00395F4F"/>
    <w:rsid w:val="003A1404"/>
    <w:rsid w:val="003A1F0E"/>
    <w:rsid w:val="003A5F7D"/>
    <w:rsid w:val="003A7D7F"/>
    <w:rsid w:val="003B0E23"/>
    <w:rsid w:val="003B1F53"/>
    <w:rsid w:val="003B2AC6"/>
    <w:rsid w:val="003B3705"/>
    <w:rsid w:val="003B3E31"/>
    <w:rsid w:val="003C0094"/>
    <w:rsid w:val="003C288A"/>
    <w:rsid w:val="003C3848"/>
    <w:rsid w:val="003C490A"/>
    <w:rsid w:val="003D11A8"/>
    <w:rsid w:val="003D64E2"/>
    <w:rsid w:val="003E1140"/>
    <w:rsid w:val="003E19F1"/>
    <w:rsid w:val="003E1CD4"/>
    <w:rsid w:val="003E325A"/>
    <w:rsid w:val="003E32F0"/>
    <w:rsid w:val="003E7CE5"/>
    <w:rsid w:val="003F02A4"/>
    <w:rsid w:val="003F0B5B"/>
    <w:rsid w:val="003F154D"/>
    <w:rsid w:val="003F36C7"/>
    <w:rsid w:val="004025E8"/>
    <w:rsid w:val="004071D9"/>
    <w:rsid w:val="0041245B"/>
    <w:rsid w:val="00412DCD"/>
    <w:rsid w:val="00417AB3"/>
    <w:rsid w:val="004212B5"/>
    <w:rsid w:val="004220D5"/>
    <w:rsid w:val="0042268A"/>
    <w:rsid w:val="00423273"/>
    <w:rsid w:val="004242BA"/>
    <w:rsid w:val="0042455B"/>
    <w:rsid w:val="0043042E"/>
    <w:rsid w:val="0043468F"/>
    <w:rsid w:val="00435278"/>
    <w:rsid w:val="00435D88"/>
    <w:rsid w:val="004441F4"/>
    <w:rsid w:val="004443AB"/>
    <w:rsid w:val="00454542"/>
    <w:rsid w:val="004555C4"/>
    <w:rsid w:val="004610FE"/>
    <w:rsid w:val="004636A4"/>
    <w:rsid w:val="00464176"/>
    <w:rsid w:val="00472F35"/>
    <w:rsid w:val="00473ADD"/>
    <w:rsid w:val="00473CF9"/>
    <w:rsid w:val="004772C4"/>
    <w:rsid w:val="004808EB"/>
    <w:rsid w:val="00484859"/>
    <w:rsid w:val="00485581"/>
    <w:rsid w:val="00485EAE"/>
    <w:rsid w:val="00485FE9"/>
    <w:rsid w:val="00487943"/>
    <w:rsid w:val="004933E3"/>
    <w:rsid w:val="004942A5"/>
    <w:rsid w:val="004946A3"/>
    <w:rsid w:val="004970CC"/>
    <w:rsid w:val="004A54C4"/>
    <w:rsid w:val="004A7CB8"/>
    <w:rsid w:val="004B1B7D"/>
    <w:rsid w:val="004B250F"/>
    <w:rsid w:val="004B543E"/>
    <w:rsid w:val="004B7B40"/>
    <w:rsid w:val="004C0DA1"/>
    <w:rsid w:val="004C1786"/>
    <w:rsid w:val="004C339D"/>
    <w:rsid w:val="004C370E"/>
    <w:rsid w:val="004C661B"/>
    <w:rsid w:val="004D155F"/>
    <w:rsid w:val="004D26E9"/>
    <w:rsid w:val="004D4701"/>
    <w:rsid w:val="004D7D1F"/>
    <w:rsid w:val="004E04C5"/>
    <w:rsid w:val="004E0BA6"/>
    <w:rsid w:val="004E161A"/>
    <w:rsid w:val="004E1F93"/>
    <w:rsid w:val="004E3C12"/>
    <w:rsid w:val="004E3E7C"/>
    <w:rsid w:val="004F4261"/>
    <w:rsid w:val="004F5998"/>
    <w:rsid w:val="004F68AE"/>
    <w:rsid w:val="00502736"/>
    <w:rsid w:val="00503A49"/>
    <w:rsid w:val="00505D66"/>
    <w:rsid w:val="00506FA9"/>
    <w:rsid w:val="00511D9D"/>
    <w:rsid w:val="00514A1F"/>
    <w:rsid w:val="005161E7"/>
    <w:rsid w:val="00516570"/>
    <w:rsid w:val="00522F5A"/>
    <w:rsid w:val="0052379F"/>
    <w:rsid w:val="00526F98"/>
    <w:rsid w:val="005319E4"/>
    <w:rsid w:val="0053369D"/>
    <w:rsid w:val="00534338"/>
    <w:rsid w:val="00540B61"/>
    <w:rsid w:val="005412E2"/>
    <w:rsid w:val="005428D3"/>
    <w:rsid w:val="005455B1"/>
    <w:rsid w:val="00553680"/>
    <w:rsid w:val="00571C8C"/>
    <w:rsid w:val="00577A4B"/>
    <w:rsid w:val="00581679"/>
    <w:rsid w:val="00581E40"/>
    <w:rsid w:val="005874B0"/>
    <w:rsid w:val="00592ACF"/>
    <w:rsid w:val="00596654"/>
    <w:rsid w:val="00596C40"/>
    <w:rsid w:val="005A2478"/>
    <w:rsid w:val="005A3034"/>
    <w:rsid w:val="005A6C9E"/>
    <w:rsid w:val="005B12A4"/>
    <w:rsid w:val="005B1A37"/>
    <w:rsid w:val="005B556C"/>
    <w:rsid w:val="005B6516"/>
    <w:rsid w:val="005B6C63"/>
    <w:rsid w:val="005B733E"/>
    <w:rsid w:val="005C1F56"/>
    <w:rsid w:val="005C2D5D"/>
    <w:rsid w:val="005C3797"/>
    <w:rsid w:val="005C71BD"/>
    <w:rsid w:val="005C755B"/>
    <w:rsid w:val="005D3A6C"/>
    <w:rsid w:val="005D57B1"/>
    <w:rsid w:val="005D5E18"/>
    <w:rsid w:val="005D74DE"/>
    <w:rsid w:val="005D7D29"/>
    <w:rsid w:val="005E0EB8"/>
    <w:rsid w:val="005E157B"/>
    <w:rsid w:val="005E2183"/>
    <w:rsid w:val="005F064D"/>
    <w:rsid w:val="005F250D"/>
    <w:rsid w:val="005F3D15"/>
    <w:rsid w:val="005F7F55"/>
    <w:rsid w:val="006036EC"/>
    <w:rsid w:val="00604F1B"/>
    <w:rsid w:val="006058B6"/>
    <w:rsid w:val="0060751D"/>
    <w:rsid w:val="0060763F"/>
    <w:rsid w:val="006148EE"/>
    <w:rsid w:val="00622758"/>
    <w:rsid w:val="00623E40"/>
    <w:rsid w:val="00626EBB"/>
    <w:rsid w:val="00626F36"/>
    <w:rsid w:val="00626FCF"/>
    <w:rsid w:val="00627F95"/>
    <w:rsid w:val="00634D6E"/>
    <w:rsid w:val="006356B1"/>
    <w:rsid w:val="00636129"/>
    <w:rsid w:val="00636FBB"/>
    <w:rsid w:val="00642046"/>
    <w:rsid w:val="006421B8"/>
    <w:rsid w:val="0064396B"/>
    <w:rsid w:val="00644DDB"/>
    <w:rsid w:val="0065001E"/>
    <w:rsid w:val="006508CE"/>
    <w:rsid w:val="00652985"/>
    <w:rsid w:val="006537D4"/>
    <w:rsid w:val="00654B83"/>
    <w:rsid w:val="00662302"/>
    <w:rsid w:val="00662478"/>
    <w:rsid w:val="00663726"/>
    <w:rsid w:val="00663983"/>
    <w:rsid w:val="006640E6"/>
    <w:rsid w:val="0066478A"/>
    <w:rsid w:val="00667D48"/>
    <w:rsid w:val="006705C6"/>
    <w:rsid w:val="006726C2"/>
    <w:rsid w:val="00672A37"/>
    <w:rsid w:val="00680C96"/>
    <w:rsid w:val="00681A0D"/>
    <w:rsid w:val="0068207C"/>
    <w:rsid w:val="00685728"/>
    <w:rsid w:val="0069092A"/>
    <w:rsid w:val="0069157E"/>
    <w:rsid w:val="00691914"/>
    <w:rsid w:val="006938CE"/>
    <w:rsid w:val="0069451E"/>
    <w:rsid w:val="00695B42"/>
    <w:rsid w:val="006A0994"/>
    <w:rsid w:val="006A17BA"/>
    <w:rsid w:val="006A3908"/>
    <w:rsid w:val="006A3FF2"/>
    <w:rsid w:val="006A4360"/>
    <w:rsid w:val="006A46D3"/>
    <w:rsid w:val="006A7479"/>
    <w:rsid w:val="006C3590"/>
    <w:rsid w:val="006D069B"/>
    <w:rsid w:val="006D0AC7"/>
    <w:rsid w:val="006D1922"/>
    <w:rsid w:val="006D6861"/>
    <w:rsid w:val="006E06E9"/>
    <w:rsid w:val="006E0D4F"/>
    <w:rsid w:val="006E2897"/>
    <w:rsid w:val="006E41BF"/>
    <w:rsid w:val="006E4472"/>
    <w:rsid w:val="006E49CB"/>
    <w:rsid w:val="006E6D16"/>
    <w:rsid w:val="006F286E"/>
    <w:rsid w:val="006F666E"/>
    <w:rsid w:val="006F7004"/>
    <w:rsid w:val="0070036B"/>
    <w:rsid w:val="00701FCD"/>
    <w:rsid w:val="00702031"/>
    <w:rsid w:val="007033B3"/>
    <w:rsid w:val="00715C08"/>
    <w:rsid w:val="00716BC6"/>
    <w:rsid w:val="00720D29"/>
    <w:rsid w:val="007218E0"/>
    <w:rsid w:val="007257C3"/>
    <w:rsid w:val="00731827"/>
    <w:rsid w:val="00732354"/>
    <w:rsid w:val="00733861"/>
    <w:rsid w:val="00735140"/>
    <w:rsid w:val="00737DAA"/>
    <w:rsid w:val="00737F2A"/>
    <w:rsid w:val="007415E8"/>
    <w:rsid w:val="00744491"/>
    <w:rsid w:val="0074506D"/>
    <w:rsid w:val="0074680B"/>
    <w:rsid w:val="007468FC"/>
    <w:rsid w:val="007469BC"/>
    <w:rsid w:val="00747007"/>
    <w:rsid w:val="00751577"/>
    <w:rsid w:val="0075197D"/>
    <w:rsid w:val="00751B3C"/>
    <w:rsid w:val="00754D1C"/>
    <w:rsid w:val="007551E0"/>
    <w:rsid w:val="00755E3B"/>
    <w:rsid w:val="0076081E"/>
    <w:rsid w:val="00760C89"/>
    <w:rsid w:val="00761A24"/>
    <w:rsid w:val="00762656"/>
    <w:rsid w:val="00762A63"/>
    <w:rsid w:val="00763A97"/>
    <w:rsid w:val="0076577D"/>
    <w:rsid w:val="00767B29"/>
    <w:rsid w:val="00770D54"/>
    <w:rsid w:val="007716B9"/>
    <w:rsid w:val="007734A5"/>
    <w:rsid w:val="00775860"/>
    <w:rsid w:val="00777C00"/>
    <w:rsid w:val="00782B7D"/>
    <w:rsid w:val="00785F34"/>
    <w:rsid w:val="00791600"/>
    <w:rsid w:val="00795794"/>
    <w:rsid w:val="007A0814"/>
    <w:rsid w:val="007A3136"/>
    <w:rsid w:val="007A6BDF"/>
    <w:rsid w:val="007A70E3"/>
    <w:rsid w:val="007B0900"/>
    <w:rsid w:val="007B188F"/>
    <w:rsid w:val="007B24D2"/>
    <w:rsid w:val="007B2C77"/>
    <w:rsid w:val="007B38C8"/>
    <w:rsid w:val="007B4834"/>
    <w:rsid w:val="007B5FAC"/>
    <w:rsid w:val="007B72AA"/>
    <w:rsid w:val="007C38F3"/>
    <w:rsid w:val="007C3BFD"/>
    <w:rsid w:val="007C411E"/>
    <w:rsid w:val="007D213D"/>
    <w:rsid w:val="007D2DA0"/>
    <w:rsid w:val="007D78CD"/>
    <w:rsid w:val="007E0BCC"/>
    <w:rsid w:val="007E0D5D"/>
    <w:rsid w:val="007E15C1"/>
    <w:rsid w:val="007E3BDD"/>
    <w:rsid w:val="007E560F"/>
    <w:rsid w:val="007E5823"/>
    <w:rsid w:val="007E5BC1"/>
    <w:rsid w:val="007F4AB7"/>
    <w:rsid w:val="007F62DD"/>
    <w:rsid w:val="007F6F36"/>
    <w:rsid w:val="007F7D71"/>
    <w:rsid w:val="00802F33"/>
    <w:rsid w:val="00804CEB"/>
    <w:rsid w:val="00807471"/>
    <w:rsid w:val="0081075D"/>
    <w:rsid w:val="00814B48"/>
    <w:rsid w:val="00815BC1"/>
    <w:rsid w:val="00815F44"/>
    <w:rsid w:val="00820CB7"/>
    <w:rsid w:val="00821D5F"/>
    <w:rsid w:val="00822268"/>
    <w:rsid w:val="00826A75"/>
    <w:rsid w:val="0083558C"/>
    <w:rsid w:val="008373FE"/>
    <w:rsid w:val="00841A92"/>
    <w:rsid w:val="008423F3"/>
    <w:rsid w:val="0084299C"/>
    <w:rsid w:val="00844E11"/>
    <w:rsid w:val="008501E6"/>
    <w:rsid w:val="008518B9"/>
    <w:rsid w:val="008538DB"/>
    <w:rsid w:val="00860E34"/>
    <w:rsid w:val="00862F9B"/>
    <w:rsid w:val="00863F33"/>
    <w:rsid w:val="008647F3"/>
    <w:rsid w:val="00865563"/>
    <w:rsid w:val="008665E2"/>
    <w:rsid w:val="00872E80"/>
    <w:rsid w:val="00875023"/>
    <w:rsid w:val="00875D85"/>
    <w:rsid w:val="00880411"/>
    <w:rsid w:val="008816F8"/>
    <w:rsid w:val="0088350A"/>
    <w:rsid w:val="00884171"/>
    <w:rsid w:val="00884C4E"/>
    <w:rsid w:val="00885A4A"/>
    <w:rsid w:val="00886F71"/>
    <w:rsid w:val="008902C6"/>
    <w:rsid w:val="00894B84"/>
    <w:rsid w:val="008951BF"/>
    <w:rsid w:val="00895753"/>
    <w:rsid w:val="008A1E2E"/>
    <w:rsid w:val="008A20ED"/>
    <w:rsid w:val="008A3765"/>
    <w:rsid w:val="008A4009"/>
    <w:rsid w:val="008A6164"/>
    <w:rsid w:val="008A7B96"/>
    <w:rsid w:val="008B2E5F"/>
    <w:rsid w:val="008B6BA1"/>
    <w:rsid w:val="008C024E"/>
    <w:rsid w:val="008C119B"/>
    <w:rsid w:val="008C6296"/>
    <w:rsid w:val="008C755C"/>
    <w:rsid w:val="008D2538"/>
    <w:rsid w:val="008D345F"/>
    <w:rsid w:val="008D6D09"/>
    <w:rsid w:val="008E142E"/>
    <w:rsid w:val="008E392B"/>
    <w:rsid w:val="008E5C9E"/>
    <w:rsid w:val="008F20C8"/>
    <w:rsid w:val="008F5BB8"/>
    <w:rsid w:val="008F69D3"/>
    <w:rsid w:val="00900DB6"/>
    <w:rsid w:val="00901938"/>
    <w:rsid w:val="009028F5"/>
    <w:rsid w:val="00905824"/>
    <w:rsid w:val="00907BA7"/>
    <w:rsid w:val="0091639E"/>
    <w:rsid w:val="00920142"/>
    <w:rsid w:val="00920871"/>
    <w:rsid w:val="009210B6"/>
    <w:rsid w:val="00925B09"/>
    <w:rsid w:val="00926FC4"/>
    <w:rsid w:val="00931E7F"/>
    <w:rsid w:val="00935F41"/>
    <w:rsid w:val="00944A58"/>
    <w:rsid w:val="00947FBD"/>
    <w:rsid w:val="0095018E"/>
    <w:rsid w:val="00953A96"/>
    <w:rsid w:val="009555E3"/>
    <w:rsid w:val="009560F9"/>
    <w:rsid w:val="0095632B"/>
    <w:rsid w:val="00961030"/>
    <w:rsid w:val="009610E0"/>
    <w:rsid w:val="009676AE"/>
    <w:rsid w:val="009759DE"/>
    <w:rsid w:val="009845D4"/>
    <w:rsid w:val="009928C0"/>
    <w:rsid w:val="00995F16"/>
    <w:rsid w:val="0099712C"/>
    <w:rsid w:val="009978DB"/>
    <w:rsid w:val="009A0666"/>
    <w:rsid w:val="009A1016"/>
    <w:rsid w:val="009A215A"/>
    <w:rsid w:val="009A4DA6"/>
    <w:rsid w:val="009A527E"/>
    <w:rsid w:val="009C0586"/>
    <w:rsid w:val="009C44CF"/>
    <w:rsid w:val="009C489B"/>
    <w:rsid w:val="009D214C"/>
    <w:rsid w:val="009D2F91"/>
    <w:rsid w:val="009D7EB5"/>
    <w:rsid w:val="009E071B"/>
    <w:rsid w:val="009E12ED"/>
    <w:rsid w:val="009E2624"/>
    <w:rsid w:val="009E50AF"/>
    <w:rsid w:val="009E5475"/>
    <w:rsid w:val="009E6AD8"/>
    <w:rsid w:val="009E7250"/>
    <w:rsid w:val="009E7DBE"/>
    <w:rsid w:val="009F0951"/>
    <w:rsid w:val="009F1451"/>
    <w:rsid w:val="009F2D02"/>
    <w:rsid w:val="009F7239"/>
    <w:rsid w:val="00A017EC"/>
    <w:rsid w:val="00A03411"/>
    <w:rsid w:val="00A03925"/>
    <w:rsid w:val="00A05059"/>
    <w:rsid w:val="00A05A7A"/>
    <w:rsid w:val="00A06DEC"/>
    <w:rsid w:val="00A11775"/>
    <w:rsid w:val="00A12854"/>
    <w:rsid w:val="00A16349"/>
    <w:rsid w:val="00A16D3E"/>
    <w:rsid w:val="00A177E2"/>
    <w:rsid w:val="00A17F8E"/>
    <w:rsid w:val="00A20F66"/>
    <w:rsid w:val="00A23943"/>
    <w:rsid w:val="00A25312"/>
    <w:rsid w:val="00A27E1C"/>
    <w:rsid w:val="00A316BF"/>
    <w:rsid w:val="00A33F43"/>
    <w:rsid w:val="00A34643"/>
    <w:rsid w:val="00A37703"/>
    <w:rsid w:val="00A37CFA"/>
    <w:rsid w:val="00A40526"/>
    <w:rsid w:val="00A423E6"/>
    <w:rsid w:val="00A433B5"/>
    <w:rsid w:val="00A45108"/>
    <w:rsid w:val="00A5568F"/>
    <w:rsid w:val="00A62C36"/>
    <w:rsid w:val="00A72DB7"/>
    <w:rsid w:val="00A758BE"/>
    <w:rsid w:val="00A75B6C"/>
    <w:rsid w:val="00A80868"/>
    <w:rsid w:val="00A837AF"/>
    <w:rsid w:val="00A8540A"/>
    <w:rsid w:val="00A915DE"/>
    <w:rsid w:val="00A92B55"/>
    <w:rsid w:val="00A96735"/>
    <w:rsid w:val="00AA144C"/>
    <w:rsid w:val="00AA14C4"/>
    <w:rsid w:val="00AA183B"/>
    <w:rsid w:val="00AA1AAB"/>
    <w:rsid w:val="00AA2725"/>
    <w:rsid w:val="00AB12B7"/>
    <w:rsid w:val="00AB209B"/>
    <w:rsid w:val="00AB274E"/>
    <w:rsid w:val="00AB3FD2"/>
    <w:rsid w:val="00AB450D"/>
    <w:rsid w:val="00AB5303"/>
    <w:rsid w:val="00AB592F"/>
    <w:rsid w:val="00AB6932"/>
    <w:rsid w:val="00AB727A"/>
    <w:rsid w:val="00AC5D4E"/>
    <w:rsid w:val="00AD07D9"/>
    <w:rsid w:val="00AD2855"/>
    <w:rsid w:val="00AD2D8F"/>
    <w:rsid w:val="00AD45F6"/>
    <w:rsid w:val="00AD5C91"/>
    <w:rsid w:val="00AD6383"/>
    <w:rsid w:val="00AE143A"/>
    <w:rsid w:val="00AE342C"/>
    <w:rsid w:val="00AE4455"/>
    <w:rsid w:val="00AE57BD"/>
    <w:rsid w:val="00AE6580"/>
    <w:rsid w:val="00AE7FC9"/>
    <w:rsid w:val="00AF0B15"/>
    <w:rsid w:val="00AF1227"/>
    <w:rsid w:val="00AF3CBE"/>
    <w:rsid w:val="00AF50D7"/>
    <w:rsid w:val="00B065D4"/>
    <w:rsid w:val="00B06F1D"/>
    <w:rsid w:val="00B07F93"/>
    <w:rsid w:val="00B147F3"/>
    <w:rsid w:val="00B16924"/>
    <w:rsid w:val="00B24164"/>
    <w:rsid w:val="00B26FBA"/>
    <w:rsid w:val="00B27402"/>
    <w:rsid w:val="00B300D4"/>
    <w:rsid w:val="00B33B88"/>
    <w:rsid w:val="00B35B6E"/>
    <w:rsid w:val="00B360A3"/>
    <w:rsid w:val="00B3695D"/>
    <w:rsid w:val="00B45648"/>
    <w:rsid w:val="00B46E5F"/>
    <w:rsid w:val="00B546DF"/>
    <w:rsid w:val="00B57278"/>
    <w:rsid w:val="00B621A7"/>
    <w:rsid w:val="00B641F7"/>
    <w:rsid w:val="00B64ADD"/>
    <w:rsid w:val="00B6509F"/>
    <w:rsid w:val="00B665C3"/>
    <w:rsid w:val="00B7248E"/>
    <w:rsid w:val="00B72D06"/>
    <w:rsid w:val="00B73F86"/>
    <w:rsid w:val="00B74DBF"/>
    <w:rsid w:val="00B77025"/>
    <w:rsid w:val="00B8789E"/>
    <w:rsid w:val="00B903FC"/>
    <w:rsid w:val="00B91CE2"/>
    <w:rsid w:val="00B92B6A"/>
    <w:rsid w:val="00B94AFC"/>
    <w:rsid w:val="00B9515B"/>
    <w:rsid w:val="00B95AF3"/>
    <w:rsid w:val="00B97006"/>
    <w:rsid w:val="00B9751A"/>
    <w:rsid w:val="00B97867"/>
    <w:rsid w:val="00BA13BC"/>
    <w:rsid w:val="00BA1DD9"/>
    <w:rsid w:val="00BA6EB9"/>
    <w:rsid w:val="00BA7A70"/>
    <w:rsid w:val="00BB0A6D"/>
    <w:rsid w:val="00BB21A5"/>
    <w:rsid w:val="00BB26BB"/>
    <w:rsid w:val="00BB62F2"/>
    <w:rsid w:val="00BB76D9"/>
    <w:rsid w:val="00BC2D05"/>
    <w:rsid w:val="00BC3045"/>
    <w:rsid w:val="00BC3911"/>
    <w:rsid w:val="00BC5D4A"/>
    <w:rsid w:val="00BC77FA"/>
    <w:rsid w:val="00BD0D10"/>
    <w:rsid w:val="00BD31E2"/>
    <w:rsid w:val="00BD4584"/>
    <w:rsid w:val="00BD5963"/>
    <w:rsid w:val="00BD796E"/>
    <w:rsid w:val="00BE0613"/>
    <w:rsid w:val="00BE1BE7"/>
    <w:rsid w:val="00BE2BE8"/>
    <w:rsid w:val="00BE2C8C"/>
    <w:rsid w:val="00BE6C21"/>
    <w:rsid w:val="00BF05DC"/>
    <w:rsid w:val="00BF7990"/>
    <w:rsid w:val="00C0571D"/>
    <w:rsid w:val="00C20D97"/>
    <w:rsid w:val="00C20EFA"/>
    <w:rsid w:val="00C21E62"/>
    <w:rsid w:val="00C228F7"/>
    <w:rsid w:val="00C322F9"/>
    <w:rsid w:val="00C370B0"/>
    <w:rsid w:val="00C40FFA"/>
    <w:rsid w:val="00C454EA"/>
    <w:rsid w:val="00C5159C"/>
    <w:rsid w:val="00C52482"/>
    <w:rsid w:val="00C5308E"/>
    <w:rsid w:val="00C543D6"/>
    <w:rsid w:val="00C55BB8"/>
    <w:rsid w:val="00C60503"/>
    <w:rsid w:val="00C629CC"/>
    <w:rsid w:val="00C632AB"/>
    <w:rsid w:val="00C634F7"/>
    <w:rsid w:val="00C66594"/>
    <w:rsid w:val="00C73000"/>
    <w:rsid w:val="00C735A0"/>
    <w:rsid w:val="00C74C47"/>
    <w:rsid w:val="00C776B7"/>
    <w:rsid w:val="00C80259"/>
    <w:rsid w:val="00C80352"/>
    <w:rsid w:val="00C8432D"/>
    <w:rsid w:val="00C85A70"/>
    <w:rsid w:val="00C87B84"/>
    <w:rsid w:val="00C913CA"/>
    <w:rsid w:val="00C930A3"/>
    <w:rsid w:val="00C94EE3"/>
    <w:rsid w:val="00C95B7E"/>
    <w:rsid w:val="00CA1CAA"/>
    <w:rsid w:val="00CA2C5D"/>
    <w:rsid w:val="00CA3B1F"/>
    <w:rsid w:val="00CA3FE7"/>
    <w:rsid w:val="00CA6C0E"/>
    <w:rsid w:val="00CB124D"/>
    <w:rsid w:val="00CB1F11"/>
    <w:rsid w:val="00CB267B"/>
    <w:rsid w:val="00CB26A3"/>
    <w:rsid w:val="00CB2E84"/>
    <w:rsid w:val="00CB3754"/>
    <w:rsid w:val="00CB5065"/>
    <w:rsid w:val="00CB7461"/>
    <w:rsid w:val="00CB7C2A"/>
    <w:rsid w:val="00CC5E11"/>
    <w:rsid w:val="00CC62EB"/>
    <w:rsid w:val="00CC6971"/>
    <w:rsid w:val="00CD1302"/>
    <w:rsid w:val="00CD1D96"/>
    <w:rsid w:val="00CD3B50"/>
    <w:rsid w:val="00CD5974"/>
    <w:rsid w:val="00CE1EC5"/>
    <w:rsid w:val="00CE307A"/>
    <w:rsid w:val="00CF064E"/>
    <w:rsid w:val="00CF0930"/>
    <w:rsid w:val="00D005C0"/>
    <w:rsid w:val="00D0092D"/>
    <w:rsid w:val="00D01F11"/>
    <w:rsid w:val="00D052E5"/>
    <w:rsid w:val="00D2004F"/>
    <w:rsid w:val="00D214CA"/>
    <w:rsid w:val="00D25313"/>
    <w:rsid w:val="00D271C7"/>
    <w:rsid w:val="00D33313"/>
    <w:rsid w:val="00D33BAA"/>
    <w:rsid w:val="00D346CA"/>
    <w:rsid w:val="00D34A51"/>
    <w:rsid w:val="00D3531A"/>
    <w:rsid w:val="00D36465"/>
    <w:rsid w:val="00D37B05"/>
    <w:rsid w:val="00D426B5"/>
    <w:rsid w:val="00D43D91"/>
    <w:rsid w:val="00D4500E"/>
    <w:rsid w:val="00D45921"/>
    <w:rsid w:val="00D5031C"/>
    <w:rsid w:val="00D504A6"/>
    <w:rsid w:val="00D52358"/>
    <w:rsid w:val="00D5273E"/>
    <w:rsid w:val="00D5559A"/>
    <w:rsid w:val="00D564A1"/>
    <w:rsid w:val="00D646AF"/>
    <w:rsid w:val="00D64814"/>
    <w:rsid w:val="00D64954"/>
    <w:rsid w:val="00D64B92"/>
    <w:rsid w:val="00D65469"/>
    <w:rsid w:val="00D66B40"/>
    <w:rsid w:val="00D6709E"/>
    <w:rsid w:val="00D67803"/>
    <w:rsid w:val="00D67E36"/>
    <w:rsid w:val="00D70F48"/>
    <w:rsid w:val="00D71962"/>
    <w:rsid w:val="00D73076"/>
    <w:rsid w:val="00D73F8F"/>
    <w:rsid w:val="00D827D8"/>
    <w:rsid w:val="00D843F6"/>
    <w:rsid w:val="00D84DDF"/>
    <w:rsid w:val="00D87065"/>
    <w:rsid w:val="00D91B1F"/>
    <w:rsid w:val="00D91EE2"/>
    <w:rsid w:val="00D97960"/>
    <w:rsid w:val="00DA0873"/>
    <w:rsid w:val="00DA2874"/>
    <w:rsid w:val="00DA2E2D"/>
    <w:rsid w:val="00DB28ED"/>
    <w:rsid w:val="00DB2BD5"/>
    <w:rsid w:val="00DB2F32"/>
    <w:rsid w:val="00DB39CF"/>
    <w:rsid w:val="00DC51CD"/>
    <w:rsid w:val="00DD2DD7"/>
    <w:rsid w:val="00DD30A9"/>
    <w:rsid w:val="00DD41A8"/>
    <w:rsid w:val="00DD4692"/>
    <w:rsid w:val="00DD5911"/>
    <w:rsid w:val="00DD5BF9"/>
    <w:rsid w:val="00DE04FB"/>
    <w:rsid w:val="00DE0E91"/>
    <w:rsid w:val="00DE1F67"/>
    <w:rsid w:val="00DE3EA1"/>
    <w:rsid w:val="00DE607F"/>
    <w:rsid w:val="00DE7443"/>
    <w:rsid w:val="00DF091B"/>
    <w:rsid w:val="00DF1D80"/>
    <w:rsid w:val="00DF4BD9"/>
    <w:rsid w:val="00E01FAE"/>
    <w:rsid w:val="00E04EAC"/>
    <w:rsid w:val="00E07710"/>
    <w:rsid w:val="00E13130"/>
    <w:rsid w:val="00E137F5"/>
    <w:rsid w:val="00E14C2D"/>
    <w:rsid w:val="00E162E2"/>
    <w:rsid w:val="00E20A7B"/>
    <w:rsid w:val="00E21C24"/>
    <w:rsid w:val="00E2308B"/>
    <w:rsid w:val="00E23741"/>
    <w:rsid w:val="00E25849"/>
    <w:rsid w:val="00E27482"/>
    <w:rsid w:val="00E3030E"/>
    <w:rsid w:val="00E309F6"/>
    <w:rsid w:val="00E30E6A"/>
    <w:rsid w:val="00E30FFA"/>
    <w:rsid w:val="00E3247F"/>
    <w:rsid w:val="00E34177"/>
    <w:rsid w:val="00E34A19"/>
    <w:rsid w:val="00E35785"/>
    <w:rsid w:val="00E35FA4"/>
    <w:rsid w:val="00E40A2A"/>
    <w:rsid w:val="00E43933"/>
    <w:rsid w:val="00E43E0A"/>
    <w:rsid w:val="00E44E37"/>
    <w:rsid w:val="00E44E74"/>
    <w:rsid w:val="00E477EC"/>
    <w:rsid w:val="00E51CB2"/>
    <w:rsid w:val="00E535B0"/>
    <w:rsid w:val="00E53B7E"/>
    <w:rsid w:val="00E624C5"/>
    <w:rsid w:val="00E7149C"/>
    <w:rsid w:val="00E71705"/>
    <w:rsid w:val="00E74E36"/>
    <w:rsid w:val="00E804AA"/>
    <w:rsid w:val="00E81DFF"/>
    <w:rsid w:val="00E84ED5"/>
    <w:rsid w:val="00E86BC5"/>
    <w:rsid w:val="00E870FE"/>
    <w:rsid w:val="00E90A3A"/>
    <w:rsid w:val="00E92C6A"/>
    <w:rsid w:val="00E9473F"/>
    <w:rsid w:val="00E947A3"/>
    <w:rsid w:val="00E97DC2"/>
    <w:rsid w:val="00EA19D2"/>
    <w:rsid w:val="00EA22B0"/>
    <w:rsid w:val="00EA2693"/>
    <w:rsid w:val="00EA71E5"/>
    <w:rsid w:val="00EB0297"/>
    <w:rsid w:val="00EB0C3B"/>
    <w:rsid w:val="00EB0EFC"/>
    <w:rsid w:val="00EB2B19"/>
    <w:rsid w:val="00EB3871"/>
    <w:rsid w:val="00EB43CD"/>
    <w:rsid w:val="00EB6D89"/>
    <w:rsid w:val="00EB7200"/>
    <w:rsid w:val="00EC09A2"/>
    <w:rsid w:val="00EC3476"/>
    <w:rsid w:val="00ED16AA"/>
    <w:rsid w:val="00ED4052"/>
    <w:rsid w:val="00EE1E74"/>
    <w:rsid w:val="00EE51FE"/>
    <w:rsid w:val="00EE6E58"/>
    <w:rsid w:val="00EE7B9E"/>
    <w:rsid w:val="00EF0CC5"/>
    <w:rsid w:val="00EF4139"/>
    <w:rsid w:val="00EF5983"/>
    <w:rsid w:val="00F009B7"/>
    <w:rsid w:val="00F00C60"/>
    <w:rsid w:val="00F01FE2"/>
    <w:rsid w:val="00F108E1"/>
    <w:rsid w:val="00F14047"/>
    <w:rsid w:val="00F27166"/>
    <w:rsid w:val="00F27732"/>
    <w:rsid w:val="00F30939"/>
    <w:rsid w:val="00F30A9B"/>
    <w:rsid w:val="00F3381F"/>
    <w:rsid w:val="00F44197"/>
    <w:rsid w:val="00F45D66"/>
    <w:rsid w:val="00F4600D"/>
    <w:rsid w:val="00F52D69"/>
    <w:rsid w:val="00F57BD2"/>
    <w:rsid w:val="00F618ED"/>
    <w:rsid w:val="00F61B27"/>
    <w:rsid w:val="00F61C42"/>
    <w:rsid w:val="00F6279B"/>
    <w:rsid w:val="00F634E3"/>
    <w:rsid w:val="00F66429"/>
    <w:rsid w:val="00F67855"/>
    <w:rsid w:val="00F67B9E"/>
    <w:rsid w:val="00F702F9"/>
    <w:rsid w:val="00F7242B"/>
    <w:rsid w:val="00F73AE0"/>
    <w:rsid w:val="00F74211"/>
    <w:rsid w:val="00F7752D"/>
    <w:rsid w:val="00F77B38"/>
    <w:rsid w:val="00F8391C"/>
    <w:rsid w:val="00F84BF8"/>
    <w:rsid w:val="00F900C3"/>
    <w:rsid w:val="00F901EA"/>
    <w:rsid w:val="00F91500"/>
    <w:rsid w:val="00F95F97"/>
    <w:rsid w:val="00F96B10"/>
    <w:rsid w:val="00F97D9C"/>
    <w:rsid w:val="00F97F8A"/>
    <w:rsid w:val="00FA0E96"/>
    <w:rsid w:val="00FA3801"/>
    <w:rsid w:val="00FB0727"/>
    <w:rsid w:val="00FB0CF4"/>
    <w:rsid w:val="00FB33C7"/>
    <w:rsid w:val="00FB3B24"/>
    <w:rsid w:val="00FB5A39"/>
    <w:rsid w:val="00FC0F8C"/>
    <w:rsid w:val="00FC205B"/>
    <w:rsid w:val="00FC4881"/>
    <w:rsid w:val="00FC4B0E"/>
    <w:rsid w:val="00FC4DCF"/>
    <w:rsid w:val="00FE2217"/>
    <w:rsid w:val="00FE431B"/>
    <w:rsid w:val="00FE47B3"/>
    <w:rsid w:val="00FE60CE"/>
    <w:rsid w:val="00FF139A"/>
    <w:rsid w:val="00FF2807"/>
    <w:rsid w:val="00FF31D8"/>
    <w:rsid w:val="00FF3402"/>
    <w:rsid w:val="00FF3627"/>
    <w:rsid w:val="00FF39A1"/>
    <w:rsid w:val="00FF45E9"/>
    <w:rsid w:val="00FF616B"/>
    <w:rsid w:val="00FF7F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25AB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C3"/>
    <w:rPr>
      <w:rFonts w:ascii="Times New Roman" w:hAnsi="Times New Roman" w:cs="Calibri"/>
      <w:sz w:val="24"/>
      <w:szCs w:val="22"/>
      <w:lang w:eastAsia="en-US"/>
    </w:rPr>
  </w:style>
  <w:style w:type="paragraph" w:styleId="1">
    <w:name w:val="heading 1"/>
    <w:basedOn w:val="2"/>
    <w:next w:val="a"/>
    <w:link w:val="10"/>
    <w:autoRedefine/>
    <w:uiPriority w:val="9"/>
    <w:qFormat/>
    <w:rsid w:val="009D214C"/>
    <w:pPr>
      <w:spacing w:before="120" w:after="120"/>
      <w:jc w:val="center"/>
      <w:outlineLvl w:val="0"/>
    </w:pPr>
  </w:style>
  <w:style w:type="paragraph" w:styleId="2">
    <w:name w:val="heading 2"/>
    <w:basedOn w:val="a0"/>
    <w:link w:val="20"/>
    <w:uiPriority w:val="9"/>
    <w:qFormat/>
    <w:rsid w:val="009D214C"/>
    <w:pPr>
      <w:spacing w:before="0" w:beforeAutospacing="0" w:after="0" w:afterAutospacing="0"/>
      <w:contextualSpacing/>
      <w:jc w:val="both"/>
      <w:outlineLvl w:val="1"/>
    </w:pPr>
    <w:rPr>
      <w:rFonts w:ascii="Arial" w:hAnsi="Arial" w:cs="Arial"/>
      <w:b/>
      <w:sz w:val="22"/>
      <w:szCs w:val="22"/>
    </w:rPr>
  </w:style>
  <w:style w:type="paragraph" w:styleId="3">
    <w:name w:val="heading 3"/>
    <w:basedOn w:val="a"/>
    <w:next w:val="a"/>
    <w:link w:val="30"/>
    <w:uiPriority w:val="9"/>
    <w:unhideWhenUsed/>
    <w:qFormat/>
    <w:rsid w:val="00117B6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C60503"/>
    <w:pPr>
      <w:ind w:left="720"/>
      <w:contextualSpacing/>
    </w:pPr>
    <w:rPr>
      <w:rFonts w:eastAsia="Times New Roman" w:cs="Times New Roman"/>
      <w:szCs w:val="24"/>
      <w:lang w:eastAsia="uk-UA"/>
    </w:rPr>
  </w:style>
  <w:style w:type="paragraph" w:styleId="a5">
    <w:name w:val="header"/>
    <w:basedOn w:val="a"/>
    <w:link w:val="a6"/>
    <w:uiPriority w:val="99"/>
    <w:unhideWhenUsed/>
    <w:rsid w:val="00F27732"/>
    <w:pPr>
      <w:tabs>
        <w:tab w:val="center" w:pos="4819"/>
        <w:tab w:val="right" w:pos="9639"/>
      </w:tabs>
    </w:pPr>
  </w:style>
  <w:style w:type="character" w:customStyle="1" w:styleId="a6">
    <w:name w:val="Верхний колонтитул Знак"/>
    <w:link w:val="a5"/>
    <w:uiPriority w:val="99"/>
    <w:rsid w:val="00F27732"/>
    <w:rPr>
      <w:rFonts w:ascii="Times New Roman" w:hAnsi="Times New Roman" w:cs="Calibri"/>
      <w:sz w:val="24"/>
      <w:szCs w:val="22"/>
      <w:lang w:eastAsia="en-US"/>
    </w:rPr>
  </w:style>
  <w:style w:type="paragraph" w:styleId="a7">
    <w:name w:val="footer"/>
    <w:basedOn w:val="a"/>
    <w:link w:val="a8"/>
    <w:uiPriority w:val="99"/>
    <w:unhideWhenUsed/>
    <w:rsid w:val="00F27732"/>
    <w:pPr>
      <w:tabs>
        <w:tab w:val="center" w:pos="4819"/>
        <w:tab w:val="right" w:pos="9639"/>
      </w:tabs>
    </w:pPr>
  </w:style>
  <w:style w:type="character" w:customStyle="1" w:styleId="a8">
    <w:name w:val="Нижний колонтитул Знак"/>
    <w:link w:val="a7"/>
    <w:uiPriority w:val="99"/>
    <w:rsid w:val="00F27732"/>
    <w:rPr>
      <w:rFonts w:ascii="Times New Roman" w:hAnsi="Times New Roman" w:cs="Calibri"/>
      <w:sz w:val="24"/>
      <w:szCs w:val="22"/>
      <w:lang w:eastAsia="en-US"/>
    </w:rPr>
  </w:style>
  <w:style w:type="paragraph" w:customStyle="1" w:styleId="Standard">
    <w:name w:val="Standard"/>
    <w:rsid w:val="00CB267B"/>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4">
    <w:name w:val="WWNum4"/>
    <w:basedOn w:val="a3"/>
    <w:rsid w:val="00CB267B"/>
    <w:pPr>
      <w:numPr>
        <w:numId w:val="12"/>
      </w:numPr>
    </w:pPr>
  </w:style>
  <w:style w:type="character" w:customStyle="1" w:styleId="apple-converted-space">
    <w:name w:val="apple-converted-space"/>
    <w:rsid w:val="00FB0727"/>
  </w:style>
  <w:style w:type="character" w:customStyle="1" w:styleId="10">
    <w:name w:val="Заголовок 1 Знак"/>
    <w:basedOn w:val="a1"/>
    <w:link w:val="1"/>
    <w:uiPriority w:val="9"/>
    <w:rsid w:val="009D214C"/>
    <w:rPr>
      <w:rFonts w:ascii="Arial" w:eastAsia="Times New Roman" w:hAnsi="Arial" w:cs="Arial"/>
      <w:b/>
      <w:sz w:val="22"/>
      <w:szCs w:val="22"/>
    </w:rPr>
  </w:style>
  <w:style w:type="character" w:customStyle="1" w:styleId="20">
    <w:name w:val="Заголовок 2 Знак"/>
    <w:basedOn w:val="a1"/>
    <w:link w:val="2"/>
    <w:uiPriority w:val="9"/>
    <w:rsid w:val="009D214C"/>
    <w:rPr>
      <w:rFonts w:ascii="Arial" w:eastAsia="Times New Roman" w:hAnsi="Arial" w:cs="Arial"/>
      <w:b/>
      <w:sz w:val="22"/>
      <w:szCs w:val="22"/>
    </w:rPr>
  </w:style>
  <w:style w:type="paragraph" w:styleId="a0">
    <w:name w:val="Normal (Web)"/>
    <w:aliases w:val="Обычный (веб) Знак"/>
    <w:basedOn w:val="a"/>
    <w:link w:val="11"/>
    <w:uiPriority w:val="99"/>
    <w:unhideWhenUsed/>
    <w:rsid w:val="009D214C"/>
    <w:pPr>
      <w:spacing w:before="100" w:beforeAutospacing="1" w:after="100" w:afterAutospacing="1"/>
    </w:pPr>
    <w:rPr>
      <w:rFonts w:eastAsia="Times New Roman" w:cs="Times New Roman"/>
      <w:szCs w:val="24"/>
      <w:lang w:eastAsia="uk-UA"/>
    </w:rPr>
  </w:style>
  <w:style w:type="character" w:customStyle="1" w:styleId="11">
    <w:name w:val="Обычный (веб) Знак1"/>
    <w:aliases w:val="Обычный (веб) Знак Знак"/>
    <w:link w:val="a0"/>
    <w:uiPriority w:val="99"/>
    <w:locked/>
    <w:rsid w:val="009D214C"/>
    <w:rPr>
      <w:rFonts w:ascii="Times New Roman" w:eastAsia="Times New Roman" w:hAnsi="Times New Roman"/>
      <w:sz w:val="24"/>
      <w:szCs w:val="24"/>
    </w:rPr>
  </w:style>
  <w:style w:type="table" w:styleId="a9">
    <w:name w:val="Table Grid"/>
    <w:basedOn w:val="a2"/>
    <w:uiPriority w:val="39"/>
    <w:rsid w:val="00F74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5161E7"/>
    <w:rPr>
      <w:rFonts w:ascii="Times New Roman" w:hAnsi="Times New Roman" w:cs="Times New Roman" w:hint="default"/>
      <w:sz w:val="22"/>
      <w:szCs w:val="22"/>
    </w:rPr>
  </w:style>
  <w:style w:type="character" w:customStyle="1" w:styleId="30">
    <w:name w:val="Заголовок 3 Знак"/>
    <w:basedOn w:val="a1"/>
    <w:link w:val="3"/>
    <w:uiPriority w:val="9"/>
    <w:rsid w:val="00117B66"/>
    <w:rPr>
      <w:rFonts w:asciiTheme="majorHAnsi" w:eastAsiaTheme="majorEastAsia" w:hAnsiTheme="majorHAnsi" w:cstheme="majorBidi"/>
      <w:color w:val="1F4D78" w:themeColor="accent1" w:themeShade="7F"/>
      <w:sz w:val="24"/>
      <w:szCs w:val="24"/>
      <w:lang w:eastAsia="en-US"/>
    </w:rPr>
  </w:style>
  <w:style w:type="character" w:customStyle="1" w:styleId="12">
    <w:name w:val="Верхний колонтитул Знак1"/>
    <w:basedOn w:val="a1"/>
    <w:uiPriority w:val="99"/>
    <w:semiHidden/>
    <w:rsid w:val="001570CA"/>
    <w:rPr>
      <w:rFonts w:ascii="Times New Roman" w:eastAsia="Times New Roman" w:hAnsi="Times New Roman" w:cs="Times New Roman"/>
      <w:lang w:val="ru-RU"/>
    </w:rPr>
  </w:style>
  <w:style w:type="character" w:customStyle="1" w:styleId="13">
    <w:name w:val="Нижний колонтитул Знак1"/>
    <w:basedOn w:val="a1"/>
    <w:uiPriority w:val="99"/>
    <w:semiHidden/>
    <w:rsid w:val="001570CA"/>
    <w:rPr>
      <w:rFonts w:ascii="Times New Roman" w:eastAsia="Times New Roman" w:hAnsi="Times New Roman" w:cs="Times New Roman"/>
      <w:lang w:val="ru-RU"/>
    </w:rPr>
  </w:style>
  <w:style w:type="table" w:customStyle="1" w:styleId="PlainTable2">
    <w:name w:val="Plain Table 2"/>
    <w:basedOn w:val="a2"/>
    <w:uiPriority w:val="42"/>
    <w:rsid w:val="00844E11"/>
    <w:rPr>
      <w:rFonts w:ascii="Times New Roman" w:eastAsia="Times New Roman" w:hAnsi="Times New Roman"/>
      <w:sz w:val="22"/>
      <w:szCs w:val="22"/>
      <w:lang w:val="ru-RU"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a"/>
    <w:uiPriority w:val="1"/>
    <w:qFormat/>
    <w:rsid w:val="003E325A"/>
    <w:pPr>
      <w:widowControl w:val="0"/>
    </w:pPr>
    <w:rPr>
      <w:rFonts w:asciiTheme="minorHAnsi" w:eastAsiaTheme="minorHAnsi" w:hAnsiTheme="minorHAnsi" w:cstheme="minorBidi"/>
      <w:sz w:val="22"/>
      <w:lang w:val="en-US"/>
    </w:rPr>
  </w:style>
  <w:style w:type="paragraph" w:customStyle="1" w:styleId="31">
    <w:name w:val="Заголовок 31"/>
    <w:basedOn w:val="a"/>
    <w:next w:val="a"/>
    <w:uiPriority w:val="9"/>
    <w:unhideWhenUsed/>
    <w:qFormat/>
    <w:rsid w:val="007B4834"/>
    <w:pPr>
      <w:keepNext/>
      <w:keepLines/>
      <w:spacing w:before="40"/>
      <w:outlineLvl w:val="2"/>
    </w:pPr>
    <w:rPr>
      <w:rFonts w:ascii="Calibri Light" w:eastAsia="Times New Roman" w:hAnsi="Calibri Light" w:cs="Times New Roman"/>
      <w:color w:val="1F4D78"/>
      <w:szCs w:val="24"/>
    </w:rPr>
  </w:style>
  <w:style w:type="numbering" w:customStyle="1" w:styleId="14">
    <w:name w:val="Немає списку1"/>
    <w:next w:val="a3"/>
    <w:uiPriority w:val="99"/>
    <w:semiHidden/>
    <w:unhideWhenUsed/>
    <w:rsid w:val="007B4834"/>
  </w:style>
  <w:style w:type="table" w:customStyle="1" w:styleId="21">
    <w:name w:val="Звичайна таблиця 21"/>
    <w:basedOn w:val="a2"/>
    <w:next w:val="PlainTable2"/>
    <w:uiPriority w:val="42"/>
    <w:rsid w:val="007B4834"/>
    <w:rPr>
      <w:rFonts w:ascii="Times New Roman" w:eastAsia="Times New Roman" w:hAnsi="Times New Roman"/>
      <w:sz w:val="22"/>
      <w:szCs w:val="22"/>
      <w:lang w:val="ru-RU"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10">
    <w:name w:val="Заголовок 3 Знак1"/>
    <w:basedOn w:val="a1"/>
    <w:uiPriority w:val="9"/>
    <w:semiHidden/>
    <w:rsid w:val="007B4834"/>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C3"/>
    <w:rPr>
      <w:rFonts w:ascii="Times New Roman" w:hAnsi="Times New Roman" w:cs="Calibri"/>
      <w:sz w:val="24"/>
      <w:szCs w:val="22"/>
      <w:lang w:eastAsia="en-US"/>
    </w:rPr>
  </w:style>
  <w:style w:type="paragraph" w:styleId="1">
    <w:name w:val="heading 1"/>
    <w:basedOn w:val="2"/>
    <w:next w:val="a"/>
    <w:link w:val="10"/>
    <w:autoRedefine/>
    <w:uiPriority w:val="9"/>
    <w:qFormat/>
    <w:rsid w:val="009D214C"/>
    <w:pPr>
      <w:spacing w:before="120" w:after="120"/>
      <w:jc w:val="center"/>
      <w:outlineLvl w:val="0"/>
    </w:pPr>
  </w:style>
  <w:style w:type="paragraph" w:styleId="2">
    <w:name w:val="heading 2"/>
    <w:basedOn w:val="a0"/>
    <w:link w:val="20"/>
    <w:uiPriority w:val="9"/>
    <w:qFormat/>
    <w:rsid w:val="009D214C"/>
    <w:pPr>
      <w:spacing w:before="0" w:beforeAutospacing="0" w:after="0" w:afterAutospacing="0"/>
      <w:contextualSpacing/>
      <w:jc w:val="both"/>
      <w:outlineLvl w:val="1"/>
    </w:pPr>
    <w:rPr>
      <w:rFonts w:ascii="Arial" w:hAnsi="Arial" w:cs="Arial"/>
      <w:b/>
      <w:sz w:val="22"/>
      <w:szCs w:val="22"/>
    </w:rPr>
  </w:style>
  <w:style w:type="paragraph" w:styleId="3">
    <w:name w:val="heading 3"/>
    <w:basedOn w:val="a"/>
    <w:next w:val="a"/>
    <w:link w:val="30"/>
    <w:uiPriority w:val="9"/>
    <w:unhideWhenUsed/>
    <w:qFormat/>
    <w:rsid w:val="00117B6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C60503"/>
    <w:pPr>
      <w:ind w:left="720"/>
      <w:contextualSpacing/>
    </w:pPr>
    <w:rPr>
      <w:rFonts w:eastAsia="Times New Roman" w:cs="Times New Roman"/>
      <w:szCs w:val="24"/>
      <w:lang w:eastAsia="uk-UA"/>
    </w:rPr>
  </w:style>
  <w:style w:type="paragraph" w:styleId="a5">
    <w:name w:val="header"/>
    <w:basedOn w:val="a"/>
    <w:link w:val="a6"/>
    <w:uiPriority w:val="99"/>
    <w:unhideWhenUsed/>
    <w:rsid w:val="00F27732"/>
    <w:pPr>
      <w:tabs>
        <w:tab w:val="center" w:pos="4819"/>
        <w:tab w:val="right" w:pos="9639"/>
      </w:tabs>
    </w:pPr>
  </w:style>
  <w:style w:type="character" w:customStyle="1" w:styleId="a6">
    <w:name w:val="Верхний колонтитул Знак"/>
    <w:link w:val="a5"/>
    <w:uiPriority w:val="99"/>
    <w:rsid w:val="00F27732"/>
    <w:rPr>
      <w:rFonts w:ascii="Times New Roman" w:hAnsi="Times New Roman" w:cs="Calibri"/>
      <w:sz w:val="24"/>
      <w:szCs w:val="22"/>
      <w:lang w:eastAsia="en-US"/>
    </w:rPr>
  </w:style>
  <w:style w:type="paragraph" w:styleId="a7">
    <w:name w:val="footer"/>
    <w:basedOn w:val="a"/>
    <w:link w:val="a8"/>
    <w:uiPriority w:val="99"/>
    <w:unhideWhenUsed/>
    <w:rsid w:val="00F27732"/>
    <w:pPr>
      <w:tabs>
        <w:tab w:val="center" w:pos="4819"/>
        <w:tab w:val="right" w:pos="9639"/>
      </w:tabs>
    </w:pPr>
  </w:style>
  <w:style w:type="character" w:customStyle="1" w:styleId="a8">
    <w:name w:val="Нижний колонтитул Знак"/>
    <w:link w:val="a7"/>
    <w:uiPriority w:val="99"/>
    <w:rsid w:val="00F27732"/>
    <w:rPr>
      <w:rFonts w:ascii="Times New Roman" w:hAnsi="Times New Roman" w:cs="Calibri"/>
      <w:sz w:val="24"/>
      <w:szCs w:val="22"/>
      <w:lang w:eastAsia="en-US"/>
    </w:rPr>
  </w:style>
  <w:style w:type="paragraph" w:customStyle="1" w:styleId="Standard">
    <w:name w:val="Standard"/>
    <w:rsid w:val="00CB267B"/>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4">
    <w:name w:val="WWNum4"/>
    <w:basedOn w:val="a3"/>
    <w:rsid w:val="00CB267B"/>
    <w:pPr>
      <w:numPr>
        <w:numId w:val="12"/>
      </w:numPr>
    </w:pPr>
  </w:style>
  <w:style w:type="character" w:customStyle="1" w:styleId="apple-converted-space">
    <w:name w:val="apple-converted-space"/>
    <w:rsid w:val="00FB0727"/>
  </w:style>
  <w:style w:type="character" w:customStyle="1" w:styleId="10">
    <w:name w:val="Заголовок 1 Знак"/>
    <w:basedOn w:val="a1"/>
    <w:link w:val="1"/>
    <w:uiPriority w:val="9"/>
    <w:rsid w:val="009D214C"/>
    <w:rPr>
      <w:rFonts w:ascii="Arial" w:eastAsia="Times New Roman" w:hAnsi="Arial" w:cs="Arial"/>
      <w:b/>
      <w:sz w:val="22"/>
      <w:szCs w:val="22"/>
    </w:rPr>
  </w:style>
  <w:style w:type="character" w:customStyle="1" w:styleId="20">
    <w:name w:val="Заголовок 2 Знак"/>
    <w:basedOn w:val="a1"/>
    <w:link w:val="2"/>
    <w:uiPriority w:val="9"/>
    <w:rsid w:val="009D214C"/>
    <w:rPr>
      <w:rFonts w:ascii="Arial" w:eastAsia="Times New Roman" w:hAnsi="Arial" w:cs="Arial"/>
      <w:b/>
      <w:sz w:val="22"/>
      <w:szCs w:val="22"/>
    </w:rPr>
  </w:style>
  <w:style w:type="paragraph" w:styleId="a0">
    <w:name w:val="Normal (Web)"/>
    <w:aliases w:val="Обычный (веб) Знак"/>
    <w:basedOn w:val="a"/>
    <w:link w:val="11"/>
    <w:uiPriority w:val="99"/>
    <w:unhideWhenUsed/>
    <w:rsid w:val="009D214C"/>
    <w:pPr>
      <w:spacing w:before="100" w:beforeAutospacing="1" w:after="100" w:afterAutospacing="1"/>
    </w:pPr>
    <w:rPr>
      <w:rFonts w:eastAsia="Times New Roman" w:cs="Times New Roman"/>
      <w:szCs w:val="24"/>
      <w:lang w:eastAsia="uk-UA"/>
    </w:rPr>
  </w:style>
  <w:style w:type="character" w:customStyle="1" w:styleId="11">
    <w:name w:val="Обычный (веб) Знак1"/>
    <w:aliases w:val="Обычный (веб) Знак Знак"/>
    <w:link w:val="a0"/>
    <w:uiPriority w:val="99"/>
    <w:locked/>
    <w:rsid w:val="009D214C"/>
    <w:rPr>
      <w:rFonts w:ascii="Times New Roman" w:eastAsia="Times New Roman" w:hAnsi="Times New Roman"/>
      <w:sz w:val="24"/>
      <w:szCs w:val="24"/>
    </w:rPr>
  </w:style>
  <w:style w:type="table" w:styleId="a9">
    <w:name w:val="Table Grid"/>
    <w:basedOn w:val="a2"/>
    <w:uiPriority w:val="39"/>
    <w:rsid w:val="00F74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5161E7"/>
    <w:rPr>
      <w:rFonts w:ascii="Times New Roman" w:hAnsi="Times New Roman" w:cs="Times New Roman" w:hint="default"/>
      <w:sz w:val="22"/>
      <w:szCs w:val="22"/>
    </w:rPr>
  </w:style>
  <w:style w:type="character" w:customStyle="1" w:styleId="30">
    <w:name w:val="Заголовок 3 Знак"/>
    <w:basedOn w:val="a1"/>
    <w:link w:val="3"/>
    <w:uiPriority w:val="9"/>
    <w:rsid w:val="00117B66"/>
    <w:rPr>
      <w:rFonts w:asciiTheme="majorHAnsi" w:eastAsiaTheme="majorEastAsia" w:hAnsiTheme="majorHAnsi" w:cstheme="majorBidi"/>
      <w:color w:val="1F4D78" w:themeColor="accent1" w:themeShade="7F"/>
      <w:sz w:val="24"/>
      <w:szCs w:val="24"/>
      <w:lang w:eastAsia="en-US"/>
    </w:rPr>
  </w:style>
  <w:style w:type="character" w:customStyle="1" w:styleId="12">
    <w:name w:val="Верхний колонтитул Знак1"/>
    <w:basedOn w:val="a1"/>
    <w:uiPriority w:val="99"/>
    <w:semiHidden/>
    <w:rsid w:val="001570CA"/>
    <w:rPr>
      <w:rFonts w:ascii="Times New Roman" w:eastAsia="Times New Roman" w:hAnsi="Times New Roman" w:cs="Times New Roman"/>
      <w:lang w:val="ru-RU"/>
    </w:rPr>
  </w:style>
  <w:style w:type="character" w:customStyle="1" w:styleId="13">
    <w:name w:val="Нижний колонтитул Знак1"/>
    <w:basedOn w:val="a1"/>
    <w:uiPriority w:val="99"/>
    <w:semiHidden/>
    <w:rsid w:val="001570CA"/>
    <w:rPr>
      <w:rFonts w:ascii="Times New Roman" w:eastAsia="Times New Roman" w:hAnsi="Times New Roman" w:cs="Times New Roman"/>
      <w:lang w:val="ru-RU"/>
    </w:rPr>
  </w:style>
  <w:style w:type="table" w:customStyle="1" w:styleId="PlainTable2">
    <w:name w:val="Plain Table 2"/>
    <w:basedOn w:val="a2"/>
    <w:uiPriority w:val="42"/>
    <w:rsid w:val="00844E11"/>
    <w:rPr>
      <w:rFonts w:ascii="Times New Roman" w:eastAsia="Times New Roman" w:hAnsi="Times New Roman"/>
      <w:sz w:val="22"/>
      <w:szCs w:val="22"/>
      <w:lang w:val="ru-RU"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a"/>
    <w:uiPriority w:val="1"/>
    <w:qFormat/>
    <w:rsid w:val="003E325A"/>
    <w:pPr>
      <w:widowControl w:val="0"/>
    </w:pPr>
    <w:rPr>
      <w:rFonts w:asciiTheme="minorHAnsi" w:eastAsiaTheme="minorHAnsi" w:hAnsiTheme="minorHAnsi" w:cstheme="minorBidi"/>
      <w:sz w:val="22"/>
      <w:lang w:val="en-US"/>
    </w:rPr>
  </w:style>
  <w:style w:type="paragraph" w:customStyle="1" w:styleId="31">
    <w:name w:val="Заголовок 31"/>
    <w:basedOn w:val="a"/>
    <w:next w:val="a"/>
    <w:uiPriority w:val="9"/>
    <w:unhideWhenUsed/>
    <w:qFormat/>
    <w:rsid w:val="007B4834"/>
    <w:pPr>
      <w:keepNext/>
      <w:keepLines/>
      <w:spacing w:before="40"/>
      <w:outlineLvl w:val="2"/>
    </w:pPr>
    <w:rPr>
      <w:rFonts w:ascii="Calibri Light" w:eastAsia="Times New Roman" w:hAnsi="Calibri Light" w:cs="Times New Roman"/>
      <w:color w:val="1F4D78"/>
      <w:szCs w:val="24"/>
    </w:rPr>
  </w:style>
  <w:style w:type="numbering" w:customStyle="1" w:styleId="14">
    <w:name w:val="Немає списку1"/>
    <w:next w:val="a3"/>
    <w:uiPriority w:val="99"/>
    <w:semiHidden/>
    <w:unhideWhenUsed/>
    <w:rsid w:val="007B4834"/>
  </w:style>
  <w:style w:type="table" w:customStyle="1" w:styleId="21">
    <w:name w:val="Звичайна таблиця 21"/>
    <w:basedOn w:val="a2"/>
    <w:next w:val="PlainTable2"/>
    <w:uiPriority w:val="42"/>
    <w:rsid w:val="007B4834"/>
    <w:rPr>
      <w:rFonts w:ascii="Times New Roman" w:eastAsia="Times New Roman" w:hAnsi="Times New Roman"/>
      <w:sz w:val="22"/>
      <w:szCs w:val="22"/>
      <w:lang w:val="ru-RU"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10">
    <w:name w:val="Заголовок 3 Знак1"/>
    <w:basedOn w:val="a1"/>
    <w:uiPriority w:val="9"/>
    <w:semiHidden/>
    <w:rsid w:val="007B483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5806">
      <w:bodyDiv w:val="1"/>
      <w:marLeft w:val="0"/>
      <w:marRight w:val="0"/>
      <w:marTop w:val="0"/>
      <w:marBottom w:val="0"/>
      <w:divBdr>
        <w:top w:val="none" w:sz="0" w:space="0" w:color="auto"/>
        <w:left w:val="none" w:sz="0" w:space="0" w:color="auto"/>
        <w:bottom w:val="none" w:sz="0" w:space="0" w:color="auto"/>
        <w:right w:val="none" w:sz="0" w:space="0" w:color="auto"/>
      </w:divBdr>
    </w:div>
    <w:div w:id="128399072">
      <w:bodyDiv w:val="1"/>
      <w:marLeft w:val="0"/>
      <w:marRight w:val="0"/>
      <w:marTop w:val="0"/>
      <w:marBottom w:val="0"/>
      <w:divBdr>
        <w:top w:val="none" w:sz="0" w:space="0" w:color="auto"/>
        <w:left w:val="none" w:sz="0" w:space="0" w:color="auto"/>
        <w:bottom w:val="none" w:sz="0" w:space="0" w:color="auto"/>
        <w:right w:val="none" w:sz="0" w:space="0" w:color="auto"/>
      </w:divBdr>
    </w:div>
    <w:div w:id="466431461">
      <w:bodyDiv w:val="1"/>
      <w:marLeft w:val="0"/>
      <w:marRight w:val="0"/>
      <w:marTop w:val="0"/>
      <w:marBottom w:val="0"/>
      <w:divBdr>
        <w:top w:val="none" w:sz="0" w:space="0" w:color="auto"/>
        <w:left w:val="none" w:sz="0" w:space="0" w:color="auto"/>
        <w:bottom w:val="none" w:sz="0" w:space="0" w:color="auto"/>
        <w:right w:val="none" w:sz="0" w:space="0" w:color="auto"/>
      </w:divBdr>
    </w:div>
    <w:div w:id="532349813">
      <w:bodyDiv w:val="1"/>
      <w:marLeft w:val="0"/>
      <w:marRight w:val="0"/>
      <w:marTop w:val="0"/>
      <w:marBottom w:val="0"/>
      <w:divBdr>
        <w:top w:val="none" w:sz="0" w:space="0" w:color="auto"/>
        <w:left w:val="none" w:sz="0" w:space="0" w:color="auto"/>
        <w:bottom w:val="none" w:sz="0" w:space="0" w:color="auto"/>
        <w:right w:val="none" w:sz="0" w:space="0" w:color="auto"/>
      </w:divBdr>
    </w:div>
    <w:div w:id="773018627">
      <w:bodyDiv w:val="1"/>
      <w:marLeft w:val="0"/>
      <w:marRight w:val="0"/>
      <w:marTop w:val="0"/>
      <w:marBottom w:val="0"/>
      <w:divBdr>
        <w:top w:val="none" w:sz="0" w:space="0" w:color="auto"/>
        <w:left w:val="none" w:sz="0" w:space="0" w:color="auto"/>
        <w:bottom w:val="none" w:sz="0" w:space="0" w:color="auto"/>
        <w:right w:val="none" w:sz="0" w:space="0" w:color="auto"/>
      </w:divBdr>
    </w:div>
    <w:div w:id="1113210615">
      <w:bodyDiv w:val="1"/>
      <w:marLeft w:val="0"/>
      <w:marRight w:val="0"/>
      <w:marTop w:val="0"/>
      <w:marBottom w:val="0"/>
      <w:divBdr>
        <w:top w:val="none" w:sz="0" w:space="0" w:color="auto"/>
        <w:left w:val="none" w:sz="0" w:space="0" w:color="auto"/>
        <w:bottom w:val="none" w:sz="0" w:space="0" w:color="auto"/>
        <w:right w:val="none" w:sz="0" w:space="0" w:color="auto"/>
      </w:divBdr>
    </w:div>
    <w:div w:id="1398045601">
      <w:bodyDiv w:val="1"/>
      <w:marLeft w:val="0"/>
      <w:marRight w:val="0"/>
      <w:marTop w:val="0"/>
      <w:marBottom w:val="0"/>
      <w:divBdr>
        <w:top w:val="none" w:sz="0" w:space="0" w:color="auto"/>
        <w:left w:val="none" w:sz="0" w:space="0" w:color="auto"/>
        <w:bottom w:val="none" w:sz="0" w:space="0" w:color="auto"/>
        <w:right w:val="none" w:sz="0" w:space="0" w:color="auto"/>
      </w:divBdr>
    </w:div>
    <w:div w:id="1478693239">
      <w:bodyDiv w:val="1"/>
      <w:marLeft w:val="0"/>
      <w:marRight w:val="0"/>
      <w:marTop w:val="0"/>
      <w:marBottom w:val="0"/>
      <w:divBdr>
        <w:top w:val="none" w:sz="0" w:space="0" w:color="auto"/>
        <w:left w:val="none" w:sz="0" w:space="0" w:color="auto"/>
        <w:bottom w:val="none" w:sz="0" w:space="0" w:color="auto"/>
        <w:right w:val="none" w:sz="0" w:space="0" w:color="auto"/>
      </w:divBdr>
    </w:div>
    <w:div w:id="1506282308">
      <w:bodyDiv w:val="1"/>
      <w:marLeft w:val="0"/>
      <w:marRight w:val="0"/>
      <w:marTop w:val="0"/>
      <w:marBottom w:val="0"/>
      <w:divBdr>
        <w:top w:val="none" w:sz="0" w:space="0" w:color="auto"/>
        <w:left w:val="none" w:sz="0" w:space="0" w:color="auto"/>
        <w:bottom w:val="none" w:sz="0" w:space="0" w:color="auto"/>
        <w:right w:val="none" w:sz="0" w:space="0" w:color="auto"/>
      </w:divBdr>
    </w:div>
    <w:div w:id="152007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B3859-A8DB-499D-A53A-A7A977FB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8796</Words>
  <Characters>50140</Characters>
  <Application>Microsoft Office Word</Application>
  <DocSecurity>0</DocSecurity>
  <Lines>417</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58819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2021-07-30T05:30:00Z</dcterms:created>
  <dcterms:modified xsi:type="dcterms:W3CDTF">2021-07-30T05:30:00Z</dcterms:modified>
</cp:coreProperties>
</file>